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0"/>
      </w:tblGrid>
      <w:tr w:rsidR="00006C33" w:rsidTr="00D56A79">
        <w:trPr>
          <w:trHeight w:val="13477"/>
        </w:trPr>
        <w:tc>
          <w:tcPr>
            <w:tcW w:w="9320" w:type="dxa"/>
          </w:tcPr>
          <w:p w:rsidR="00174A9B" w:rsidRDefault="00174A9B" w:rsidP="00174A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Министерство образования, науки и молодёжной политики 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План работы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 краевой инновационной площадки 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  <w:r w:rsidR="00174A9B" w:rsidRPr="004B360F">
              <w:rPr>
                <w:rFonts w:cs="Times New Roman"/>
                <w:sz w:val="32"/>
                <w:szCs w:val="32"/>
              </w:rPr>
              <w:t xml:space="preserve">(КИП – </w:t>
            </w:r>
            <w:r w:rsidR="003024E6" w:rsidRPr="004B360F">
              <w:rPr>
                <w:rFonts w:cs="Times New Roman"/>
                <w:sz w:val="32"/>
                <w:szCs w:val="32"/>
              </w:rPr>
              <w:t>2015</w:t>
            </w:r>
            <w:r w:rsidR="00174A9B" w:rsidRPr="004B360F">
              <w:rPr>
                <w:rFonts w:cs="Times New Roman"/>
                <w:sz w:val="32"/>
                <w:szCs w:val="32"/>
              </w:rPr>
              <w:t>)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на 201</w:t>
            </w:r>
            <w:r w:rsidR="00B251FF">
              <w:rPr>
                <w:rFonts w:cs="Times New Roman"/>
                <w:sz w:val="32"/>
                <w:szCs w:val="32"/>
              </w:rPr>
              <w:t>8</w:t>
            </w:r>
            <w:r w:rsidRPr="004B360F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4B360F" w:rsidRDefault="003024E6" w:rsidP="00B311E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Управление по образованию и науке администрации города Сочи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«Управление поддержкой инклюзивной практики как фактор </w:t>
            </w:r>
          </w:p>
          <w:p w:rsidR="00006C33" w:rsidRDefault="00B311EC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ее развития в муниципальной системе образования»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174A9B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4A9B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8B7461">
            <w:pPr>
              <w:jc w:val="center"/>
            </w:pPr>
            <w:r w:rsidRPr="00174A9B">
              <w:rPr>
                <w:rFonts w:cs="Times New Roman"/>
                <w:sz w:val="32"/>
                <w:szCs w:val="32"/>
              </w:rPr>
              <w:t>201</w:t>
            </w:r>
            <w:r w:rsidR="008B7461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260"/>
        <w:gridCol w:w="5557"/>
      </w:tblGrid>
      <w:tr w:rsidR="00006C33" w:rsidRPr="00634BAC" w:rsidTr="000025B3">
        <w:tc>
          <w:tcPr>
            <w:tcW w:w="53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57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006C33" w:rsidRPr="00634BAC" w:rsidTr="000025B3">
        <w:tc>
          <w:tcPr>
            <w:tcW w:w="53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УОН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г. Сочи ул. Юных ленинцев, 5</w:t>
            </w:r>
          </w:p>
        </w:tc>
      </w:tr>
      <w:tr w:rsidR="00D56A79" w:rsidRPr="00230FE3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тел</w:t>
            </w:r>
            <w:r w:rsidRPr="00256EED">
              <w:rPr>
                <w:rFonts w:cs="Times New Roman"/>
                <w:szCs w:val="28"/>
                <w:lang w:val="en-US"/>
              </w:rPr>
              <w:t>. 8(8622)64-63-70,</w:t>
            </w:r>
            <w:r w:rsidR="00230FE3" w:rsidRPr="00256EED">
              <w:rPr>
                <w:rFonts w:cs="Times New Roman"/>
                <w:szCs w:val="28"/>
              </w:rPr>
              <w:t xml:space="preserve"> факс </w:t>
            </w:r>
            <w:r w:rsidR="00230FE3" w:rsidRPr="00256EED">
              <w:rPr>
                <w:rFonts w:cs="Times New Roman"/>
                <w:szCs w:val="28"/>
                <w:lang w:val="en-US"/>
              </w:rPr>
              <w:t>8(8622)</w:t>
            </w:r>
            <w:r w:rsidR="00230FE3" w:rsidRPr="00256EED">
              <w:rPr>
                <w:rFonts w:cs="Times New Roman"/>
                <w:szCs w:val="28"/>
              </w:rPr>
              <w:t>64-71-88</w:t>
            </w:r>
          </w:p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256EED">
              <w:rPr>
                <w:rStyle w:val="nav"/>
                <w:rFonts w:cs="Times New Roman"/>
                <w:szCs w:val="28"/>
                <w:lang w:val="en-US"/>
              </w:rPr>
              <w:t xml:space="preserve">e-mail: </w:t>
            </w:r>
            <w:r w:rsidRPr="00256EED">
              <w:rPr>
                <w:rFonts w:cs="Times New Roman"/>
                <w:szCs w:val="28"/>
                <w:lang w:val="en-US"/>
              </w:rPr>
              <w:t>sed@edu.sochi.ru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230FE3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Медведева Ольга Николаевна</w:t>
            </w:r>
          </w:p>
        </w:tc>
      </w:tr>
      <w:tr w:rsidR="00D56A79" w:rsidRPr="00634BAC" w:rsidTr="000025B3">
        <w:trPr>
          <w:trHeight w:val="1138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Татьяна Николаевна, кандидат педагогических наук, начальник отдела сопровождения инновационных проектов УОН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Т.Н., начальник отдела сопровождения инновационных проектов 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Калугина Е.А., начальник отдела дошкольного образования</w:t>
            </w:r>
            <w:r w:rsidR="000816A0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Сергиенко Е.А., директор МБУ ЦПДК г. Сочи 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Титлина Т.И., начальник отдела психолого-медико-педагогической комиссии МБУ ЦПДК </w:t>
            </w:r>
            <w:r w:rsidR="000816A0" w:rsidRPr="00256EED">
              <w:rPr>
                <w:rFonts w:cs="Times New Roman"/>
                <w:szCs w:val="28"/>
              </w:rPr>
              <w:t>г. Сочи</w:t>
            </w:r>
          </w:p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256EED">
              <w:rPr>
                <w:rFonts w:cs="Times New Roman"/>
                <w:szCs w:val="28"/>
              </w:rPr>
              <w:t>Чернобаева</w:t>
            </w:r>
            <w:proofErr w:type="spellEnd"/>
            <w:r w:rsidRPr="00256EED">
              <w:rPr>
                <w:rFonts w:cs="Times New Roman"/>
                <w:szCs w:val="28"/>
              </w:rPr>
              <w:t xml:space="preserve"> В. С., заместитель директора МБУДО «Ориентир»</w:t>
            </w:r>
          </w:p>
        </w:tc>
      </w:tr>
      <w:tr w:rsidR="00D56A79" w:rsidRPr="00256EED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поддержкой инклюзивной практики как фактор ее развития в муниципальной системе образования</w:t>
            </w:r>
            <w:r w:rsidR="00D56A79" w:rsidRPr="00256EED">
              <w:rPr>
                <w:rFonts w:cs="Times New Roman"/>
                <w:szCs w:val="28"/>
              </w:rPr>
              <w:t xml:space="preserve">   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A63A82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56A79" w:rsidRPr="00256EED" w:rsidRDefault="00E15816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 xml:space="preserve">Основная идея проекта  -  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создание эффективной модели управления поддержкой  инклюзивной практики, позволяющей объединить ресурсы системы образования города и организовать адресную поддержку </w:t>
            </w:r>
            <w:r w:rsidRPr="000816A0">
              <w:rPr>
                <w:rFonts w:cs="Times New Roman"/>
                <w:color w:val="000000"/>
                <w:szCs w:val="28"/>
              </w:rPr>
              <w:t xml:space="preserve">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 по обеспечению качественно новых условий для обучения, социализации и интеграции в общество детей с ограниченными возможностями здоровья, детей-инвалидов.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D56A79" w:rsidRPr="00256EED" w:rsidRDefault="00B26A7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256EED">
              <w:rPr>
                <w:rFonts w:cs="Times New Roman"/>
                <w:color w:val="000000"/>
                <w:szCs w:val="28"/>
              </w:rPr>
              <w:t>Разработать и апробировать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модель управления поддержкой </w:t>
            </w:r>
            <w:r w:rsidRPr="00256EED">
              <w:rPr>
                <w:rFonts w:cs="Times New Roman"/>
                <w:color w:val="000000"/>
                <w:szCs w:val="28"/>
              </w:rPr>
              <w:t xml:space="preserve">инклюзивной практики, способствующую развитию инклюзивных процессов на  </w:t>
            </w:r>
            <w:r w:rsidRPr="00256EED">
              <w:rPr>
                <w:rFonts w:cs="Times New Roman"/>
                <w:color w:val="000000"/>
                <w:szCs w:val="28"/>
              </w:rPr>
              <w:lastRenderedPageBreak/>
              <w:t>муниципальном уровне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B26A73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1. Уточнить сущность, обосновать виды и направления  поддержки инклюзивной</w:t>
            </w:r>
            <w:r w:rsidRPr="00256EED">
              <w:rPr>
                <w:rFonts w:cs="Times New Roman"/>
                <w:i/>
                <w:szCs w:val="28"/>
              </w:rPr>
              <w:t xml:space="preserve"> пр</w:t>
            </w:r>
            <w:r w:rsidRPr="00256EED">
              <w:rPr>
                <w:rFonts w:cs="Times New Roman"/>
                <w:szCs w:val="28"/>
              </w:rPr>
              <w:t xml:space="preserve">актики на различных уровнях организации образования (личностном, институциональном, муниципальном) с учетом </w:t>
            </w:r>
            <w:r w:rsidRPr="00256EED">
              <w:rPr>
                <w:rStyle w:val="c25c23"/>
                <w:rFonts w:cs="Times New Roman"/>
                <w:szCs w:val="28"/>
              </w:rPr>
              <w:t xml:space="preserve"> особых образовательных потребностей обучающихся в зависимости от  профиля   нарушения здоровья</w:t>
            </w:r>
            <w:r w:rsidRPr="00256EED">
              <w:rPr>
                <w:rFonts w:cs="Times New Roman"/>
                <w:szCs w:val="28"/>
              </w:rPr>
              <w:t>.</w:t>
            </w:r>
          </w:p>
          <w:p w:rsidR="00B26A73" w:rsidRPr="00256EED" w:rsidRDefault="00B26A73" w:rsidP="00B26A73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 xml:space="preserve">2. Разработать  модель управления поддержкой инклюзивной практики, направленную на повышение ее качества, </w:t>
            </w:r>
            <w:r w:rsidRPr="00256EED">
              <w:rPr>
                <w:color w:val="000000"/>
                <w:sz w:val="28"/>
                <w:szCs w:val="28"/>
              </w:rPr>
              <w:t>способствующую развитию инклюзивных процессов на муниципальном уровне.</w:t>
            </w:r>
          </w:p>
          <w:p w:rsidR="00B26A73" w:rsidRPr="00256EED" w:rsidRDefault="00B26A73" w:rsidP="00B26A7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>3. Выявить условия реализации модели управления поддержкой инклюзивной практики  на муниципальном уровне.</w:t>
            </w:r>
          </w:p>
          <w:p w:rsidR="00D56A79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4. Выделить критерии, показатели и способы </w:t>
            </w:r>
            <w:proofErr w:type="gramStart"/>
            <w:r w:rsidRPr="00256EED">
              <w:rPr>
                <w:rFonts w:cs="Times New Roman"/>
                <w:szCs w:val="28"/>
              </w:rPr>
              <w:t>оценки результативности реализации модели управления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поддержкой инклюзивной практики.</w:t>
            </w:r>
          </w:p>
        </w:tc>
      </w:tr>
      <w:tr w:rsidR="00D56A79" w:rsidRPr="00634BAC" w:rsidTr="000025B3">
        <w:trPr>
          <w:trHeight w:val="418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57" w:type="dxa"/>
          </w:tcPr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1).Федеральный Закон «Об образовании в Российской Федерации» от 29.12.2012 № 273-ФЗ </w:t>
            </w:r>
            <w:r w:rsidRPr="00256EED">
              <w:rPr>
                <w:rFonts w:cs="Times New Roman"/>
                <w:color w:val="000000"/>
                <w:szCs w:val="28"/>
              </w:rPr>
              <w:t>(редакция от 23.07.2013)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2) Национальная образовательная инициатива «Наша новая школа» (утверждена Президентом Российской Федерации 04.02.2010, Пр-271)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3). Федеральный закон от 3 мая 2012г. № 46-ФЗ «О ратификации Конвенции о правах инвалидов»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4). «Национальная стратегия действий в интересах детей на 2012-2017 годы» (Указ  Президента РФ №761 от 01.06.2012г.).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5). Приказ Министерства труда  и социальной защиты РФ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6). Положение о психолого-медико-педагогической комиссии (Приказ Министерства образования и науки РФ от 20 сентября 2013 № 1082)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lastRenderedPageBreak/>
              <w:t>7). «О государственной программе РФ «Доступная среда» на 2011-2015 годы»   Постановление  Правительства РФ от 17 марта 2011 г. № 175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8). Приказ министерства образования и науки Краснодарского края от 30.07.2012 № 5991</w:t>
            </w:r>
          </w:p>
          <w:p w:rsidR="00E15816" w:rsidRPr="00256EED" w:rsidRDefault="00E15816" w:rsidP="00E15816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9). Приказ управления по образованию и науке администрации города Сочи № 905  от 29.08.2014г. «Об утверждении и реализации городского проекта «Равные возможности образования»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Default="00E1581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10) Приказ УОН г. Сочи от 18.02.2015 № 170 «Об организации деятельности муниципальных инновационных площадок в 2015 году»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Pr="00256EED" w:rsidRDefault="002A274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11)</w:t>
            </w:r>
            <w:r w:rsidRPr="00162B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</w:t>
            </w:r>
            <w:r w:rsidRPr="00162BC8">
              <w:rPr>
                <w:rFonts w:cs="Times New Roman"/>
                <w:szCs w:val="28"/>
              </w:rPr>
              <w:t>риказ МОН КК от 11.12.2015 №6663 «О присвоении статуса краевых инновационных площадок»</w:t>
            </w:r>
          </w:p>
        </w:tc>
      </w:tr>
      <w:tr w:rsidR="00D56A79" w:rsidRPr="00634BAC" w:rsidTr="000025B3">
        <w:trPr>
          <w:trHeight w:val="2119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57" w:type="dxa"/>
          </w:tcPr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      </w:r>
            <w:r w:rsidRPr="00256EED">
              <w:rPr>
                <w:rFonts w:eastAsia="TimesNewRomanPSMT" w:cs="Times New Roman"/>
                <w:szCs w:val="28"/>
              </w:rPr>
              <w:t>:</w:t>
            </w:r>
          </w:p>
          <w:p w:rsidR="00997E00" w:rsidRPr="00256EED" w:rsidRDefault="00997E00" w:rsidP="0099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>-</w:t>
            </w:r>
            <w:r w:rsidRP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Style w:val="c25c23"/>
                <w:rFonts w:cs="Times New Roman"/>
                <w:szCs w:val="28"/>
              </w:rPr>
      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учреждения.</w:t>
            </w:r>
            <w:r w:rsidRPr="00256EED">
              <w:rPr>
                <w:rFonts w:cs="Times New Roman"/>
                <w:szCs w:val="28"/>
              </w:rPr>
              <w:t xml:space="preserve"> </w:t>
            </w:r>
          </w:p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      </w:r>
          </w:p>
          <w:p w:rsidR="00D56A79" w:rsidRPr="00256EED" w:rsidRDefault="00997E00" w:rsidP="00997E00">
            <w:pPr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Результаты реализации проекта будут полезны  для становления и развития инклюзивной практики  на территории Краснодарского края.  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557" w:type="dxa"/>
          </w:tcPr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Новизна проекта заключается в том, что: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</w:t>
            </w:r>
            <w:r w:rsidRPr="00256EED">
              <w:rPr>
                <w:rFonts w:cs="Times New Roman"/>
                <w:b/>
                <w:szCs w:val="28"/>
              </w:rPr>
              <w:t>.</w:t>
            </w:r>
            <w:r w:rsidRPr="00256EED">
              <w:rPr>
                <w:rStyle w:val="af"/>
                <w:rFonts w:cs="Times New Roman"/>
                <w:i/>
                <w:szCs w:val="28"/>
              </w:rPr>
              <w:t xml:space="preserve"> </w:t>
            </w:r>
            <w:r w:rsidRPr="00256EED">
              <w:rPr>
                <w:rStyle w:val="af"/>
                <w:rFonts w:cs="Times New Roman"/>
                <w:b w:val="0"/>
                <w:szCs w:val="28"/>
              </w:rPr>
              <w:t>Ключевые направления и виды поддержки определяются в соответствии с основными группами условий</w:t>
            </w:r>
            <w:r w:rsidRPr="00256EED">
              <w:rPr>
                <w:rFonts w:cs="Times New Roman"/>
                <w:b/>
                <w:szCs w:val="28"/>
              </w:rPr>
              <w:t xml:space="preserve">  </w:t>
            </w:r>
            <w:r w:rsidRPr="00256EED">
              <w:rPr>
                <w:rFonts w:cs="Times New Roman"/>
                <w:szCs w:val="28"/>
              </w:rPr>
              <w:t xml:space="preserve">и основными  этапами </w:t>
            </w:r>
            <w:r w:rsid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организации инклюзивных процессов с учетом профиля ограничения здоровья обучающихся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2.Модель управления поддержкой разрабатывается с учетом особенностей муниципальной системы образования, направлена на объединение ресурсов по созданию условий для организации инклюзивных процессов, а также на повышение качества инклюзивных практик.</w:t>
            </w:r>
          </w:p>
          <w:p w:rsid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3.Управление поддержкой инклюзивной практики  строится на основе сочетания административного, сетевого и сценарного подходов применительно </w:t>
            </w:r>
            <w:proofErr w:type="gramStart"/>
            <w:r w:rsidRPr="00256EED">
              <w:rPr>
                <w:rFonts w:cs="Times New Roman"/>
                <w:szCs w:val="28"/>
              </w:rPr>
              <w:t>к</w:t>
            </w:r>
            <w:proofErr w:type="gramEnd"/>
            <w:r w:rsidRPr="00256EED">
              <w:rPr>
                <w:rFonts w:cs="Times New Roman"/>
                <w:szCs w:val="28"/>
              </w:rPr>
              <w:t>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-анализу внутренних и внешних факторов, влияющих на качество организации инклюзивной практики;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-планированию возможных стратегий развития инклюзивных процессов на муниципальном и институциональном уровнях;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-соотнесению стратегий со сценариями поддержки и управления на уровне локальных сетей, муниципальном и институциональном уровнях;</w:t>
            </w:r>
          </w:p>
          <w:p w:rsidR="00D56A79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-выявлению и нормированию продуктивных  инклюзивных практик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557" w:type="dxa"/>
          </w:tcPr>
          <w:p w:rsidR="00302D81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Становление и развитие инклюзивного образования является важным социальным аспектом в развитии города Сочи: предоставление реального  права для  детей с ОВЗ, детей-инвалидов на инклюзивное образование по месту жительства, а также соблюдение прав родителей своих детей на выбор образовательного учреждения.</w:t>
            </w:r>
          </w:p>
          <w:p w:rsidR="003756C0" w:rsidRPr="008F2FA8" w:rsidRDefault="003756C0" w:rsidP="003756C0">
            <w:pPr>
              <w:spacing w:after="0" w:line="240" w:lineRule="auto"/>
              <w:ind w:firstLine="567"/>
              <w:jc w:val="both"/>
              <w:rPr>
                <w:color w:val="222222"/>
              </w:rPr>
            </w:pPr>
            <w:r>
              <w:t xml:space="preserve">  Р</w:t>
            </w:r>
            <w:r w:rsidRPr="008F2FA8">
              <w:t xml:space="preserve">езультаты реализации проекта будут интересны муниципальным органам управления образованием. Разработанная модель управления поддержкой инклюзивной практики и выявленные   условия ее реализации  могут служить базой для дальнейшей разработки </w:t>
            </w:r>
            <w:r w:rsidRPr="008F2FA8">
              <w:lastRenderedPageBreak/>
              <w:t>актуальной проблемы введения инклюзии в массовую школьную практику.</w:t>
            </w:r>
            <w:r w:rsidRPr="008F2FA8">
              <w:rPr>
                <w:color w:val="222222"/>
              </w:rPr>
              <w:t xml:space="preserve"> </w:t>
            </w:r>
          </w:p>
          <w:p w:rsidR="00D56A79" w:rsidRPr="00256EED" w:rsidRDefault="003756C0" w:rsidP="003756C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proofErr w:type="gramStart"/>
            <w:r w:rsidR="00302D81" w:rsidRPr="00256EED">
              <w:rPr>
                <w:rFonts w:cs="Times New Roman"/>
                <w:szCs w:val="28"/>
              </w:rPr>
              <w:t xml:space="preserve">Разработанные  образовательная программа «Жить в мире с собой и другими» по тематике толерантного отношения к людям с инвалидностью; специализированные авторские программы «Поверь в себя», «Твои возможности»  </w:t>
            </w:r>
            <w:r>
              <w:rPr>
                <w:rFonts w:cs="Times New Roman"/>
                <w:szCs w:val="28"/>
              </w:rPr>
              <w:t xml:space="preserve"> </w:t>
            </w:r>
            <w:r w:rsidR="00302D81" w:rsidRPr="00256EED">
              <w:rPr>
                <w:rFonts w:cs="Times New Roman"/>
                <w:szCs w:val="28"/>
              </w:rPr>
              <w:t>могут быть полезны образовательным учреждениям Краснодарского края, реализующим инклюзивное образование</w:t>
            </w:r>
            <w:r>
              <w:rPr>
                <w:rFonts w:cs="Times New Roman"/>
                <w:szCs w:val="28"/>
              </w:rPr>
              <w:t>.</w:t>
            </w:r>
            <w:proofErr w:type="gramEnd"/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8B746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8B746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302D81" w:rsidRPr="00256EED" w:rsidRDefault="00302D81" w:rsidP="00A63A82">
            <w:pPr>
              <w:spacing w:after="0" w:line="240" w:lineRule="auto"/>
              <w:ind w:firstLine="708"/>
              <w:jc w:val="both"/>
              <w:rPr>
                <w:rFonts w:cs="Times New Roman"/>
                <w:b/>
                <w:bCs/>
                <w:szCs w:val="28"/>
              </w:rPr>
            </w:pPr>
            <w:r w:rsidRPr="00256EED">
              <w:rPr>
                <w:rFonts w:cs="Times New Roman"/>
                <w:b/>
                <w:bCs/>
                <w:szCs w:val="28"/>
              </w:rPr>
              <w:t>Задачи   на 201</w:t>
            </w:r>
            <w:r w:rsidR="008B7461">
              <w:rPr>
                <w:rFonts w:cs="Times New Roman"/>
                <w:b/>
                <w:bCs/>
                <w:szCs w:val="28"/>
              </w:rPr>
              <w:t>8</w:t>
            </w:r>
            <w:r w:rsidRPr="00256EED">
              <w:rPr>
                <w:rFonts w:cs="Times New Roman"/>
                <w:b/>
                <w:bCs/>
                <w:szCs w:val="28"/>
              </w:rPr>
              <w:t xml:space="preserve"> год:</w:t>
            </w:r>
          </w:p>
          <w:p w:rsidR="00302D81" w:rsidRDefault="00302D81" w:rsidP="007E34D8">
            <w:pPr>
              <w:spacing w:after="0" w:line="240" w:lineRule="auto"/>
              <w:jc w:val="both"/>
              <w:rPr>
                <w:szCs w:val="28"/>
              </w:rPr>
            </w:pPr>
            <w:r w:rsidRPr="00256EED">
              <w:rPr>
                <w:rFonts w:cs="Times New Roman"/>
                <w:szCs w:val="28"/>
              </w:rPr>
              <w:t>1.</w:t>
            </w:r>
            <w:r w:rsidR="007E34D8">
              <w:rPr>
                <w:rFonts w:cs="Times New Roman"/>
                <w:szCs w:val="28"/>
              </w:rPr>
              <w:t xml:space="preserve"> Созда</w:t>
            </w:r>
            <w:r w:rsidR="000025B3">
              <w:rPr>
                <w:rFonts w:cs="Times New Roman"/>
                <w:szCs w:val="28"/>
              </w:rPr>
              <w:t>ть</w:t>
            </w:r>
            <w:r w:rsidR="007E34D8">
              <w:rPr>
                <w:rFonts w:cs="Times New Roman"/>
                <w:szCs w:val="28"/>
              </w:rPr>
              <w:t xml:space="preserve"> услови</w:t>
            </w:r>
            <w:r w:rsidR="000025B3">
              <w:rPr>
                <w:rFonts w:cs="Times New Roman"/>
                <w:szCs w:val="28"/>
              </w:rPr>
              <w:t>я</w:t>
            </w:r>
            <w:r w:rsidR="007E34D8">
              <w:rPr>
                <w:rFonts w:cs="Times New Roman"/>
                <w:szCs w:val="28"/>
              </w:rPr>
              <w:t xml:space="preserve"> для реализации модели </w:t>
            </w:r>
            <w:r w:rsidRPr="00256EED">
              <w:rPr>
                <w:szCs w:val="28"/>
              </w:rPr>
              <w:t>управления поддержкой инклюзивной практики  на муниципальном уровне</w:t>
            </w:r>
            <w:r w:rsidR="007E34D8">
              <w:rPr>
                <w:szCs w:val="28"/>
              </w:rPr>
              <w:t>: нормативная база, регламентирующая инклюзивное образование; наличие структур, осуществляющих поддержку инклюзивной практики; реализация мер поддержки; сетевое взаимодействие субъектов на различных уровнях; подготовленные кадры; межведомственное взаимодействие</w:t>
            </w:r>
            <w:r w:rsidR="00EF3E94">
              <w:rPr>
                <w:szCs w:val="28"/>
              </w:rPr>
              <w:t>.</w:t>
            </w:r>
          </w:p>
          <w:p w:rsidR="0099380B" w:rsidRPr="005A02A0" w:rsidRDefault="0099380B" w:rsidP="0099380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8B7461">
              <w:rPr>
                <w:szCs w:val="28"/>
              </w:rPr>
              <w:t>О</w:t>
            </w:r>
            <w:r w:rsidRPr="005A02A0">
              <w:rPr>
                <w:szCs w:val="28"/>
              </w:rPr>
              <w:t>предел</w:t>
            </w:r>
            <w:r w:rsidR="000025B3">
              <w:rPr>
                <w:szCs w:val="28"/>
              </w:rPr>
              <w:t>ить</w:t>
            </w:r>
            <w:r w:rsidRPr="005A02A0">
              <w:rPr>
                <w:szCs w:val="28"/>
              </w:rPr>
              <w:t xml:space="preserve"> ключевы</w:t>
            </w:r>
            <w:r w:rsidR="000025B3">
              <w:rPr>
                <w:szCs w:val="28"/>
              </w:rPr>
              <w:t>е</w:t>
            </w:r>
            <w:r w:rsidRPr="005A02A0">
              <w:rPr>
                <w:szCs w:val="28"/>
              </w:rPr>
              <w:t xml:space="preserve"> показател</w:t>
            </w:r>
            <w:r w:rsidR="000025B3">
              <w:rPr>
                <w:szCs w:val="28"/>
              </w:rPr>
              <w:t>и</w:t>
            </w:r>
            <w:r w:rsidRPr="005A02A0">
              <w:rPr>
                <w:szCs w:val="28"/>
              </w:rPr>
              <w:t xml:space="preserve"> качества оказываемой </w:t>
            </w:r>
            <w:r>
              <w:rPr>
                <w:szCs w:val="28"/>
              </w:rPr>
              <w:t>поддержки.</w:t>
            </w:r>
            <w:r w:rsidRPr="005A02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02D81" w:rsidRPr="007E34D8" w:rsidRDefault="0099380B" w:rsidP="00A63A8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34D8" w:rsidRPr="007E34D8">
              <w:rPr>
                <w:sz w:val="28"/>
                <w:szCs w:val="28"/>
              </w:rPr>
              <w:t>.</w:t>
            </w:r>
            <w:r w:rsidR="008B7461">
              <w:rPr>
                <w:sz w:val="28"/>
                <w:szCs w:val="28"/>
              </w:rPr>
              <w:t xml:space="preserve">  Реализация</w:t>
            </w:r>
            <w:r w:rsidR="007E34D8" w:rsidRPr="007E34D8">
              <w:rPr>
                <w:sz w:val="28"/>
                <w:szCs w:val="28"/>
              </w:rPr>
              <w:t xml:space="preserve"> модел</w:t>
            </w:r>
            <w:r w:rsidR="008B7461">
              <w:rPr>
                <w:sz w:val="28"/>
                <w:szCs w:val="28"/>
              </w:rPr>
              <w:t>и</w:t>
            </w:r>
            <w:r w:rsidR="007E34D8" w:rsidRPr="007E34D8">
              <w:rPr>
                <w:sz w:val="28"/>
                <w:szCs w:val="28"/>
              </w:rPr>
              <w:t xml:space="preserve"> управления поддержкой инклюзивной практики</w:t>
            </w:r>
            <w:r w:rsidR="007E34D8">
              <w:rPr>
                <w:sz w:val="28"/>
                <w:szCs w:val="28"/>
              </w:rPr>
              <w:t xml:space="preserve"> на муниципальном уровне</w:t>
            </w:r>
            <w:r w:rsidR="007E34D8" w:rsidRPr="007E34D8">
              <w:rPr>
                <w:sz w:val="28"/>
                <w:szCs w:val="28"/>
              </w:rPr>
              <w:t>.</w:t>
            </w:r>
          </w:p>
          <w:p w:rsidR="00D56A79" w:rsidRPr="00256EED" w:rsidRDefault="0099380B" w:rsidP="008B746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02D81" w:rsidRPr="00256EED">
              <w:rPr>
                <w:rFonts w:cs="Times New Roman"/>
                <w:szCs w:val="28"/>
              </w:rPr>
              <w:t xml:space="preserve">. </w:t>
            </w:r>
            <w:r w:rsidR="008B7461">
              <w:rPr>
                <w:rFonts w:cs="Times New Roman"/>
                <w:szCs w:val="28"/>
              </w:rPr>
              <w:t xml:space="preserve">  О</w:t>
            </w:r>
            <w:r w:rsidR="00302D81" w:rsidRPr="00256EED">
              <w:rPr>
                <w:rFonts w:cs="Times New Roman"/>
                <w:szCs w:val="28"/>
              </w:rPr>
              <w:t>ценк</w:t>
            </w:r>
            <w:r w:rsidR="008B7461">
              <w:rPr>
                <w:rFonts w:cs="Times New Roman"/>
                <w:szCs w:val="28"/>
              </w:rPr>
              <w:t>а</w:t>
            </w:r>
            <w:r w:rsidR="00302D81" w:rsidRPr="00256EED">
              <w:rPr>
                <w:rFonts w:cs="Times New Roman"/>
                <w:szCs w:val="28"/>
              </w:rPr>
              <w:t xml:space="preserve"> результативности реализации модели управления поддержкой инклюзивной практики.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256EED" w:rsidRDefault="00256EED" w:rsidP="00006C33">
      <w:pPr>
        <w:jc w:val="center"/>
        <w:rPr>
          <w:rFonts w:cs="Times New Roman"/>
          <w:szCs w:val="28"/>
        </w:rPr>
      </w:pPr>
    </w:p>
    <w:p w:rsidR="00EF3E94" w:rsidRDefault="00EF3E94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8B7461" w:rsidRDefault="008B7461" w:rsidP="00006C33">
      <w:pPr>
        <w:jc w:val="center"/>
        <w:rPr>
          <w:rFonts w:cs="Times New Roman"/>
          <w:b/>
          <w:szCs w:val="28"/>
        </w:rPr>
      </w:pPr>
    </w:p>
    <w:p w:rsidR="00006C33" w:rsidRPr="003756C0" w:rsidRDefault="00006C33" w:rsidP="00006C33">
      <w:pPr>
        <w:jc w:val="center"/>
        <w:rPr>
          <w:rFonts w:cs="Times New Roman"/>
          <w:b/>
          <w:szCs w:val="28"/>
        </w:rPr>
      </w:pPr>
      <w:r w:rsidRPr="003756C0">
        <w:rPr>
          <w:rFonts w:cs="Times New Roman"/>
          <w:b/>
          <w:szCs w:val="28"/>
        </w:rPr>
        <w:lastRenderedPageBreak/>
        <w:t>План работы краевой инновационной площадки на 201</w:t>
      </w:r>
      <w:r w:rsidR="008B7461">
        <w:rPr>
          <w:rFonts w:cs="Times New Roman"/>
          <w:b/>
          <w:szCs w:val="28"/>
        </w:rPr>
        <w:t>8</w:t>
      </w:r>
      <w:r w:rsidRPr="003756C0">
        <w:rPr>
          <w:rFonts w:cs="Times New Roman"/>
          <w:b/>
          <w:szCs w:val="28"/>
        </w:rPr>
        <w:t xml:space="preserve"> год</w:t>
      </w:r>
    </w:p>
    <w:tbl>
      <w:tblPr>
        <w:tblStyle w:val="a5"/>
        <w:tblW w:w="17524" w:type="dxa"/>
        <w:tblLook w:val="04A0" w:firstRow="1" w:lastRow="0" w:firstColumn="1" w:lastColumn="0" w:noHBand="0" w:noVBand="1"/>
      </w:tblPr>
      <w:tblGrid>
        <w:gridCol w:w="776"/>
        <w:gridCol w:w="3443"/>
        <w:gridCol w:w="101"/>
        <w:gridCol w:w="2268"/>
        <w:gridCol w:w="2734"/>
        <w:gridCol w:w="2734"/>
        <w:gridCol w:w="2734"/>
        <w:gridCol w:w="2734"/>
      </w:tblGrid>
      <w:tr w:rsidR="00006C33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  <w:gridSpan w:val="2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734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4517F1" w:rsidTr="00190E15">
        <w:trPr>
          <w:gridAfter w:val="3"/>
          <w:wAfter w:w="8202" w:type="dxa"/>
        </w:trPr>
        <w:tc>
          <w:tcPr>
            <w:tcW w:w="9322" w:type="dxa"/>
            <w:gridSpan w:val="5"/>
          </w:tcPr>
          <w:p w:rsidR="00006C33" w:rsidRPr="004517F1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</w:tc>
      </w:tr>
      <w:tr w:rsidR="00440FCD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440FCD" w:rsidRPr="004517F1" w:rsidRDefault="00440FCD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440FCD" w:rsidRPr="004517F1" w:rsidRDefault="00440FCD" w:rsidP="00631DE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</w:rPr>
            </w:pPr>
            <w:r w:rsidRPr="004517F1">
              <w:rPr>
                <w:rFonts w:cs="Times New Roman"/>
                <w:bCs/>
                <w:iCs/>
                <w:szCs w:val="28"/>
              </w:rPr>
              <w:t>Динамическое наблюдение детей с ОВЗ</w:t>
            </w:r>
            <w:r w:rsidR="00631DE4" w:rsidRPr="004517F1">
              <w:rPr>
                <w:rFonts w:cs="Times New Roman"/>
                <w:bCs/>
                <w:iCs/>
                <w:szCs w:val="28"/>
              </w:rPr>
              <w:t xml:space="preserve">, обучающихся в ОО-базовых площадках </w:t>
            </w:r>
          </w:p>
        </w:tc>
        <w:tc>
          <w:tcPr>
            <w:tcW w:w="2268" w:type="dxa"/>
          </w:tcPr>
          <w:p w:rsidR="00440FCD" w:rsidRPr="004517F1" w:rsidRDefault="00440FCD" w:rsidP="0092081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</w:t>
            </w:r>
            <w:r w:rsidR="00920812"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>г.</w:t>
            </w:r>
          </w:p>
        </w:tc>
        <w:tc>
          <w:tcPr>
            <w:tcW w:w="2734" w:type="dxa"/>
          </w:tcPr>
          <w:p w:rsidR="00440FCD" w:rsidRPr="004517F1" w:rsidRDefault="00303F00" w:rsidP="00303F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Оптимальные стратегии коррекционно-педагогического воздействия</w:t>
            </w:r>
            <w:r w:rsidR="00A768B1" w:rsidRPr="004517F1">
              <w:rPr>
                <w:rFonts w:cs="Times New Roman"/>
                <w:szCs w:val="28"/>
              </w:rPr>
              <w:t xml:space="preserve"> </w:t>
            </w:r>
            <w:r w:rsidRPr="004517F1">
              <w:rPr>
                <w:rFonts w:cs="Times New Roman"/>
                <w:szCs w:val="28"/>
              </w:rPr>
              <w:t>на детей с ОВЗ разных категорий</w:t>
            </w:r>
          </w:p>
        </w:tc>
      </w:tr>
      <w:tr w:rsidR="00631DE4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631DE4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631DE4" w:rsidRPr="004517F1" w:rsidRDefault="002F6A25" w:rsidP="002F6A2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</w:rPr>
            </w:pPr>
            <w:r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 xml:space="preserve">Мониторинг наличия специальных </w:t>
            </w:r>
            <w:r w:rsidR="00631DE4"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>условий реализации инклюзивной практики в ОО (осуществляется на основании рекомендаций городской ПМПК)</w:t>
            </w:r>
            <w:r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>, выявление дефицитов</w:t>
            </w:r>
          </w:p>
        </w:tc>
        <w:tc>
          <w:tcPr>
            <w:tcW w:w="2268" w:type="dxa"/>
          </w:tcPr>
          <w:p w:rsidR="00631DE4" w:rsidRPr="004517F1" w:rsidRDefault="00631DE4" w:rsidP="00B6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До 01 июня 201</w:t>
            </w:r>
            <w:r w:rsidR="00B64455">
              <w:rPr>
                <w:rFonts w:cs="Times New Roman"/>
                <w:color w:val="000000" w:themeColor="text1"/>
                <w:szCs w:val="28"/>
              </w:rPr>
              <w:t>8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г. </w:t>
            </w:r>
          </w:p>
        </w:tc>
        <w:tc>
          <w:tcPr>
            <w:tcW w:w="2734" w:type="dxa"/>
          </w:tcPr>
          <w:p w:rsidR="00631DE4" w:rsidRPr="004517F1" w:rsidRDefault="00631DE4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</w:tr>
      <w:tr w:rsidR="00190E15" w:rsidRPr="004517F1" w:rsidTr="00190E15">
        <w:tc>
          <w:tcPr>
            <w:tcW w:w="776" w:type="dxa"/>
          </w:tcPr>
          <w:p w:rsidR="00190E15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2F6A2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iCs/>
                <w:color w:val="000000" w:themeColor="text1"/>
                <w:szCs w:val="28"/>
              </w:rPr>
              <w:t>Оценка эффективности мер поддержки</w:t>
            </w:r>
          </w:p>
        </w:tc>
        <w:tc>
          <w:tcPr>
            <w:tcW w:w="2268" w:type="dxa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2018 г.</w:t>
            </w:r>
          </w:p>
        </w:tc>
        <w:tc>
          <w:tcPr>
            <w:tcW w:w="2734" w:type="dxa"/>
          </w:tcPr>
          <w:p w:rsidR="00190E15" w:rsidRDefault="00190E15" w:rsidP="002C718B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  <w:tc>
          <w:tcPr>
            <w:tcW w:w="2734" w:type="dxa"/>
          </w:tcPr>
          <w:p w:rsidR="00190E15" w:rsidRPr="004517F1" w:rsidRDefault="00190E15" w:rsidP="002C71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2734" w:type="dxa"/>
          </w:tcPr>
          <w:p w:rsidR="00190E15" w:rsidRPr="004517F1" w:rsidRDefault="00190E15" w:rsidP="002C718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34" w:type="dxa"/>
          </w:tcPr>
          <w:p w:rsidR="00190E15" w:rsidRPr="004517F1" w:rsidRDefault="00190E15" w:rsidP="002C71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190E15" w:rsidRPr="004517F1" w:rsidRDefault="00190E15" w:rsidP="002F6A2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256EED">
              <w:rPr>
                <w:rFonts w:cs="Times New Roman"/>
                <w:szCs w:val="28"/>
              </w:rPr>
              <w:t>ценк</w:t>
            </w:r>
            <w:r>
              <w:rPr>
                <w:rFonts w:cs="Times New Roman"/>
                <w:szCs w:val="28"/>
              </w:rPr>
              <w:t>а</w:t>
            </w:r>
            <w:r w:rsidRPr="00256EED">
              <w:rPr>
                <w:rFonts w:cs="Times New Roman"/>
                <w:szCs w:val="28"/>
              </w:rPr>
              <w:t xml:space="preserve"> результативности реализации модели управления поддержкой инклюзивной практики.</w:t>
            </w:r>
          </w:p>
        </w:tc>
        <w:tc>
          <w:tcPr>
            <w:tcW w:w="2268" w:type="dxa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декабрь 2018г</w:t>
            </w:r>
          </w:p>
        </w:tc>
        <w:tc>
          <w:tcPr>
            <w:tcW w:w="2734" w:type="dxa"/>
          </w:tcPr>
          <w:p w:rsidR="00190E15" w:rsidRDefault="00190E15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190E15" w:rsidRPr="004517F1" w:rsidRDefault="00190E15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9322" w:type="dxa"/>
            <w:gridSpan w:val="5"/>
          </w:tcPr>
          <w:p w:rsidR="00190E15" w:rsidRPr="004517F1" w:rsidRDefault="00190E15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517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Разработка </w:t>
            </w:r>
            <w:r>
              <w:rPr>
                <w:rFonts w:cs="Times New Roman"/>
                <w:color w:val="000000" w:themeColor="text1"/>
                <w:szCs w:val="28"/>
              </w:rPr>
              <w:t>матрицы поддержки инклюзивной практики в ОО г. Сочи  (муниципальный и институциональный уровень)</w:t>
            </w:r>
          </w:p>
        </w:tc>
        <w:tc>
          <w:tcPr>
            <w:tcW w:w="2268" w:type="dxa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Март 201</w:t>
            </w:r>
            <w:r>
              <w:rPr>
                <w:rFonts w:cs="Times New Roman"/>
                <w:color w:val="000000" w:themeColor="text1"/>
                <w:szCs w:val="28"/>
              </w:rPr>
              <w:t>8</w:t>
            </w:r>
            <w:r w:rsidRPr="004517F1">
              <w:rPr>
                <w:rFonts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734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матрица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14B5E">
              <w:t>Формирование макета брошюры на основе обобщения опыта базовых площадок</w:t>
            </w:r>
          </w:p>
        </w:tc>
        <w:tc>
          <w:tcPr>
            <w:tcW w:w="2268" w:type="dxa"/>
          </w:tcPr>
          <w:p w:rsidR="00190E15" w:rsidRPr="004517F1" w:rsidRDefault="00190E15" w:rsidP="00B644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2018г.</w:t>
            </w:r>
          </w:p>
        </w:tc>
        <w:tc>
          <w:tcPr>
            <w:tcW w:w="2734" w:type="dxa"/>
          </w:tcPr>
          <w:p w:rsidR="00190E15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макет брошюры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9322" w:type="dxa"/>
            <w:gridSpan w:val="5"/>
          </w:tcPr>
          <w:p w:rsidR="00190E15" w:rsidRPr="004517F1" w:rsidRDefault="00190E15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Практическая деятельность</w:t>
            </w:r>
          </w:p>
        </w:tc>
      </w:tr>
      <w:tr w:rsidR="00190E15" w:rsidRPr="004517F1" w:rsidTr="00190E15">
        <w:trPr>
          <w:gridAfter w:val="3"/>
          <w:wAfter w:w="8202" w:type="dxa"/>
          <w:trHeight w:val="840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Создание условий для реализации модели управления поддержкой инклюзивной практики  на муниципальном уровне</w:t>
            </w:r>
          </w:p>
          <w:p w:rsidR="00190E15" w:rsidRPr="004517F1" w:rsidRDefault="00190E15" w:rsidP="0082562B">
            <w:pPr>
              <w:jc w:val="both"/>
              <w:rPr>
                <w:rFonts w:cs="Times New Roman"/>
                <w:i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90E15" w:rsidRPr="004517F1" w:rsidRDefault="00190E15" w:rsidP="00B64455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734" w:type="dxa"/>
          </w:tcPr>
          <w:p w:rsidR="00190E15" w:rsidRPr="004517F1" w:rsidRDefault="00190E15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Нормативная база, регламентирующая инклюзивное образование; </w:t>
            </w:r>
          </w:p>
          <w:p w:rsidR="00190E15" w:rsidRPr="004517F1" w:rsidRDefault="00190E15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наличие структур, осуществляющих поддержку инклюзивной </w:t>
            </w:r>
            <w:r w:rsidRPr="004517F1">
              <w:rPr>
                <w:rFonts w:cs="Times New Roman"/>
                <w:szCs w:val="28"/>
              </w:rPr>
              <w:lastRenderedPageBreak/>
              <w:t xml:space="preserve">практики; реализация мер поддержки; </w:t>
            </w:r>
          </w:p>
          <w:p w:rsidR="00190E15" w:rsidRPr="004517F1" w:rsidRDefault="00190E15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сетевое взаимодействие субъектов на различных уровнях; подготовленные кадры; межведомственное взаимодействие</w:t>
            </w:r>
          </w:p>
        </w:tc>
      </w:tr>
      <w:tr w:rsidR="00190E15" w:rsidRPr="004517F1" w:rsidTr="00190E15">
        <w:trPr>
          <w:gridAfter w:val="3"/>
          <w:wAfter w:w="8202" w:type="dxa"/>
          <w:trHeight w:val="840"/>
        </w:trPr>
        <w:tc>
          <w:tcPr>
            <w:tcW w:w="776" w:type="dxa"/>
          </w:tcPr>
          <w:p w:rsidR="00190E15" w:rsidRPr="004517F1" w:rsidRDefault="00190E15" w:rsidP="00FD4DD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E15D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 w:rsidRPr="004517F1">
              <w:rPr>
                <w:rFonts w:cs="Times New Roman"/>
                <w:szCs w:val="28"/>
              </w:rPr>
              <w:t>Конкретизация и упорядочивание поддержки на различных уровнях (муниципальном, институциональном, личностном) в соответствии с этапами организации инклюзии для разных категорий детей с ОВЗ</w:t>
            </w:r>
            <w:proofErr w:type="gramEnd"/>
          </w:p>
        </w:tc>
        <w:tc>
          <w:tcPr>
            <w:tcW w:w="2268" w:type="dxa"/>
          </w:tcPr>
          <w:p w:rsidR="00190E15" w:rsidRPr="004517F1" w:rsidRDefault="00190E15" w:rsidP="000E5358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</w:t>
            </w:r>
            <w:r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190E15" w:rsidRPr="004517F1" w:rsidRDefault="00190E15" w:rsidP="00FD4DD2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Комплекс мер поддержки, возможные сценарии</w:t>
            </w:r>
          </w:p>
        </w:tc>
      </w:tr>
      <w:tr w:rsidR="00190E15" w:rsidRPr="004517F1" w:rsidTr="00190E15">
        <w:trPr>
          <w:gridAfter w:val="3"/>
          <w:wAfter w:w="8202" w:type="dxa"/>
          <w:trHeight w:val="840"/>
        </w:trPr>
        <w:tc>
          <w:tcPr>
            <w:tcW w:w="776" w:type="dxa"/>
          </w:tcPr>
          <w:p w:rsidR="00190E15" w:rsidRPr="004517F1" w:rsidRDefault="00190E15" w:rsidP="00EA075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0E53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 </w:t>
            </w:r>
            <w:r w:rsidRPr="004517F1">
              <w:rPr>
                <w:rFonts w:cs="Times New Roman"/>
                <w:bCs/>
                <w:szCs w:val="28"/>
              </w:rPr>
              <w:t>Налаживание межведомственного взаимодействия</w:t>
            </w:r>
            <w:r w:rsidRPr="004517F1">
              <w:rPr>
                <w:rFonts w:cs="Times New Roman"/>
                <w:szCs w:val="28"/>
              </w:rPr>
              <w:t xml:space="preserve"> и </w:t>
            </w:r>
            <w:r>
              <w:rPr>
                <w:rFonts w:cs="Times New Roman"/>
                <w:szCs w:val="28"/>
              </w:rPr>
              <w:t xml:space="preserve"> </w:t>
            </w:r>
            <w:r w:rsidRPr="004517F1">
              <w:rPr>
                <w:rFonts w:cs="Times New Roman"/>
                <w:szCs w:val="28"/>
              </w:rPr>
              <w:t>партнерства</w:t>
            </w:r>
            <w:r>
              <w:rPr>
                <w:rFonts w:cs="Times New Roman"/>
                <w:szCs w:val="28"/>
              </w:rPr>
              <w:t xml:space="preserve"> с общественными организациями</w:t>
            </w:r>
            <w:r w:rsidRPr="004517F1">
              <w:rPr>
                <w:rFonts w:cs="Times New Roman"/>
                <w:szCs w:val="28"/>
              </w:rPr>
              <w:t xml:space="preserve"> по вопросам развития инклюзивного образования  </w:t>
            </w:r>
          </w:p>
        </w:tc>
        <w:tc>
          <w:tcPr>
            <w:tcW w:w="2268" w:type="dxa"/>
          </w:tcPr>
          <w:p w:rsidR="00190E15" w:rsidRPr="004517F1" w:rsidRDefault="00190E15" w:rsidP="000E53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>г.</w:t>
            </w:r>
          </w:p>
        </w:tc>
        <w:tc>
          <w:tcPr>
            <w:tcW w:w="2734" w:type="dxa"/>
          </w:tcPr>
          <w:p w:rsidR="00190E15" w:rsidRPr="004517F1" w:rsidRDefault="00190E15" w:rsidP="00EA0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Сеть эффективного партнерства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5405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Оценка эффективности  проводимой в ОО работы с детьми с ОВЗ   на основе анализа мониторинговых карт сопровождения</w:t>
            </w:r>
          </w:p>
        </w:tc>
        <w:tc>
          <w:tcPr>
            <w:tcW w:w="2268" w:type="dxa"/>
          </w:tcPr>
          <w:p w:rsidR="00190E15" w:rsidRPr="004517F1" w:rsidRDefault="00190E15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i/>
                <w:color w:val="000000" w:themeColor="text1"/>
                <w:szCs w:val="28"/>
              </w:rPr>
              <w:t xml:space="preserve">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Апрель </w:t>
            </w:r>
          </w:p>
          <w:p w:rsidR="00190E15" w:rsidRPr="004517F1" w:rsidRDefault="00190E15" w:rsidP="000E53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201</w:t>
            </w:r>
            <w:r>
              <w:rPr>
                <w:rFonts w:cs="Times New Roman"/>
                <w:color w:val="000000" w:themeColor="text1"/>
                <w:szCs w:val="28"/>
              </w:rPr>
              <w:t>8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Аналитический отчет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D828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Выездные расширенные ПМПК с целью рубежной диагностики и внесения коррективов в индивидуальный маршрут ребенка</w:t>
            </w:r>
          </w:p>
        </w:tc>
        <w:tc>
          <w:tcPr>
            <w:tcW w:w="2268" w:type="dxa"/>
          </w:tcPr>
          <w:p w:rsidR="00190E15" w:rsidRPr="004517F1" w:rsidRDefault="00190E15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i/>
                <w:color w:val="000000" w:themeColor="text1"/>
                <w:szCs w:val="28"/>
              </w:rPr>
              <w:t>По запросу ОО</w:t>
            </w:r>
          </w:p>
        </w:tc>
        <w:tc>
          <w:tcPr>
            <w:tcW w:w="2734" w:type="dxa"/>
          </w:tcPr>
          <w:p w:rsidR="00190E15" w:rsidRPr="004517F1" w:rsidRDefault="00190E15" w:rsidP="00B7275D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Справки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Изучение эффективности деятельности ПМП консилиумов ОО по своевременному выявлению и сопровождению учащихся, </w:t>
            </w:r>
            <w:r w:rsidRPr="004517F1">
              <w:rPr>
                <w:rFonts w:cs="Times New Roman"/>
                <w:szCs w:val="28"/>
              </w:rPr>
              <w:lastRenderedPageBreak/>
              <w:t>испытывающих трудности в обучении</w:t>
            </w:r>
          </w:p>
        </w:tc>
        <w:tc>
          <w:tcPr>
            <w:tcW w:w="2268" w:type="dxa"/>
          </w:tcPr>
          <w:p w:rsidR="00190E15" w:rsidRPr="004517F1" w:rsidRDefault="00190E15" w:rsidP="00B7275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lastRenderedPageBreak/>
              <w:t>В течение года</w:t>
            </w:r>
          </w:p>
        </w:tc>
        <w:tc>
          <w:tcPr>
            <w:tcW w:w="2734" w:type="dxa"/>
          </w:tcPr>
          <w:p w:rsidR="00190E15" w:rsidRPr="004517F1" w:rsidRDefault="00190E15" w:rsidP="005D7DC1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Рекомендации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  <w:gridSpan w:val="2"/>
          </w:tcPr>
          <w:p w:rsidR="00190E15" w:rsidRPr="0092113F" w:rsidRDefault="00190E15" w:rsidP="002C718B">
            <w:pPr>
              <w:rPr>
                <w:rFonts w:eastAsia="Times New Roman"/>
                <w:color w:val="FF0000"/>
              </w:rPr>
            </w:pPr>
            <w:r w:rsidRPr="0092113F">
              <w:rPr>
                <w:rFonts w:eastAsia="Times New Roman"/>
              </w:rPr>
              <w:t xml:space="preserve">Организация </w:t>
            </w:r>
            <w:r w:rsidRPr="0092113F">
              <w:t>ежеквартальных рабочих встреч с представителями УЗ, руководителями ЦПДК и ПНД с целью уточнения диагнозов детей с ОВЗ и определения адекватного для ребенка образовательного маршрута</w:t>
            </w:r>
          </w:p>
        </w:tc>
        <w:tc>
          <w:tcPr>
            <w:tcW w:w="2268" w:type="dxa"/>
          </w:tcPr>
          <w:p w:rsidR="00190E15" w:rsidRPr="0092113F" w:rsidRDefault="00190E15" w:rsidP="002C718B">
            <w:pPr>
              <w:rPr>
                <w:rFonts w:eastAsia="Times New Roman"/>
              </w:rPr>
            </w:pPr>
            <w:r w:rsidRPr="0092113F">
              <w:rPr>
                <w:rFonts w:eastAsia="Times New Roman"/>
              </w:rPr>
              <w:t>Январь-февраль 2018</w:t>
            </w:r>
          </w:p>
        </w:tc>
        <w:tc>
          <w:tcPr>
            <w:tcW w:w="2734" w:type="dxa"/>
          </w:tcPr>
          <w:p w:rsidR="00190E15" w:rsidRPr="004517F1" w:rsidRDefault="00190E15" w:rsidP="005D7DC1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92113F">
              <w:t>Письмо-согласование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  <w:gridSpan w:val="2"/>
          </w:tcPr>
          <w:p w:rsidR="00190E15" w:rsidRPr="0092113F" w:rsidRDefault="00190E15" w:rsidP="002C718B">
            <w:pPr>
              <w:rPr>
                <w:rFonts w:eastAsia="Times New Roman"/>
              </w:rPr>
            </w:pPr>
            <w:r>
              <w:t>Занятия в городской «Школе</w:t>
            </w:r>
            <w:r w:rsidRPr="002954EE">
              <w:t xml:space="preserve"> для родителей»</w:t>
            </w:r>
            <w:r>
              <w:t xml:space="preserve">, </w:t>
            </w:r>
            <w:proofErr w:type="gramStart"/>
            <w:r>
              <w:t>воспитывающим</w:t>
            </w:r>
            <w:proofErr w:type="gramEnd"/>
            <w:r>
              <w:t xml:space="preserve"> детей с ОВЗ</w:t>
            </w:r>
          </w:p>
        </w:tc>
        <w:tc>
          <w:tcPr>
            <w:tcW w:w="2268" w:type="dxa"/>
          </w:tcPr>
          <w:p w:rsidR="00190E15" w:rsidRPr="0092113F" w:rsidRDefault="00190E15" w:rsidP="002C7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2018г</w:t>
            </w:r>
          </w:p>
        </w:tc>
        <w:tc>
          <w:tcPr>
            <w:tcW w:w="2734" w:type="dxa"/>
          </w:tcPr>
          <w:p w:rsidR="00190E15" w:rsidRPr="0092113F" w:rsidRDefault="00190E15" w:rsidP="005D7DC1">
            <w:pPr>
              <w:jc w:val="both"/>
            </w:pPr>
            <w:r w:rsidRPr="0016689D">
              <w:t>План работы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9322" w:type="dxa"/>
            <w:gridSpan w:val="5"/>
          </w:tcPr>
          <w:p w:rsidR="00190E15" w:rsidRPr="004517F1" w:rsidRDefault="00190E15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Методическая деятельность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D4DD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443" w:type="dxa"/>
          </w:tcPr>
          <w:p w:rsidR="00190E15" w:rsidRPr="00F14B5E" w:rsidRDefault="00190E15" w:rsidP="002C718B">
            <w:pPr>
              <w:autoSpaceDE w:val="0"/>
              <w:autoSpaceDN w:val="0"/>
              <w:adjustRightInd w:val="0"/>
              <w:jc w:val="both"/>
            </w:pPr>
            <w:r w:rsidRPr="00F14B5E">
              <w:t>Обобщение опыта базовых площадок и создание базы лучших практик     по организации и содержанию образования детей с ОВЗ разных категорий в ОО г. Сочи</w:t>
            </w:r>
          </w:p>
          <w:p w:rsidR="00190E15" w:rsidRPr="00F14B5E" w:rsidRDefault="00190E15" w:rsidP="002C718B">
            <w:pPr>
              <w:autoSpaceDE w:val="0"/>
              <w:autoSpaceDN w:val="0"/>
              <w:adjustRightInd w:val="0"/>
              <w:jc w:val="both"/>
            </w:pPr>
            <w:r w:rsidRPr="00F14B5E">
              <w:t>Формирование макета брошюры на основе обобщения опыта базовых площадок</w:t>
            </w:r>
          </w:p>
        </w:tc>
        <w:tc>
          <w:tcPr>
            <w:tcW w:w="2369" w:type="dxa"/>
            <w:gridSpan w:val="2"/>
          </w:tcPr>
          <w:p w:rsidR="00190E15" w:rsidRPr="00F14B5E" w:rsidRDefault="00190E15" w:rsidP="006318F2">
            <w:r w:rsidRPr="00F14B5E">
              <w:t>В течение 2018 г.</w:t>
            </w:r>
          </w:p>
        </w:tc>
        <w:tc>
          <w:tcPr>
            <w:tcW w:w="2734" w:type="dxa"/>
          </w:tcPr>
          <w:p w:rsidR="00190E15" w:rsidRPr="004517F1" w:rsidRDefault="00190E15" w:rsidP="00FD4DD2">
            <w:pPr>
              <w:jc w:val="center"/>
              <w:rPr>
                <w:rFonts w:cs="Times New Roman"/>
                <w:szCs w:val="28"/>
              </w:rPr>
            </w:pPr>
            <w:r w:rsidRPr="007528A0">
              <w:t>Методические рекомендации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3</w:t>
            </w:r>
          </w:p>
        </w:tc>
        <w:tc>
          <w:tcPr>
            <w:tcW w:w="3443" w:type="dxa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Работа м</w:t>
            </w:r>
            <w:r w:rsidRPr="004517F1">
              <w:rPr>
                <w:rFonts w:cs="Times New Roman"/>
                <w:color w:val="000000" w:themeColor="text1"/>
                <w:szCs w:val="28"/>
              </w:rPr>
              <w:t>етодическ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их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объединени</w:t>
            </w:r>
            <w:r>
              <w:rPr>
                <w:rFonts w:cs="Times New Roman"/>
                <w:color w:val="000000" w:themeColor="text1"/>
                <w:szCs w:val="28"/>
              </w:rPr>
              <w:t>й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педагогов ДОУ и начальной школы по вопросу преемственности при переходе обучающихся с ОВЗ из ДОУ в школу</w:t>
            </w:r>
          </w:p>
        </w:tc>
        <w:tc>
          <w:tcPr>
            <w:tcW w:w="2369" w:type="dxa"/>
            <w:gridSpan w:val="2"/>
          </w:tcPr>
          <w:p w:rsidR="00190E15" w:rsidRPr="004517F1" w:rsidRDefault="00190E15" w:rsidP="006318F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</w:t>
            </w:r>
            <w:r>
              <w:rPr>
                <w:rFonts w:cs="Times New Roman"/>
                <w:color w:val="000000" w:themeColor="text1"/>
                <w:szCs w:val="28"/>
              </w:rPr>
              <w:t>8</w:t>
            </w:r>
            <w:r w:rsidRPr="004517F1">
              <w:rPr>
                <w:rFonts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734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Рекомендации по обеспечению преемственности и непрерывности мер поддержки в вертикали </w:t>
            </w:r>
            <w:proofErr w:type="gramStart"/>
            <w:r w:rsidRPr="004517F1">
              <w:rPr>
                <w:rFonts w:cs="Times New Roman"/>
                <w:szCs w:val="28"/>
              </w:rPr>
              <w:t>детский</w:t>
            </w:r>
            <w:proofErr w:type="gramEnd"/>
            <w:r w:rsidRPr="004517F1">
              <w:rPr>
                <w:rFonts w:cs="Times New Roman"/>
                <w:szCs w:val="28"/>
              </w:rPr>
              <w:t xml:space="preserve"> сад - школа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4</w:t>
            </w:r>
          </w:p>
        </w:tc>
        <w:tc>
          <w:tcPr>
            <w:tcW w:w="3443" w:type="dxa"/>
          </w:tcPr>
          <w:p w:rsidR="00190E15" w:rsidRPr="004517F1" w:rsidRDefault="00190E15" w:rsidP="003E02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Оказание консультативно-методической помощи педагогам, работающим с детьми с ОВЗ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  разных категорий (ресурсный центр,   ЦПДК, СЦРО)</w:t>
            </w:r>
          </w:p>
        </w:tc>
        <w:tc>
          <w:tcPr>
            <w:tcW w:w="2369" w:type="dxa"/>
            <w:gridSpan w:val="2"/>
          </w:tcPr>
          <w:p w:rsidR="00190E15" w:rsidRPr="004517F1" w:rsidRDefault="00190E15" w:rsidP="00B251FF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</w:t>
            </w:r>
            <w:r>
              <w:rPr>
                <w:rFonts w:cs="Times New Roman"/>
                <w:color w:val="000000" w:themeColor="text1"/>
                <w:szCs w:val="28"/>
              </w:rPr>
              <w:t>8</w:t>
            </w:r>
            <w:r w:rsidRPr="004517F1">
              <w:rPr>
                <w:rFonts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734" w:type="dxa"/>
          </w:tcPr>
          <w:p w:rsidR="00190E15" w:rsidRPr="004517F1" w:rsidRDefault="00190E15" w:rsidP="003E0297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Методические рекомендации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9322" w:type="dxa"/>
            <w:gridSpan w:val="5"/>
          </w:tcPr>
          <w:p w:rsidR="00190E15" w:rsidRPr="004517F1" w:rsidRDefault="00190E15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 Ведение странички «Инклюзивное образование» на сайте </w:t>
            </w:r>
            <w:r w:rsidRPr="004517F1">
              <w:rPr>
                <w:rFonts w:cs="Times New Roman"/>
                <w:szCs w:val="28"/>
              </w:rPr>
              <w:lastRenderedPageBreak/>
              <w:t>УОН</w:t>
            </w:r>
          </w:p>
        </w:tc>
        <w:tc>
          <w:tcPr>
            <w:tcW w:w="2268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Весь период</w:t>
            </w:r>
          </w:p>
        </w:tc>
        <w:tc>
          <w:tcPr>
            <w:tcW w:w="2734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Страничка «Инклюзивное образование»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Проведение мероприятий для педагогической общественности города, края по тематике проекта</w:t>
            </w:r>
          </w:p>
        </w:tc>
        <w:tc>
          <w:tcPr>
            <w:tcW w:w="2268" w:type="dxa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 течение 201</w:t>
            </w:r>
            <w:r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Материалы мероприятий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Промежуточный отчет о деятельности КИП на  педагогическом фестивале «Образование – 201</w:t>
            </w:r>
            <w:r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>» г. Сочи</w:t>
            </w:r>
          </w:p>
        </w:tc>
        <w:tc>
          <w:tcPr>
            <w:tcW w:w="2268" w:type="dxa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Август 201</w:t>
            </w:r>
            <w:r>
              <w:rPr>
                <w:rFonts w:cs="Times New Roman"/>
                <w:szCs w:val="28"/>
              </w:rPr>
              <w:t>8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Отчет</w:t>
            </w:r>
          </w:p>
        </w:tc>
      </w:tr>
      <w:tr w:rsidR="00190E15" w:rsidRPr="004517F1" w:rsidTr="00190E15">
        <w:trPr>
          <w:gridAfter w:val="3"/>
          <w:wAfter w:w="8202" w:type="dxa"/>
        </w:trPr>
        <w:tc>
          <w:tcPr>
            <w:tcW w:w="776" w:type="dxa"/>
          </w:tcPr>
          <w:p w:rsidR="00190E15" w:rsidRPr="004517F1" w:rsidRDefault="00190E1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Подготовка отчета о деятельности КИП </w:t>
            </w:r>
          </w:p>
        </w:tc>
        <w:tc>
          <w:tcPr>
            <w:tcW w:w="2268" w:type="dxa"/>
          </w:tcPr>
          <w:p w:rsidR="00190E15" w:rsidRPr="004517F1" w:rsidRDefault="00190E15" w:rsidP="00B251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Декабрь 201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734" w:type="dxa"/>
          </w:tcPr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Отчет</w:t>
            </w:r>
          </w:p>
          <w:p w:rsidR="00190E15" w:rsidRPr="004517F1" w:rsidRDefault="00190E1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Презентация</w:t>
            </w:r>
          </w:p>
        </w:tc>
      </w:tr>
    </w:tbl>
    <w:p w:rsidR="00006C33" w:rsidRPr="004517F1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AB61E4" w:rsidRDefault="00AB61E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О.Н. Медведева</w:t>
      </w:r>
    </w:p>
    <w:p w:rsidR="00AB61E4" w:rsidRDefault="00AB61E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AB61E4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52" w:rsidRDefault="00E97E52" w:rsidP="008E37F3">
      <w:pPr>
        <w:spacing w:after="0" w:line="240" w:lineRule="auto"/>
      </w:pPr>
      <w:r>
        <w:separator/>
      </w:r>
    </w:p>
  </w:endnote>
  <w:endnote w:type="continuationSeparator" w:id="0">
    <w:p w:rsidR="00E97E52" w:rsidRDefault="00E97E52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52" w:rsidRDefault="00E97E52" w:rsidP="008E37F3">
      <w:pPr>
        <w:spacing w:after="0" w:line="240" w:lineRule="auto"/>
      </w:pPr>
      <w:r>
        <w:separator/>
      </w:r>
    </w:p>
  </w:footnote>
  <w:footnote w:type="continuationSeparator" w:id="0">
    <w:p w:rsidR="00E97E52" w:rsidRDefault="00E97E52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2696"/>
    <w:multiLevelType w:val="hybridMultilevel"/>
    <w:tmpl w:val="35D488EC"/>
    <w:lvl w:ilvl="0" w:tplc="514A1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25B3"/>
    <w:rsid w:val="00006C33"/>
    <w:rsid w:val="00011116"/>
    <w:rsid w:val="00036359"/>
    <w:rsid w:val="00044D2F"/>
    <w:rsid w:val="000470EC"/>
    <w:rsid w:val="00062918"/>
    <w:rsid w:val="00067762"/>
    <w:rsid w:val="000733B1"/>
    <w:rsid w:val="000816A0"/>
    <w:rsid w:val="000824B7"/>
    <w:rsid w:val="000A41DA"/>
    <w:rsid w:val="000A44D5"/>
    <w:rsid w:val="000A7234"/>
    <w:rsid w:val="000C291F"/>
    <w:rsid w:val="000E0F4E"/>
    <w:rsid w:val="000E5358"/>
    <w:rsid w:val="00101DE0"/>
    <w:rsid w:val="00102CDB"/>
    <w:rsid w:val="0014236E"/>
    <w:rsid w:val="00154E44"/>
    <w:rsid w:val="00174A9B"/>
    <w:rsid w:val="00180D82"/>
    <w:rsid w:val="00183E29"/>
    <w:rsid w:val="00186314"/>
    <w:rsid w:val="00190E15"/>
    <w:rsid w:val="001950B5"/>
    <w:rsid w:val="001A07C7"/>
    <w:rsid w:val="001A4AD2"/>
    <w:rsid w:val="001C1159"/>
    <w:rsid w:val="001D0D27"/>
    <w:rsid w:val="001F1C42"/>
    <w:rsid w:val="00230FE3"/>
    <w:rsid w:val="0024100E"/>
    <w:rsid w:val="00243F90"/>
    <w:rsid w:val="0025029C"/>
    <w:rsid w:val="00256EED"/>
    <w:rsid w:val="00285BEA"/>
    <w:rsid w:val="002A0A79"/>
    <w:rsid w:val="002A2746"/>
    <w:rsid w:val="002A7393"/>
    <w:rsid w:val="002C1A79"/>
    <w:rsid w:val="002E2C53"/>
    <w:rsid w:val="002E5293"/>
    <w:rsid w:val="002E530C"/>
    <w:rsid w:val="002F5FB8"/>
    <w:rsid w:val="002F6A25"/>
    <w:rsid w:val="003024E6"/>
    <w:rsid w:val="00302D81"/>
    <w:rsid w:val="00303F00"/>
    <w:rsid w:val="003347F8"/>
    <w:rsid w:val="003618DC"/>
    <w:rsid w:val="003727A4"/>
    <w:rsid w:val="0037305E"/>
    <w:rsid w:val="00373103"/>
    <w:rsid w:val="003756C0"/>
    <w:rsid w:val="00383165"/>
    <w:rsid w:val="003C18FF"/>
    <w:rsid w:val="003E0297"/>
    <w:rsid w:val="003E5C3C"/>
    <w:rsid w:val="003E5F98"/>
    <w:rsid w:val="004004B2"/>
    <w:rsid w:val="00440FCD"/>
    <w:rsid w:val="00450BD3"/>
    <w:rsid w:val="004517F1"/>
    <w:rsid w:val="004830AE"/>
    <w:rsid w:val="00484E2C"/>
    <w:rsid w:val="004942C2"/>
    <w:rsid w:val="004B360F"/>
    <w:rsid w:val="004B7461"/>
    <w:rsid w:val="004B7DE7"/>
    <w:rsid w:val="004C530D"/>
    <w:rsid w:val="004E07A2"/>
    <w:rsid w:val="004F4E29"/>
    <w:rsid w:val="00506A64"/>
    <w:rsid w:val="00540291"/>
    <w:rsid w:val="005405FB"/>
    <w:rsid w:val="00543293"/>
    <w:rsid w:val="00543460"/>
    <w:rsid w:val="00576739"/>
    <w:rsid w:val="00582A0F"/>
    <w:rsid w:val="00595156"/>
    <w:rsid w:val="005A355E"/>
    <w:rsid w:val="005C580C"/>
    <w:rsid w:val="005C5B8C"/>
    <w:rsid w:val="005D7DC1"/>
    <w:rsid w:val="005E0375"/>
    <w:rsid w:val="00603947"/>
    <w:rsid w:val="0062089F"/>
    <w:rsid w:val="006318F2"/>
    <w:rsid w:val="00631DE4"/>
    <w:rsid w:val="00637653"/>
    <w:rsid w:val="00643473"/>
    <w:rsid w:val="0065467E"/>
    <w:rsid w:val="00654FB1"/>
    <w:rsid w:val="00664D7D"/>
    <w:rsid w:val="006B55C5"/>
    <w:rsid w:val="006B7529"/>
    <w:rsid w:val="006C7461"/>
    <w:rsid w:val="00730694"/>
    <w:rsid w:val="007336CC"/>
    <w:rsid w:val="0074408C"/>
    <w:rsid w:val="00751E7A"/>
    <w:rsid w:val="007678F7"/>
    <w:rsid w:val="00790605"/>
    <w:rsid w:val="00796CB3"/>
    <w:rsid w:val="007A5106"/>
    <w:rsid w:val="007B5B22"/>
    <w:rsid w:val="007C2B6F"/>
    <w:rsid w:val="007D760F"/>
    <w:rsid w:val="007E34D8"/>
    <w:rsid w:val="00813E03"/>
    <w:rsid w:val="008142D3"/>
    <w:rsid w:val="00815387"/>
    <w:rsid w:val="0082562B"/>
    <w:rsid w:val="00834994"/>
    <w:rsid w:val="00834A31"/>
    <w:rsid w:val="00841242"/>
    <w:rsid w:val="00845092"/>
    <w:rsid w:val="00852DC9"/>
    <w:rsid w:val="00872E79"/>
    <w:rsid w:val="008A3748"/>
    <w:rsid w:val="008B4DAA"/>
    <w:rsid w:val="008B5EBC"/>
    <w:rsid w:val="008B7461"/>
    <w:rsid w:val="008D2D6B"/>
    <w:rsid w:val="008E37F3"/>
    <w:rsid w:val="008F4404"/>
    <w:rsid w:val="008F5086"/>
    <w:rsid w:val="009002B5"/>
    <w:rsid w:val="009059D4"/>
    <w:rsid w:val="00915549"/>
    <w:rsid w:val="00920812"/>
    <w:rsid w:val="009261D8"/>
    <w:rsid w:val="0093144A"/>
    <w:rsid w:val="009501D8"/>
    <w:rsid w:val="00954A7D"/>
    <w:rsid w:val="00986CA1"/>
    <w:rsid w:val="009933BD"/>
    <w:rsid w:val="0099380B"/>
    <w:rsid w:val="00997E00"/>
    <w:rsid w:val="009D28BA"/>
    <w:rsid w:val="00A14880"/>
    <w:rsid w:val="00A240AB"/>
    <w:rsid w:val="00A27E74"/>
    <w:rsid w:val="00A63A82"/>
    <w:rsid w:val="00A768B1"/>
    <w:rsid w:val="00A870E7"/>
    <w:rsid w:val="00AA3EB8"/>
    <w:rsid w:val="00AB02BC"/>
    <w:rsid w:val="00AB61E4"/>
    <w:rsid w:val="00AC0FC3"/>
    <w:rsid w:val="00AC29C0"/>
    <w:rsid w:val="00AD4BE5"/>
    <w:rsid w:val="00AF6F54"/>
    <w:rsid w:val="00B01D9F"/>
    <w:rsid w:val="00B251FF"/>
    <w:rsid w:val="00B26A73"/>
    <w:rsid w:val="00B311EC"/>
    <w:rsid w:val="00B349D2"/>
    <w:rsid w:val="00B358D1"/>
    <w:rsid w:val="00B409DF"/>
    <w:rsid w:val="00B40C74"/>
    <w:rsid w:val="00B4769A"/>
    <w:rsid w:val="00B64455"/>
    <w:rsid w:val="00B870DF"/>
    <w:rsid w:val="00BA7602"/>
    <w:rsid w:val="00BF5495"/>
    <w:rsid w:val="00C21584"/>
    <w:rsid w:val="00C33D05"/>
    <w:rsid w:val="00CB0878"/>
    <w:rsid w:val="00CB087B"/>
    <w:rsid w:val="00CB1531"/>
    <w:rsid w:val="00CB2E6B"/>
    <w:rsid w:val="00CD5147"/>
    <w:rsid w:val="00CF447B"/>
    <w:rsid w:val="00D05AA5"/>
    <w:rsid w:val="00D157A9"/>
    <w:rsid w:val="00D16FA6"/>
    <w:rsid w:val="00D231A4"/>
    <w:rsid w:val="00D37039"/>
    <w:rsid w:val="00D51FFE"/>
    <w:rsid w:val="00D55D04"/>
    <w:rsid w:val="00D56A79"/>
    <w:rsid w:val="00D76155"/>
    <w:rsid w:val="00D77EA2"/>
    <w:rsid w:val="00D801F5"/>
    <w:rsid w:val="00D82432"/>
    <w:rsid w:val="00D828E9"/>
    <w:rsid w:val="00D84E40"/>
    <w:rsid w:val="00D8695A"/>
    <w:rsid w:val="00DC1D7A"/>
    <w:rsid w:val="00DC4BA2"/>
    <w:rsid w:val="00DD1607"/>
    <w:rsid w:val="00DD32CC"/>
    <w:rsid w:val="00DE5C47"/>
    <w:rsid w:val="00DF4AF9"/>
    <w:rsid w:val="00E15816"/>
    <w:rsid w:val="00E15D83"/>
    <w:rsid w:val="00E2168D"/>
    <w:rsid w:val="00E451FC"/>
    <w:rsid w:val="00E606E1"/>
    <w:rsid w:val="00E82407"/>
    <w:rsid w:val="00E9410A"/>
    <w:rsid w:val="00E978C8"/>
    <w:rsid w:val="00E97C31"/>
    <w:rsid w:val="00E97E52"/>
    <w:rsid w:val="00EA4C4E"/>
    <w:rsid w:val="00ED37E2"/>
    <w:rsid w:val="00EE2578"/>
    <w:rsid w:val="00EF3E94"/>
    <w:rsid w:val="00EF62FA"/>
    <w:rsid w:val="00F05EF3"/>
    <w:rsid w:val="00F14204"/>
    <w:rsid w:val="00F26E26"/>
    <w:rsid w:val="00F65E35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8A1B-1B0C-435A-BAA4-5B6C4EC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Белоусова Татьяна Николаевна</cp:lastModifiedBy>
  <cp:revision>3</cp:revision>
  <cp:lastPrinted>2016-02-24T15:05:00Z</cp:lastPrinted>
  <dcterms:created xsi:type="dcterms:W3CDTF">2018-02-01T13:10:00Z</dcterms:created>
  <dcterms:modified xsi:type="dcterms:W3CDTF">2018-02-01T13:53:00Z</dcterms:modified>
</cp:coreProperties>
</file>