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4A5B03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4A5B03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4A5B03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4A5B03">
      <w:pPr>
        <w:jc w:val="center"/>
        <w:rPr>
          <w:sz w:val="32"/>
          <w:szCs w:val="32"/>
          <w:highlight w:val="yellow"/>
        </w:rPr>
      </w:pPr>
    </w:p>
    <w:p w:rsidR="008B14C3" w:rsidRDefault="00EF0CF7" w:rsidP="004A5B03">
      <w:pPr>
        <w:jc w:val="center"/>
        <w:rPr>
          <w:rFonts w:eastAsiaTheme="minorHAnsi"/>
          <w:sz w:val="32"/>
          <w:szCs w:val="32"/>
          <w:lang w:eastAsia="en-US"/>
        </w:rPr>
      </w:pPr>
      <w:r w:rsidRPr="009525D3">
        <w:rPr>
          <w:rFonts w:eastAsiaTheme="minorHAnsi"/>
          <w:sz w:val="32"/>
          <w:szCs w:val="32"/>
          <w:lang w:eastAsia="en-US"/>
        </w:rPr>
        <w:t>государственного бюджетного профессионального</w:t>
      </w:r>
    </w:p>
    <w:p w:rsidR="008B14C3" w:rsidRDefault="00EF0CF7" w:rsidP="004A5B03">
      <w:pPr>
        <w:jc w:val="center"/>
        <w:rPr>
          <w:rFonts w:eastAsiaTheme="minorHAnsi"/>
          <w:sz w:val="32"/>
          <w:szCs w:val="32"/>
          <w:lang w:eastAsia="en-US"/>
        </w:rPr>
      </w:pPr>
      <w:r w:rsidRPr="009525D3">
        <w:rPr>
          <w:rFonts w:eastAsiaTheme="minorHAnsi"/>
          <w:sz w:val="32"/>
          <w:szCs w:val="32"/>
          <w:lang w:eastAsia="en-US"/>
        </w:rPr>
        <w:t xml:space="preserve"> образовательного учреждения Краснодарского края </w:t>
      </w:r>
    </w:p>
    <w:p w:rsidR="00EF0CF7" w:rsidRPr="009525D3" w:rsidRDefault="00EF0CF7" w:rsidP="004A5B03">
      <w:pPr>
        <w:jc w:val="center"/>
        <w:rPr>
          <w:rFonts w:eastAsiaTheme="minorHAnsi"/>
          <w:sz w:val="32"/>
          <w:szCs w:val="32"/>
          <w:lang w:eastAsia="en-US"/>
        </w:rPr>
      </w:pPr>
      <w:r w:rsidRPr="009525D3">
        <w:rPr>
          <w:rFonts w:eastAsiaTheme="minorHAnsi"/>
          <w:sz w:val="32"/>
          <w:szCs w:val="32"/>
          <w:lang w:eastAsia="en-US"/>
        </w:rPr>
        <w:t>«Краснодарский педагогический колледж»</w:t>
      </w:r>
    </w:p>
    <w:p w:rsidR="00EF0CF7" w:rsidRPr="009525D3" w:rsidRDefault="00EF0CF7" w:rsidP="004A5B03">
      <w:pPr>
        <w:jc w:val="center"/>
        <w:rPr>
          <w:rFonts w:eastAsiaTheme="minorHAnsi"/>
          <w:sz w:val="32"/>
          <w:szCs w:val="32"/>
          <w:u w:val="single"/>
          <w:lang w:eastAsia="en-US"/>
        </w:rPr>
      </w:pPr>
    </w:p>
    <w:p w:rsidR="00EF0CF7" w:rsidRPr="009525D3" w:rsidRDefault="00EF0CF7" w:rsidP="004A5B03">
      <w:pPr>
        <w:jc w:val="center"/>
        <w:rPr>
          <w:rFonts w:eastAsiaTheme="minorHAnsi" w:cstheme="minorBidi"/>
          <w:sz w:val="32"/>
          <w:szCs w:val="32"/>
          <w:u w:val="single"/>
          <w:lang w:eastAsia="en-US"/>
        </w:rPr>
      </w:pPr>
      <w:r w:rsidRPr="009525D3">
        <w:rPr>
          <w:rFonts w:eastAsiaTheme="minorHAnsi"/>
          <w:sz w:val="32"/>
          <w:szCs w:val="32"/>
          <w:lang w:eastAsia="en-US"/>
        </w:rPr>
        <w:t>по теме</w:t>
      </w:r>
      <w:r w:rsidRPr="009525D3">
        <w:rPr>
          <w:rFonts w:eastAsiaTheme="minorHAnsi"/>
          <w:sz w:val="32"/>
          <w:szCs w:val="32"/>
          <w:u w:val="single"/>
          <w:lang w:eastAsia="en-US"/>
        </w:rPr>
        <w:t>:</w:t>
      </w:r>
      <w:r w:rsidRPr="009525D3">
        <w:rPr>
          <w:rFonts w:eastAsiaTheme="minorHAnsi" w:cstheme="minorBidi"/>
          <w:b/>
          <w:sz w:val="32"/>
          <w:szCs w:val="32"/>
          <w:u w:val="single"/>
          <w:lang w:eastAsia="en-US"/>
        </w:rPr>
        <w:t xml:space="preserve"> </w:t>
      </w:r>
      <w:r w:rsidRPr="009525D3">
        <w:rPr>
          <w:rFonts w:eastAsiaTheme="minorHAnsi" w:cstheme="minorBidi"/>
          <w:sz w:val="32"/>
          <w:szCs w:val="32"/>
          <w:u w:val="single"/>
          <w:lang w:eastAsia="en-US"/>
        </w:rPr>
        <w:t>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A5B03" w:rsidRDefault="004A5B03" w:rsidP="00FE72FD">
      <w:pPr>
        <w:jc w:val="center"/>
        <w:rPr>
          <w:sz w:val="32"/>
          <w:szCs w:val="32"/>
        </w:rPr>
      </w:pPr>
    </w:p>
    <w:p w:rsidR="004A5B03" w:rsidRDefault="004A5B03" w:rsidP="00FE72FD">
      <w:pPr>
        <w:jc w:val="center"/>
        <w:rPr>
          <w:sz w:val="32"/>
          <w:szCs w:val="32"/>
        </w:rPr>
      </w:pPr>
    </w:p>
    <w:p w:rsidR="004A5B03" w:rsidRDefault="004A5B03" w:rsidP="00FE72FD">
      <w:pPr>
        <w:jc w:val="center"/>
        <w:rPr>
          <w:sz w:val="32"/>
          <w:szCs w:val="32"/>
        </w:rPr>
      </w:pPr>
    </w:p>
    <w:p w:rsidR="004A5B03" w:rsidRDefault="004A5B03" w:rsidP="00FE72FD">
      <w:pPr>
        <w:jc w:val="center"/>
        <w:rPr>
          <w:sz w:val="32"/>
          <w:szCs w:val="32"/>
        </w:rPr>
      </w:pPr>
    </w:p>
    <w:p w:rsidR="004A5B03" w:rsidRDefault="004A5B03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EF0CF7" w:rsidRPr="00EF0CF7" w:rsidRDefault="00EF0CF7" w:rsidP="00EF0CF7">
      <w:pPr>
        <w:jc w:val="center"/>
        <w:rPr>
          <w:sz w:val="28"/>
          <w:szCs w:val="32"/>
        </w:rPr>
      </w:pPr>
      <w:r w:rsidRPr="00EF0CF7">
        <w:rPr>
          <w:sz w:val="28"/>
          <w:szCs w:val="32"/>
        </w:rPr>
        <w:t>г. Краснодар</w:t>
      </w:r>
    </w:p>
    <w:p w:rsidR="00D66449" w:rsidRPr="00EF3756" w:rsidRDefault="00EF0CF7" w:rsidP="00EF0CF7">
      <w:pPr>
        <w:jc w:val="center"/>
        <w:rPr>
          <w:sz w:val="28"/>
          <w:szCs w:val="32"/>
        </w:rPr>
      </w:pPr>
      <w:r w:rsidRPr="00EF0CF7">
        <w:rPr>
          <w:sz w:val="28"/>
          <w:szCs w:val="32"/>
        </w:rPr>
        <w:t>2022</w:t>
      </w:r>
      <w:r w:rsidR="00D66449"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jc w:val="both"/>
            </w:pPr>
            <w:r w:rsidRPr="00005CC6"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>ГБПОУ КК КПК</w:t>
            </w: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>350040,</w:t>
            </w:r>
            <w:r w:rsidRPr="00005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Краснодарский край, Краснодар, ул. Ставропольская, 123 Г, </w:t>
            </w:r>
            <w:hyperlink r:id="rId8" w:history="1">
              <w:r w:rsidRPr="00005C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8 (861) 233-73-31</w:t>
              </w:r>
            </w:hyperlink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  <w:lang w:val="en-US"/>
              </w:rPr>
            </w:pPr>
            <w:r w:rsidRPr="00005CC6">
              <w:rPr>
                <w:szCs w:val="28"/>
              </w:rPr>
              <w:t>Телефон, факс, е-</w:t>
            </w:r>
            <w:r w:rsidRPr="00005CC6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005CC6" w:rsidRPr="00005CC6" w:rsidRDefault="004D7665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5CC6" w:rsidRPr="00005C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8 (861) 233-73-31</w:t>
              </w:r>
            </w:hyperlink>
            <w:r w:rsidR="00005CC6" w:rsidRPr="00005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CC6" w:rsidRPr="00005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(861) 233-73-31, </w:t>
            </w:r>
            <w:hyperlink r:id="rId10" w:history="1">
              <w:r w:rsidR="00005CC6" w:rsidRPr="00005CC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mail@kpc3.ru</w:t>
              </w:r>
            </w:hyperlink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CC6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005CC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</w:t>
            </w:r>
          </w:p>
        </w:tc>
      </w:tr>
      <w:tr w:rsidR="00005CC6" w:rsidRPr="00005CC6" w:rsidTr="00DA28CD">
        <w:trPr>
          <w:trHeight w:val="499"/>
        </w:trPr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ind w:firstLine="55"/>
              <w:contextualSpacing/>
              <w:jc w:val="both"/>
            </w:pPr>
            <w:proofErr w:type="spellStart"/>
            <w:r w:rsidRPr="00005CC6">
              <w:t>Решетняк</w:t>
            </w:r>
            <w:proofErr w:type="spellEnd"/>
            <w:r w:rsidRPr="00005CC6">
              <w:t xml:space="preserve"> О.В., кандидат педагогических наук, Почётный работник воспитания и просвещения Российской Федерации </w:t>
            </w:r>
          </w:p>
          <w:p w:rsidR="00005CC6" w:rsidRPr="00005CC6" w:rsidRDefault="00005CC6" w:rsidP="00DA28CD">
            <w:pPr>
              <w:ind w:firstLine="55"/>
              <w:contextualSpacing/>
              <w:jc w:val="both"/>
            </w:pP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ind w:firstLine="55"/>
              <w:contextualSpacing/>
              <w:jc w:val="both"/>
            </w:pPr>
            <w:r w:rsidRPr="00005CC6">
              <w:t>Гардымова Р.А., заместитель директора по НМР;</w:t>
            </w:r>
          </w:p>
          <w:p w:rsidR="00005CC6" w:rsidRPr="00005CC6" w:rsidRDefault="00005CC6" w:rsidP="00DA28CD">
            <w:pPr>
              <w:ind w:firstLine="55"/>
              <w:contextualSpacing/>
              <w:jc w:val="both"/>
            </w:pPr>
            <w:r w:rsidRPr="00005CC6">
              <w:t xml:space="preserve">Дорофеева Г.И., методист; </w:t>
            </w:r>
          </w:p>
          <w:p w:rsidR="00005CC6" w:rsidRPr="00005CC6" w:rsidRDefault="00005CC6" w:rsidP="00DA28CD">
            <w:pPr>
              <w:ind w:firstLine="55"/>
              <w:contextualSpacing/>
              <w:jc w:val="both"/>
            </w:pPr>
            <w:proofErr w:type="spellStart"/>
            <w:r w:rsidRPr="00005CC6">
              <w:t>Зоидзе</w:t>
            </w:r>
            <w:proofErr w:type="spellEnd"/>
            <w:r w:rsidRPr="00005CC6">
              <w:t xml:space="preserve"> З.И., методист</w:t>
            </w: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ind w:firstLine="34"/>
              <w:rPr>
                <w:szCs w:val="28"/>
              </w:rPr>
            </w:pPr>
            <w:r w:rsidRPr="00005CC6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005CC6" w:rsidRPr="00005CC6" w:rsidRDefault="00005CC6" w:rsidP="00D344B5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>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</w:t>
            </w: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suppressAutoHyphens/>
              <w:ind w:firstLine="55"/>
              <w:contextualSpacing/>
              <w:jc w:val="both"/>
            </w:pPr>
            <w:r w:rsidRPr="00005CC6">
              <w:t xml:space="preserve">Реализация модели корпоративного наставничества будет способствовать успешной и комфортной адаптации начинающих специалистов в коллективе, сохранению постоянного состава педагогических работников, установлению длительных трудовых отношений, а также достижению высокого качества профессиональной деятельности. </w:t>
            </w:r>
          </w:p>
          <w:p w:rsidR="00005CC6" w:rsidRPr="00005CC6" w:rsidRDefault="00005CC6" w:rsidP="00DA28CD">
            <w:pPr>
              <w:pStyle w:val="ad"/>
              <w:tabs>
                <w:tab w:val="left" w:pos="1134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CC6">
              <w:rPr>
                <w:rFonts w:ascii="Times New Roman" w:eastAsia="Times New Roman" w:hAnsi="Times New Roman"/>
                <w:sz w:val="24"/>
                <w:szCs w:val="24"/>
              </w:rPr>
              <w:t>Основным механизмом реализации идеи является обеспечение функционирования «Школы профессионального роста» для начинающих специалистов из различных целевых групп:</w:t>
            </w:r>
          </w:p>
          <w:p w:rsidR="00005CC6" w:rsidRPr="00005CC6" w:rsidRDefault="00005CC6" w:rsidP="00DA28CD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CC6">
              <w:rPr>
                <w:rFonts w:ascii="Times New Roman" w:eastAsia="Times New Roman" w:hAnsi="Times New Roman"/>
                <w:sz w:val="24"/>
                <w:szCs w:val="24"/>
              </w:rPr>
              <w:t>преподаватели общеобразовательных дисциплин;</w:t>
            </w:r>
          </w:p>
          <w:p w:rsidR="00005CC6" w:rsidRPr="00005CC6" w:rsidRDefault="00005CC6" w:rsidP="00DA28CD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1134"/>
              </w:tabs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CC6">
              <w:rPr>
                <w:rFonts w:ascii="Times New Roman" w:eastAsia="Times New Roman" w:hAnsi="Times New Roman"/>
                <w:sz w:val="24"/>
                <w:szCs w:val="24"/>
              </w:rPr>
              <w:t>преподаватели общепрофессиональных и профессиональных дисциплин и модулей;</w:t>
            </w:r>
          </w:p>
          <w:p w:rsidR="00005CC6" w:rsidRPr="00005CC6" w:rsidRDefault="00005CC6" w:rsidP="00DA28CD">
            <w:pPr>
              <w:pStyle w:val="ad"/>
              <w:numPr>
                <w:ilvl w:val="0"/>
                <w:numId w:val="20"/>
              </w:numPr>
              <w:spacing w:after="0" w:line="240" w:lineRule="auto"/>
              <w:ind w:firstLine="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C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специалисты для получения статуса эксперта   в рамках чемпионатных движений «Молодые профессионалы» и «Абилимпикс», демонстрационного экзамена.</w:t>
            </w:r>
          </w:p>
          <w:p w:rsidR="00005CC6" w:rsidRPr="00005CC6" w:rsidRDefault="00005CC6" w:rsidP="00DA28CD">
            <w:pPr>
              <w:pStyle w:val="ad"/>
              <w:tabs>
                <w:tab w:val="left" w:pos="1134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CC6">
              <w:rPr>
                <w:rFonts w:ascii="Times New Roman" w:eastAsia="Times New Roman" w:hAnsi="Times New Roman"/>
                <w:sz w:val="24"/>
                <w:szCs w:val="24"/>
              </w:rPr>
              <w:t>Для минимизации риска невыполнения программы «Школы профессионального роста» будет создан «Виртуальный наставник» - цифровой методический ресурс, позволяющий в условиях противоэпидемиологических ограничений дополнить очные формы взаимодействия наставников и начинающих педагогов.</w:t>
            </w:r>
          </w:p>
          <w:p w:rsidR="00005CC6" w:rsidRPr="00005CC6" w:rsidRDefault="00005CC6" w:rsidP="00DA28CD">
            <w:pPr>
              <w:pStyle w:val="ad"/>
              <w:tabs>
                <w:tab w:val="left" w:pos="1134"/>
              </w:tabs>
              <w:suppressAutoHyphens/>
              <w:spacing w:after="0" w:line="240" w:lineRule="auto"/>
              <w:ind w:left="0" w:firstLine="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CC6">
              <w:rPr>
                <w:rFonts w:ascii="Times New Roman" w:eastAsia="Times New Roman" w:hAnsi="Times New Roman"/>
                <w:sz w:val="24"/>
                <w:szCs w:val="24"/>
              </w:rPr>
              <w:t>В рамках «Школы профессионального роста» будет организована программа   повышения квалификации в сетевой форме с участием образовательных организаций, реализующих образовательные программы дошкольного образования, образовательные программы начального общего образования и профессионального образования</w:t>
            </w:r>
          </w:p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>Создать условия совершенствования профессиональных компетенций педагогов на основе обновления технологий профессионального образования, позволяющие не менее чем 50% из их числа через два года получить квалификационную категорию в соответствии с актуальными требованиями к квалификации педагогических работников.</w:t>
            </w: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tabs>
                <w:tab w:val="left" w:pos="380"/>
              </w:tabs>
              <w:ind w:firstLine="55"/>
              <w:contextualSpacing/>
              <w:jc w:val="both"/>
            </w:pPr>
            <w:r w:rsidRPr="00005CC6">
              <w:t>1.</w:t>
            </w:r>
            <w:r w:rsidRPr="00005CC6">
              <w:tab/>
              <w:t>Разработать модель сопровождения профессионального становления начинающих специалистов в системе среднего профессионального педагогического образования на основе анализа потребностей и дефицитов в обучении, целей колледжа и результатов мониторинга.</w:t>
            </w:r>
          </w:p>
          <w:p w:rsidR="00005CC6" w:rsidRPr="00005CC6" w:rsidRDefault="00005CC6" w:rsidP="00DA28CD">
            <w:pPr>
              <w:tabs>
                <w:tab w:val="left" w:pos="380"/>
              </w:tabs>
              <w:ind w:firstLine="55"/>
              <w:contextualSpacing/>
              <w:jc w:val="both"/>
            </w:pPr>
            <w:r w:rsidRPr="00005CC6">
              <w:t>2.</w:t>
            </w:r>
            <w:r w:rsidRPr="00005CC6">
              <w:tab/>
              <w:t xml:space="preserve">Разработать план-программу «Школы профессионального роста», диагностический и методический инструментарий, направленные на обновление технологий профессионального обучения в соответствии с актуальными и перспективными направлениями </w:t>
            </w:r>
            <w:r w:rsidRPr="00005CC6">
              <w:lastRenderedPageBreak/>
              <w:t>развитиями СПО (Протокол заседания коллегии Министерства Просвещения Российской Федерации от 23 октября №ПК-1вн).</w:t>
            </w:r>
          </w:p>
          <w:p w:rsidR="00005CC6" w:rsidRPr="00005CC6" w:rsidRDefault="00005CC6" w:rsidP="00DA28CD">
            <w:pPr>
              <w:tabs>
                <w:tab w:val="left" w:pos="380"/>
              </w:tabs>
              <w:ind w:firstLine="55"/>
              <w:contextualSpacing/>
              <w:jc w:val="both"/>
            </w:pPr>
            <w:r w:rsidRPr="00005CC6">
              <w:t>3.</w:t>
            </w:r>
            <w:r w:rsidRPr="00005CC6">
              <w:tab/>
              <w:t>Составить методические рекомендации по проблеме сопровождения профессионального становления начинающих специалистов в системе среднего профессионального педагогического образования, в том числе в цифровом формате.</w:t>
            </w:r>
          </w:p>
          <w:p w:rsidR="00005CC6" w:rsidRPr="00005CC6" w:rsidRDefault="00005CC6" w:rsidP="00DA28CD">
            <w:pPr>
              <w:tabs>
                <w:tab w:val="left" w:pos="380"/>
              </w:tabs>
              <w:ind w:firstLine="55"/>
              <w:contextualSpacing/>
              <w:jc w:val="both"/>
            </w:pPr>
            <w:r w:rsidRPr="00005CC6">
              <w:t>4.</w:t>
            </w:r>
            <w:r w:rsidRPr="00005CC6">
              <w:tab/>
              <w:t xml:space="preserve">Выявить динамику прироста мотивации начинающих специалистов к профессиональному развитию. </w:t>
            </w:r>
          </w:p>
          <w:p w:rsidR="00005CC6" w:rsidRPr="00005CC6" w:rsidRDefault="00005CC6" w:rsidP="00DA28CD">
            <w:pPr>
              <w:tabs>
                <w:tab w:val="left" w:pos="380"/>
              </w:tabs>
              <w:ind w:firstLine="55"/>
              <w:contextualSpacing/>
              <w:jc w:val="both"/>
            </w:pPr>
            <w:r w:rsidRPr="00005CC6">
              <w:t>5.</w:t>
            </w:r>
            <w:r w:rsidRPr="00005CC6">
              <w:tab/>
              <w:t xml:space="preserve">Оценить взаимообусловленность качества обучения начинающих специалистов и готовность к получению или повышению квалификационной категории. </w:t>
            </w:r>
          </w:p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ab/>
              <w:t>Оценить эффективность разработанной модели корпоративного наставничества.</w:t>
            </w:r>
          </w:p>
        </w:tc>
        <w:bookmarkStart w:id="0" w:name="_GoBack"/>
        <w:bookmarkEnd w:id="0"/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1.</w:t>
            </w:r>
            <w:r w:rsidRPr="00005CC6">
              <w:rPr>
                <w:bCs/>
                <w:shd w:val="clear" w:color="auto" w:fill="FFFFFF"/>
              </w:rPr>
              <w:tab/>
              <w:t>Федеральный закон «Об образовании в Российской Федерации» от 29.12.2012 г. № 273-ФЗ;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2.</w:t>
            </w:r>
            <w:r w:rsidRPr="00005CC6">
              <w:rPr>
                <w:bCs/>
                <w:shd w:val="clear" w:color="auto" w:fill="FFFFFF"/>
              </w:rPr>
              <w:tab/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года»;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3.</w:t>
            </w:r>
            <w:r w:rsidRPr="00005CC6">
              <w:rPr>
                <w:bCs/>
                <w:shd w:val="clear" w:color="auto" w:fill="FFFFFF"/>
              </w:rPr>
              <w:tab/>
              <w:t xml:space="preserve">Постановление Правительства РФ от 04.10.2000 № 751 «О национальной доктрине образования в Российской Федерации»; 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4.</w:t>
            </w:r>
            <w:r w:rsidRPr="00005CC6">
              <w:rPr>
                <w:bCs/>
                <w:shd w:val="clear" w:color="auto" w:fill="FFFFFF"/>
              </w:rPr>
              <w:tab/>
              <w:t>Указ Президента РФ от 02.03.2018 № 94 «Об учреждении знака отличия «За наставничество»;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5.</w:t>
            </w:r>
            <w:r w:rsidRPr="00005CC6">
              <w:rPr>
                <w:bCs/>
                <w:shd w:val="clear" w:color="auto" w:fill="FFFFFF"/>
              </w:rPr>
              <w:tab/>
              <w:t xml:space="preserve">Указ Президента РФ от 07.05.2018 г. № 204 «О национальных целях и стратегических задачах развития Российской Федерации на период до 2024 г.»; 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6.</w:t>
            </w:r>
            <w:r w:rsidRPr="00005CC6">
              <w:rPr>
                <w:bCs/>
                <w:shd w:val="clear" w:color="auto" w:fill="FFFFFF"/>
              </w:rPr>
              <w:tab/>
      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7.</w:t>
            </w:r>
            <w:r w:rsidRPr="00005CC6">
              <w:rPr>
                <w:bCs/>
                <w:shd w:val="clear" w:color="auto" w:fill="FFFFFF"/>
              </w:rPr>
              <w:tab/>
              <w:t>Протокол заседания коллегии Министерства Просвещения Российской Федерации от 23 октября 2020 г. №ПК-1вн;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lastRenderedPageBreak/>
              <w:t>8.</w:t>
            </w:r>
            <w:r w:rsidRPr="00005CC6">
              <w:rPr>
                <w:bCs/>
                <w:shd w:val="clear" w:color="auto" w:fill="FFFFFF"/>
              </w:rPr>
              <w:tab/>
              <w:t>Закон Краснодарского края «Об образовании в Краснодарском крае» от 16.07.2013 г. № 2770-КЗ;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9.</w:t>
            </w:r>
            <w:r w:rsidRPr="00005CC6">
              <w:rPr>
                <w:bCs/>
                <w:shd w:val="clear" w:color="auto" w:fill="FFFFFF"/>
              </w:rPr>
              <w:tab/>
              <w:t xml:space="preserve">Закон Краснодарского края «О стратегии социально-экономического развития Краснодарского края до 2030 года (с изменениями на 05.05.2019 г.) от 21.12.2018 г. № 3930-КЗ; </w:t>
            </w:r>
          </w:p>
          <w:p w:rsidR="00005CC6" w:rsidRPr="00005CC6" w:rsidRDefault="00005CC6" w:rsidP="00DA28CD">
            <w:pPr>
              <w:tabs>
                <w:tab w:val="left" w:pos="426"/>
                <w:tab w:val="left" w:pos="709"/>
              </w:tabs>
              <w:ind w:firstLine="55"/>
              <w:contextualSpacing/>
              <w:jc w:val="both"/>
              <w:rPr>
                <w:bCs/>
                <w:shd w:val="clear" w:color="auto" w:fill="FFFFFF"/>
              </w:rPr>
            </w:pPr>
            <w:r w:rsidRPr="00005CC6">
              <w:rPr>
                <w:bCs/>
                <w:shd w:val="clear" w:color="auto" w:fill="FFFFFF"/>
              </w:rPr>
              <w:t>10.</w:t>
            </w:r>
            <w:r w:rsidRPr="00005CC6">
              <w:rPr>
                <w:bCs/>
                <w:shd w:val="clear" w:color="auto" w:fill="FFFFFF"/>
              </w:rPr>
              <w:tab/>
              <w:t>Локальные нормативные и распорядительные документы ГБПОУ КК «Краснодарский педагогический колледж».</w:t>
            </w:r>
          </w:p>
          <w:p w:rsidR="00005CC6" w:rsidRPr="00005CC6" w:rsidRDefault="00005CC6" w:rsidP="00DA28CD">
            <w:pPr>
              <w:pStyle w:val="TableParagraph"/>
              <w:ind w:firstLine="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ind w:firstLine="55"/>
              <w:contextualSpacing/>
              <w:jc w:val="both"/>
            </w:pPr>
            <w:r w:rsidRPr="00005CC6">
              <w:t>Реализация проекта и его продуктов может быть применима и востребована в образовательных организациях всех уровней системы образования Краснодарского края в силу своей методической обоснованности и универсальности, будет способствовать удовлетворению потребности в квалифицированных кадрах в муниципалитетах и отдельных организациях.</w:t>
            </w: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Новизна (</w:t>
            </w:r>
            <w:proofErr w:type="spellStart"/>
            <w:r w:rsidRPr="00005CC6">
              <w:rPr>
                <w:szCs w:val="28"/>
              </w:rPr>
              <w:t>инновационность</w:t>
            </w:r>
            <w:proofErr w:type="spellEnd"/>
            <w:r w:rsidRPr="00005CC6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ind w:firstLine="55"/>
              <w:contextualSpacing/>
              <w:jc w:val="both"/>
              <w:rPr>
                <w:b/>
                <w:i/>
              </w:rPr>
            </w:pPr>
            <w:r w:rsidRPr="00005CC6">
              <w:t>Будет разработана, методически обоснована, описана и реализована модель корпоративного наставничества в системе среднего профессионального педагогического образования, обладающая признаками универсальности и применимости в системе образования на разных ее уровнях, в том числе в цифровой форме.</w:t>
            </w:r>
          </w:p>
          <w:p w:rsidR="00005CC6" w:rsidRPr="00005CC6" w:rsidRDefault="00005CC6" w:rsidP="00DA28CD">
            <w:pPr>
              <w:ind w:firstLine="55"/>
              <w:contextualSpacing/>
              <w:jc w:val="both"/>
            </w:pP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DA28CD">
            <w:pPr>
              <w:rPr>
                <w:szCs w:val="28"/>
              </w:rPr>
            </w:pPr>
            <w:r w:rsidRPr="00005CC6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ind w:firstLine="55"/>
              <w:contextualSpacing/>
              <w:jc w:val="both"/>
            </w:pPr>
            <w:r w:rsidRPr="00005CC6">
              <w:t xml:space="preserve">Реализация проекта позволит повысить показатели удержания в профессии начинающих специалистов, </w:t>
            </w:r>
            <w:proofErr w:type="spellStart"/>
            <w:r w:rsidRPr="00005CC6">
              <w:t>успешностьих</w:t>
            </w:r>
            <w:proofErr w:type="spellEnd"/>
            <w:r w:rsidRPr="00005CC6">
              <w:t xml:space="preserve"> адаптации, повышение уровня профессионализма и компетентности по всем направлениям деятельности (образовательная, методическая, </w:t>
            </w:r>
            <w:proofErr w:type="spellStart"/>
            <w:r w:rsidRPr="00005CC6">
              <w:t>внеучебная</w:t>
            </w:r>
            <w:proofErr w:type="spellEnd"/>
            <w:r w:rsidRPr="00005CC6">
              <w:t xml:space="preserve"> и др.).Начинающие специалисты с квалификационной категорией будут способны реализовывать задачи в соответствии с приоритетными направлениями развития среднего профессионального педагогического образования, в том числе в повышении качества преподавания.</w:t>
            </w:r>
          </w:p>
          <w:p w:rsidR="00005CC6" w:rsidRPr="00005CC6" w:rsidRDefault="00005CC6" w:rsidP="00DA28CD">
            <w:pPr>
              <w:ind w:firstLine="55"/>
              <w:contextualSpacing/>
              <w:jc w:val="both"/>
            </w:pPr>
          </w:p>
        </w:tc>
      </w:tr>
      <w:tr w:rsidR="00005CC6" w:rsidRPr="00005CC6" w:rsidTr="00DA28CD">
        <w:tc>
          <w:tcPr>
            <w:tcW w:w="709" w:type="dxa"/>
          </w:tcPr>
          <w:p w:rsidR="00005CC6" w:rsidRPr="00005CC6" w:rsidRDefault="00005CC6" w:rsidP="00DA28C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05CC6" w:rsidRPr="00005CC6" w:rsidRDefault="00005CC6" w:rsidP="00005CC6">
            <w:pPr>
              <w:rPr>
                <w:szCs w:val="28"/>
              </w:rPr>
            </w:pPr>
            <w:r w:rsidRPr="00005CC6">
              <w:rPr>
                <w:szCs w:val="28"/>
              </w:rPr>
              <w:t>Задачи деятельности на 2023 год</w:t>
            </w:r>
          </w:p>
        </w:tc>
        <w:tc>
          <w:tcPr>
            <w:tcW w:w="4536" w:type="dxa"/>
          </w:tcPr>
          <w:p w:rsidR="00005CC6" w:rsidRPr="00005CC6" w:rsidRDefault="00005CC6" w:rsidP="00DA28CD">
            <w:pPr>
              <w:pStyle w:val="TableParagraph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по </w:t>
            </w:r>
            <w:r w:rsidRPr="0000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управленческого проекта «Корпоративное наставничество как ресурс совершенствования профессиональных компетенций начинающих педагогов в контексте трендов развития среднего профессионального образования» в соответствии с </w:t>
            </w:r>
            <w:r w:rsidRPr="00311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A1A">
              <w:rPr>
                <w:rFonts w:ascii="Times New Roman" w:eastAsia="Times New Roman" w:hAnsi="Times New Roman"/>
                <w:b/>
                <w:sz w:val="24"/>
                <w:szCs w:val="24"/>
              </w:rPr>
              <w:t>рганизационно-содержательным</w:t>
            </w:r>
            <w:r w:rsidRPr="00311A1A">
              <w:rPr>
                <w:rFonts w:ascii="Times New Roman" w:hAnsi="Times New Roman" w:cs="Times New Roman"/>
                <w:sz w:val="24"/>
                <w:szCs w:val="24"/>
              </w:rPr>
              <w:t xml:space="preserve"> этапом</w:t>
            </w:r>
            <w:r w:rsidRPr="00005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05CC6" w:rsidRDefault="00005CC6" w:rsidP="00FE72FD">
      <w:pPr>
        <w:jc w:val="center"/>
        <w:rPr>
          <w:b/>
          <w:sz w:val="28"/>
          <w:szCs w:val="28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r w:rsidRPr="00EF3756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1463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  <w:gridCol w:w="2645"/>
        <w:gridCol w:w="2645"/>
      </w:tblGrid>
      <w:tr w:rsidR="00FE72FD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Ожидаемый результат</w:t>
            </w:r>
          </w:p>
        </w:tc>
      </w:tr>
      <w:tr w:rsidR="00FE72FD" w:rsidRPr="00EF3756" w:rsidTr="00BD1343">
        <w:trPr>
          <w:gridAfter w:val="2"/>
          <w:wAfter w:w="5290" w:type="dxa"/>
        </w:trPr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Диагностическая деятельность</w:t>
            </w:r>
            <w:r w:rsidRPr="00EF3756">
              <w:rPr>
                <w:szCs w:val="28"/>
                <w:vertAlign w:val="superscript"/>
              </w:rPr>
              <w:t>2</w:t>
            </w:r>
          </w:p>
        </w:tc>
      </w:tr>
      <w:tr w:rsidR="00FE72FD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FE72FD" w:rsidRPr="00EF3756" w:rsidRDefault="00FE72FD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FE72FD" w:rsidRPr="00EF3756" w:rsidRDefault="00B450EC" w:rsidP="00832082">
            <w:pPr>
              <w:rPr>
                <w:szCs w:val="32"/>
              </w:rPr>
            </w:pPr>
            <w:r>
              <w:rPr>
                <w:szCs w:val="32"/>
              </w:rPr>
              <w:t xml:space="preserve">Диагностика </w:t>
            </w:r>
            <w:proofErr w:type="gramStart"/>
            <w:r>
              <w:rPr>
                <w:szCs w:val="32"/>
              </w:rPr>
              <w:t>затруднений</w:t>
            </w:r>
            <w:proofErr w:type="gramEnd"/>
            <w:r>
              <w:rPr>
                <w:szCs w:val="32"/>
              </w:rPr>
              <w:t xml:space="preserve"> педагогов-наставляемых в выполнении им функциональных обязанностей</w:t>
            </w:r>
          </w:p>
        </w:tc>
        <w:tc>
          <w:tcPr>
            <w:tcW w:w="2268" w:type="dxa"/>
          </w:tcPr>
          <w:p w:rsidR="00FE72FD" w:rsidRPr="00EF3756" w:rsidRDefault="00B450E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Сентябрь </w:t>
            </w:r>
          </w:p>
        </w:tc>
        <w:tc>
          <w:tcPr>
            <w:tcW w:w="2829" w:type="dxa"/>
          </w:tcPr>
          <w:p w:rsidR="00FE72FD" w:rsidRPr="00EF3756" w:rsidRDefault="004A5B03" w:rsidP="00832082">
            <w:pPr>
              <w:rPr>
                <w:szCs w:val="32"/>
              </w:rPr>
            </w:pPr>
            <w:r>
              <w:t>Выявление</w:t>
            </w:r>
            <w:r w:rsidRPr="00EE521C">
              <w:t xml:space="preserve"> конкретных проблем, обучающихся и педагогов</w:t>
            </w:r>
          </w:p>
        </w:tc>
      </w:tr>
      <w:tr w:rsidR="00B450EC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450EC" w:rsidRPr="00EF3756" w:rsidRDefault="00B450EC" w:rsidP="00041345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450EC" w:rsidRDefault="00B450EC" w:rsidP="00B450EC">
            <w:pPr>
              <w:rPr>
                <w:szCs w:val="32"/>
              </w:rPr>
            </w:pPr>
            <w:r>
              <w:rPr>
                <w:szCs w:val="32"/>
              </w:rPr>
              <w:t>Анализ эффективности проведённых мероприятий, степени удовлетворённости наставников и наставляемых результатами взаимодействия</w:t>
            </w:r>
          </w:p>
        </w:tc>
        <w:tc>
          <w:tcPr>
            <w:tcW w:w="2268" w:type="dxa"/>
          </w:tcPr>
          <w:p w:rsidR="00B450EC" w:rsidRDefault="00B450E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</w:t>
            </w:r>
          </w:p>
        </w:tc>
        <w:tc>
          <w:tcPr>
            <w:tcW w:w="2829" w:type="dxa"/>
          </w:tcPr>
          <w:p w:rsidR="00B450EC" w:rsidRPr="00EF3756" w:rsidRDefault="00B450EC" w:rsidP="00B450EC">
            <w:pPr>
              <w:rPr>
                <w:szCs w:val="32"/>
              </w:rPr>
            </w:pPr>
            <w:r>
              <w:rPr>
                <w:szCs w:val="32"/>
              </w:rPr>
              <w:t>Аналитическая справка, внесение изменений в программу (при необходимости)</w:t>
            </w:r>
          </w:p>
        </w:tc>
      </w:tr>
      <w:tr w:rsidR="00FE72FD" w:rsidRPr="00EF3756" w:rsidTr="00BD1343">
        <w:trPr>
          <w:gridAfter w:val="2"/>
          <w:wAfter w:w="5290" w:type="dxa"/>
        </w:trPr>
        <w:tc>
          <w:tcPr>
            <w:tcW w:w="9345" w:type="dxa"/>
            <w:gridSpan w:val="4"/>
          </w:tcPr>
          <w:p w:rsidR="00FE72FD" w:rsidRPr="00EF3756" w:rsidRDefault="00FE72FD" w:rsidP="00041345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Теоретическая деятельность</w:t>
            </w:r>
            <w:r w:rsidRPr="00EF3756">
              <w:rPr>
                <w:szCs w:val="28"/>
                <w:vertAlign w:val="superscript"/>
              </w:rPr>
              <w:t>3</w:t>
            </w:r>
          </w:p>
        </w:tc>
      </w:tr>
      <w:tr w:rsidR="00BD1343" w:rsidRPr="00EF3756" w:rsidTr="00BD1343"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D1343" w:rsidRPr="00BD1343" w:rsidRDefault="00BD1343" w:rsidP="00BD1343">
            <w:r w:rsidRPr="00BD1343">
              <w:t>Проведение региональной НПК с привлечением специалистов системы образования и рынка труда разных уровней и профилей, социальных партнеров</w:t>
            </w:r>
          </w:p>
        </w:tc>
        <w:tc>
          <w:tcPr>
            <w:tcW w:w="2268" w:type="dxa"/>
            <w:shd w:val="clear" w:color="auto" w:fill="auto"/>
          </w:tcPr>
          <w:p w:rsidR="00BD1343" w:rsidRPr="00BD1343" w:rsidRDefault="00BD1343" w:rsidP="00BD1343">
            <w:r w:rsidRPr="00BD1343">
              <w:t xml:space="preserve">Апрель 2023 </w:t>
            </w:r>
          </w:p>
        </w:tc>
        <w:tc>
          <w:tcPr>
            <w:tcW w:w="2829" w:type="dxa"/>
            <w:shd w:val="clear" w:color="auto" w:fill="auto"/>
          </w:tcPr>
          <w:p w:rsidR="00BD1343" w:rsidRPr="00BD1343" w:rsidRDefault="00BD1343" w:rsidP="00BD1343">
            <w:r w:rsidRPr="00BD1343">
              <w:t xml:space="preserve">Сборник материалов конференции </w:t>
            </w:r>
          </w:p>
        </w:tc>
        <w:tc>
          <w:tcPr>
            <w:tcW w:w="2645" w:type="dxa"/>
            <w:shd w:val="clear" w:color="auto" w:fill="auto"/>
          </w:tcPr>
          <w:p w:rsidR="00BD1343" w:rsidRPr="00ED73BA" w:rsidRDefault="00BD1343" w:rsidP="00BD1343">
            <w:pPr>
              <w:rPr>
                <w:sz w:val="28"/>
              </w:rPr>
            </w:pPr>
          </w:p>
        </w:tc>
        <w:tc>
          <w:tcPr>
            <w:tcW w:w="2645" w:type="dxa"/>
          </w:tcPr>
          <w:p w:rsidR="00BD1343" w:rsidRPr="00EE0C08" w:rsidRDefault="00BD1343" w:rsidP="00BD1343">
            <w:pPr>
              <w:rPr>
                <w:sz w:val="28"/>
              </w:rPr>
            </w:pPr>
            <w:r w:rsidRPr="00EE0C08">
              <w:rPr>
                <w:sz w:val="28"/>
              </w:rPr>
              <w:t>Гардымова Р.А., Дорофеева Г.И.,</w:t>
            </w:r>
          </w:p>
          <w:p w:rsidR="00BD1343" w:rsidRPr="00ED73BA" w:rsidRDefault="00BD1343" w:rsidP="00BD1343">
            <w:pPr>
              <w:rPr>
                <w:sz w:val="28"/>
              </w:rPr>
            </w:pPr>
            <w:proofErr w:type="spellStart"/>
            <w:r w:rsidRPr="00EE0C08">
              <w:rPr>
                <w:sz w:val="28"/>
              </w:rPr>
              <w:t>Зоидзе</w:t>
            </w:r>
            <w:proofErr w:type="spellEnd"/>
            <w:r w:rsidRPr="00EE0C08">
              <w:rPr>
                <w:sz w:val="28"/>
              </w:rPr>
              <w:t xml:space="preserve"> З.И.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9345" w:type="dxa"/>
            <w:gridSpan w:val="4"/>
          </w:tcPr>
          <w:p w:rsidR="00BD1343" w:rsidRPr="00EF3756" w:rsidRDefault="00BD1343" w:rsidP="00BD1343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Практическая деятельность</w:t>
            </w:r>
            <w:r w:rsidRPr="00EF3756">
              <w:rPr>
                <w:szCs w:val="28"/>
                <w:vertAlign w:val="superscript"/>
              </w:rPr>
              <w:t>4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D1343" w:rsidRPr="005C60ED" w:rsidRDefault="00BD1343" w:rsidP="00BD1343">
            <w:r w:rsidRPr="005C60ED">
              <w:t>Деятельность Школы профессионального роста, консультации, тренинги и иные формы в групповой и индивидуальной работе</w:t>
            </w:r>
          </w:p>
          <w:p w:rsidR="00BD1343" w:rsidRPr="005C60ED" w:rsidRDefault="00BD1343" w:rsidP="00BD1343"/>
        </w:tc>
        <w:tc>
          <w:tcPr>
            <w:tcW w:w="2268" w:type="dxa"/>
            <w:shd w:val="clear" w:color="auto" w:fill="auto"/>
          </w:tcPr>
          <w:p w:rsidR="00BD1343" w:rsidRPr="005C60ED" w:rsidRDefault="00BD1343" w:rsidP="00BD1343">
            <w:r w:rsidRPr="005C60ED">
              <w:t xml:space="preserve">ноябрь 2021-декабрь </w:t>
            </w:r>
          </w:p>
          <w:p w:rsidR="00BD1343" w:rsidRPr="005C60ED" w:rsidRDefault="00BD1343" w:rsidP="00BD1343">
            <w:r w:rsidRPr="005C60ED">
              <w:t xml:space="preserve">2023 </w:t>
            </w:r>
          </w:p>
        </w:tc>
        <w:tc>
          <w:tcPr>
            <w:tcW w:w="2829" w:type="dxa"/>
            <w:shd w:val="clear" w:color="auto" w:fill="auto"/>
          </w:tcPr>
          <w:p w:rsidR="00BD1343" w:rsidRPr="005C60ED" w:rsidRDefault="00BD1343" w:rsidP="00BD1343">
            <w:r w:rsidRPr="005C60ED">
              <w:t>Цикл мероприятий в соответствии с календарным планом-графиком реализации проекта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D1343" w:rsidRPr="005C60ED" w:rsidRDefault="00BD1343" w:rsidP="00BD1343">
            <w:r w:rsidRPr="005C60ED">
              <w:t xml:space="preserve">Научно-практические и методические конференции, семинары, </w:t>
            </w:r>
            <w:proofErr w:type="spellStart"/>
            <w:r w:rsidRPr="005C60ED">
              <w:t>вебинары</w:t>
            </w:r>
            <w:proofErr w:type="spellEnd"/>
            <w:r w:rsidRPr="005C60ED">
              <w:t>, круглые столы и др., публикации</w:t>
            </w:r>
          </w:p>
        </w:tc>
        <w:tc>
          <w:tcPr>
            <w:tcW w:w="2268" w:type="dxa"/>
            <w:shd w:val="clear" w:color="auto" w:fill="auto"/>
          </w:tcPr>
          <w:p w:rsidR="00BD1343" w:rsidRPr="005C60ED" w:rsidRDefault="00BD1343" w:rsidP="00BD1343">
            <w:r w:rsidRPr="005C60ED">
              <w:t>Не реже двух раз в год</w:t>
            </w:r>
          </w:p>
        </w:tc>
        <w:tc>
          <w:tcPr>
            <w:tcW w:w="2829" w:type="dxa"/>
            <w:shd w:val="clear" w:color="auto" w:fill="auto"/>
          </w:tcPr>
          <w:p w:rsidR="00BD1343" w:rsidRPr="005C60ED" w:rsidRDefault="00BD1343" w:rsidP="00BD1343">
            <w:r w:rsidRPr="005C60ED">
              <w:t>Сертификаты, материалы конференций, семинаров, публикации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D1343" w:rsidRPr="00822DF2" w:rsidRDefault="00BD1343" w:rsidP="00BD1343">
            <w:r w:rsidRPr="00822DF2">
              <w:t>Заседания проектной рабочей группы для проверки организационно- педагогических условий, повышающих эффективность деятельности наставников</w:t>
            </w:r>
          </w:p>
        </w:tc>
        <w:tc>
          <w:tcPr>
            <w:tcW w:w="2268" w:type="dxa"/>
            <w:shd w:val="clear" w:color="auto" w:fill="auto"/>
          </w:tcPr>
          <w:p w:rsidR="00BD1343" w:rsidRPr="00822DF2" w:rsidRDefault="00B450EC" w:rsidP="00BD1343">
            <w:r>
              <w:t xml:space="preserve">Январь </w:t>
            </w:r>
          </w:p>
        </w:tc>
        <w:tc>
          <w:tcPr>
            <w:tcW w:w="2829" w:type="dxa"/>
            <w:shd w:val="clear" w:color="auto" w:fill="auto"/>
          </w:tcPr>
          <w:p w:rsidR="00BD1343" w:rsidRPr="00822DF2" w:rsidRDefault="00BD1343" w:rsidP="00BD1343">
            <w:r w:rsidRPr="00822DF2">
              <w:t>Банк диагностических методик и методов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D1343" w:rsidRPr="00F568E5" w:rsidRDefault="00BD1343" w:rsidP="00BD1343">
            <w:r w:rsidRPr="00F568E5">
              <w:t>Заседание проектной рабочей группы</w:t>
            </w:r>
          </w:p>
        </w:tc>
        <w:tc>
          <w:tcPr>
            <w:tcW w:w="2268" w:type="dxa"/>
            <w:shd w:val="clear" w:color="auto" w:fill="auto"/>
          </w:tcPr>
          <w:p w:rsidR="00BD1343" w:rsidRPr="00F568E5" w:rsidRDefault="00B450EC" w:rsidP="00BD1343">
            <w:r>
              <w:t>Первая среда месяца</w:t>
            </w:r>
          </w:p>
        </w:tc>
        <w:tc>
          <w:tcPr>
            <w:tcW w:w="2829" w:type="dxa"/>
            <w:shd w:val="clear" w:color="auto" w:fill="auto"/>
          </w:tcPr>
          <w:p w:rsidR="00BD1343" w:rsidRPr="00F568E5" w:rsidRDefault="00BD1343" w:rsidP="00BD1343">
            <w:r w:rsidRPr="00F568E5">
              <w:t xml:space="preserve">Структурированный курс на платформе </w:t>
            </w:r>
            <w:proofErr w:type="spellStart"/>
            <w:r w:rsidRPr="00F568E5">
              <w:t>Moodle</w:t>
            </w:r>
            <w:proofErr w:type="spellEnd"/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9345" w:type="dxa"/>
            <w:gridSpan w:val="4"/>
          </w:tcPr>
          <w:p w:rsidR="00BD1343" w:rsidRPr="00EF3756" w:rsidRDefault="00BD1343" w:rsidP="00BD1343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Методическая деятельность</w:t>
            </w:r>
            <w:r w:rsidRPr="00EF3756">
              <w:rPr>
                <w:szCs w:val="28"/>
                <w:vertAlign w:val="superscript"/>
              </w:rPr>
              <w:t>5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</w:tcPr>
          <w:p w:rsidR="00BD1343" w:rsidRPr="00F568E5" w:rsidRDefault="00BD1343" w:rsidP="00BD1343">
            <w:r w:rsidRPr="00F568E5">
              <w:t xml:space="preserve">Семинар-консультация наставнических пар и научно-методического отдела колледжа </w:t>
            </w:r>
          </w:p>
        </w:tc>
        <w:tc>
          <w:tcPr>
            <w:tcW w:w="2268" w:type="dxa"/>
          </w:tcPr>
          <w:p w:rsidR="00BD1343" w:rsidRPr="00F568E5" w:rsidRDefault="00BD1343" w:rsidP="00BD1343">
            <w:r w:rsidRPr="00F568E5">
              <w:t>Ежегодно декабрь</w:t>
            </w:r>
          </w:p>
          <w:p w:rsidR="00BD1343" w:rsidRPr="00F568E5" w:rsidRDefault="00BD1343" w:rsidP="00BD1343">
            <w:r w:rsidRPr="00F568E5">
              <w:t>май</w:t>
            </w:r>
          </w:p>
        </w:tc>
        <w:tc>
          <w:tcPr>
            <w:tcW w:w="2829" w:type="dxa"/>
          </w:tcPr>
          <w:p w:rsidR="00BD1343" w:rsidRPr="00F568E5" w:rsidRDefault="00BD1343" w:rsidP="00BD1343">
            <w:r w:rsidRPr="00F568E5">
              <w:t>Аттестационное портфолио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9345" w:type="dxa"/>
            <w:gridSpan w:val="4"/>
          </w:tcPr>
          <w:p w:rsidR="00BD1343" w:rsidRPr="00EF3756" w:rsidRDefault="00BD1343" w:rsidP="00BD1343">
            <w:pPr>
              <w:jc w:val="center"/>
              <w:rPr>
                <w:szCs w:val="28"/>
              </w:rPr>
            </w:pPr>
            <w:r w:rsidRPr="00EF3756">
              <w:rPr>
                <w:szCs w:val="28"/>
              </w:rPr>
              <w:t>Трансляционная деятельность</w:t>
            </w:r>
            <w:r w:rsidRPr="00EF3756">
              <w:rPr>
                <w:szCs w:val="28"/>
                <w:vertAlign w:val="superscript"/>
              </w:rPr>
              <w:t>6</w:t>
            </w:r>
          </w:p>
        </w:tc>
      </w:tr>
      <w:tr w:rsidR="00BD1343" w:rsidRPr="00EF3756" w:rsidTr="00BD1343">
        <w:trPr>
          <w:gridAfter w:val="2"/>
          <w:wAfter w:w="5290" w:type="dxa"/>
        </w:trPr>
        <w:tc>
          <w:tcPr>
            <w:tcW w:w="704" w:type="dxa"/>
          </w:tcPr>
          <w:p w:rsidR="00BD1343" w:rsidRPr="00EF3756" w:rsidRDefault="00BD1343" w:rsidP="00BD1343">
            <w:pPr>
              <w:jc w:val="center"/>
              <w:rPr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D1343" w:rsidRPr="009C78D5" w:rsidRDefault="00BD1343" w:rsidP="00BD1343">
            <w:r w:rsidRPr="009C78D5">
              <w:t>Участие в мероприятиях с выступлениями, публикациями, представлением опыта по теме проекта</w:t>
            </w:r>
          </w:p>
        </w:tc>
        <w:tc>
          <w:tcPr>
            <w:tcW w:w="2268" w:type="dxa"/>
            <w:shd w:val="clear" w:color="auto" w:fill="auto"/>
          </w:tcPr>
          <w:p w:rsidR="00BD1343" w:rsidRPr="009C78D5" w:rsidRDefault="00BD1343" w:rsidP="00BD1343">
            <w:r w:rsidRPr="009C78D5">
              <w:t>В течение всего периода в соответствии с графиком проведения конференций и т.п.</w:t>
            </w:r>
          </w:p>
        </w:tc>
        <w:tc>
          <w:tcPr>
            <w:tcW w:w="2829" w:type="dxa"/>
            <w:shd w:val="clear" w:color="auto" w:fill="auto"/>
          </w:tcPr>
          <w:p w:rsidR="00BD1343" w:rsidRPr="009C78D5" w:rsidRDefault="00BD1343" w:rsidP="00BD1343">
            <w:r w:rsidRPr="009C78D5">
              <w:t xml:space="preserve">Публикации материалов, сборники 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условны.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r w:rsidRPr="00EF3756">
        <w:rPr>
          <w:i/>
          <w:sz w:val="18"/>
          <w:szCs w:val="18"/>
          <w:vertAlign w:val="superscript"/>
        </w:rPr>
        <w:t>2</w:t>
      </w:r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r w:rsidRPr="00EF3756">
        <w:rPr>
          <w:i/>
          <w:sz w:val="18"/>
          <w:szCs w:val="18"/>
          <w:vertAlign w:val="superscript"/>
        </w:rPr>
        <w:t>4</w:t>
      </w:r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r w:rsidRPr="00EF3756">
        <w:rPr>
          <w:i/>
          <w:sz w:val="18"/>
          <w:szCs w:val="18"/>
          <w:vertAlign w:val="superscript"/>
        </w:rPr>
        <w:t>6</w:t>
      </w:r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D66449" w:rsidRPr="00EF3756" w:rsidSect="008B14C3">
      <w:foot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65" w:rsidRDefault="004D7665" w:rsidP="004C146B">
      <w:r>
        <w:separator/>
      </w:r>
    </w:p>
  </w:endnote>
  <w:endnote w:type="continuationSeparator" w:id="0">
    <w:p w:rsidR="004D7665" w:rsidRDefault="004D7665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C3" w:rsidRDefault="008B14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65" w:rsidRDefault="004D7665" w:rsidP="004C146B">
      <w:r>
        <w:separator/>
      </w:r>
    </w:p>
  </w:footnote>
  <w:footnote w:type="continuationSeparator" w:id="0">
    <w:p w:rsidR="004D7665" w:rsidRDefault="004D7665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592ACE"/>
    <w:multiLevelType w:val="hybridMultilevel"/>
    <w:tmpl w:val="F97826EE"/>
    <w:lvl w:ilvl="0" w:tplc="1B06F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6F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4CE4"/>
    <w:rsid w:val="00005CC6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C7FD0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1A1A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03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D7665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0EC1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C60ED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2DF2"/>
    <w:rsid w:val="00823CDD"/>
    <w:rsid w:val="00824562"/>
    <w:rsid w:val="00824DC1"/>
    <w:rsid w:val="00825252"/>
    <w:rsid w:val="00825EA0"/>
    <w:rsid w:val="00832082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14C3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525D3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C78D5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50EC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9DC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1343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344B5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0CF7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568E5"/>
    <w:rsid w:val="00F61193"/>
    <w:rsid w:val="00F6149C"/>
    <w:rsid w:val="00F71D02"/>
    <w:rsid w:val="00F73576"/>
    <w:rsid w:val="00F7385C"/>
    <w:rsid w:val="00F745D0"/>
    <w:rsid w:val="00F80626"/>
    <w:rsid w:val="00F81B0A"/>
    <w:rsid w:val="00F8204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005CC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BA%D0%BF%D0%BA+3+%D0%BA%D1%80%D0%B0%D1%81%D0%BD%D0%BE%D0%B4%D0%B0%D1%80&amp;oq=%D0%BA%D0%BF%D0%BA+3+%D0%BA%D1%80%D0%B0&amp;aqs=chrome.0.0i355i512j46i175i199i512j69i57.2491j0j7&amp;sourceid=chrome&amp;ie=UTF-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pc3.ru/mail@kpc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A%D0%BF%D0%BA+3+%D0%BA%D1%80%D0%B0%D1%81%D0%BD%D0%BE%D0%B4%D0%B0%D1%80&amp;oq=%D0%BA%D0%BF%D0%BA+3+%D0%BA%D1%80%D0%B0&amp;aqs=chrome.0.0i355i512j46i175i199i512j69i57.2491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CBC2-B9D9-438B-8B00-AC6E3ADC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Зам. директора НМР</cp:lastModifiedBy>
  <cp:revision>6</cp:revision>
  <cp:lastPrinted>2022-08-05T11:06:00Z</cp:lastPrinted>
  <dcterms:created xsi:type="dcterms:W3CDTF">2022-08-28T11:54:00Z</dcterms:created>
  <dcterms:modified xsi:type="dcterms:W3CDTF">2022-09-02T06:24:00Z</dcterms:modified>
</cp:coreProperties>
</file>