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09" w:rsidRPr="00572009" w:rsidRDefault="00572009" w:rsidP="00686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009" w:rsidRDefault="00B7550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2"/>
            <wp:effectExtent l="0" t="0" r="3175" b="7620"/>
            <wp:docPr id="1" name="Рисунок 1" descr="G: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09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261DE2" w:rsidRPr="00A93ECB" w:rsidRDefault="00261DE2" w:rsidP="00A93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DE2" w:rsidRPr="00A93ECB" w:rsidRDefault="00261DE2" w:rsidP="00A93E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В настоящее время  актуальной стала проблема подготовки обучающихся к новой форме аттестации – ЕГЭ.  Экзамен  по обществознанию в форме ЕГЭ  является наиболее востребованным.                                                                                                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теоретической и практической помощи в подготовке к ЕГЭ.                                                                                                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Курс является практико-ориентированным, призван помочь будущим выпускникам повторить, систематизировать и углубленно изучить курс обществознания средней школы и подготовиться  к ЕГЭ.      Кроме того, ЕГЭ по обществознанию  включает умение написания эссе. В рамках обычного преподавания для отработки данного умения не хватает времени.  В программе элективного курса уделяется большое внимание практическим занятиям: отработке навыков выполнения тестовых заданий, написанию эссе, составлению развёрнутого плана.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основе: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- примерной программы основе Федерального компонента Государственного стандарта среднего (полного) общего образования и авторской программы по обществознанию среднего (полного) общего образования (под редакцией академика РАО, доктора педагогических наук Л. Н. Боголюбова).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1089».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A93ECB">
        <w:rPr>
          <w:rFonts w:ascii="Times New Roman" w:hAnsi="Times New Roman" w:cs="Times New Roman"/>
          <w:sz w:val="28"/>
          <w:szCs w:val="28"/>
        </w:rPr>
        <w:t xml:space="preserve"> –  целенаправленная и качественная подготовка учащихся к новой форме аттестации – ЕГЭ;  повторение тем, вызывающих наибольшие трудности содержательного характера.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     Для достижения поставленных целей наиболее целесообразными являются различные формы занятий: лекции, практикумы, тренинги. 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-повторение курса обществознания;                                                                                      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- формирование умений и навыков  решения тестовых заданий;                                                            - знакомство со структурой и содержанием контрольных измерительных материалов по предмету                                                                                                      </w:t>
      </w:r>
    </w:p>
    <w:p w:rsidR="0068686A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- формирование позитивного отношения к процедуре ЕГЭ по обществознанию</w:t>
      </w:r>
    </w:p>
    <w:p w:rsidR="00510190" w:rsidRPr="00A93ECB" w:rsidRDefault="0068686A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   Программа предназначена для обучающихся 10-11 классов  и рассчитана на </w:t>
      </w:r>
      <w:r w:rsidR="00510190" w:rsidRPr="00A93ECB">
        <w:rPr>
          <w:rFonts w:ascii="Times New Roman" w:hAnsi="Times New Roman" w:cs="Times New Roman"/>
          <w:sz w:val="28"/>
          <w:szCs w:val="28"/>
        </w:rPr>
        <w:t>69</w:t>
      </w:r>
      <w:r w:rsidRPr="00A93EC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10190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510190" w:rsidP="00A93E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510190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510190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Самостоятельно искать информацию, необходимую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оценивать общественные изменения с точки зрения демократических и гуманистических ценностей, лежащих в основе Конституции Российской Федерации</w:t>
      </w: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решать практические проблемы, возникающие в социальной деятельности</w:t>
      </w: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ориентироваться в актуальных общественных событиях, определения личной гражданской позиции</w:t>
      </w: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предвидеть возможные последствия определенных социальных действий</w:t>
      </w:r>
    </w:p>
    <w:p w:rsidR="00510190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ориентироваться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261DE2" w:rsidRPr="00A93ECB" w:rsidRDefault="00510190" w:rsidP="00A93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оценивать происходящие события и поведение людей с точки зрения морали и права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DE2" w:rsidRPr="00A93ECB" w:rsidRDefault="00261DE2" w:rsidP="00A93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10 класс (35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Общество и человек (10 ч)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261DE2" w:rsidRPr="00A93ECB" w:rsidRDefault="00E029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 xml:space="preserve">Основные сферы общественной жизни </w:t>
      </w:r>
      <w:r w:rsidR="00261DE2" w:rsidRPr="00A93ECB">
        <w:rPr>
          <w:rFonts w:ascii="Times New Roman" w:hAnsi="Times New Roman" w:cs="Times New Roman"/>
          <w:b/>
          <w:sz w:val="28"/>
          <w:szCs w:val="28"/>
        </w:rPr>
        <w:t>(12ч.)</w:t>
      </w:r>
    </w:p>
    <w:p w:rsidR="00261DE2" w:rsidRPr="00A93ECB" w:rsidRDefault="00E029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 xml:space="preserve">Духовная культура </w:t>
      </w:r>
      <w:r w:rsidR="00261DE2" w:rsidRPr="00A93ECB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</w:t>
      </w:r>
      <w:r w:rsidRPr="00A93ECB">
        <w:rPr>
          <w:rFonts w:ascii="Times New Roman" w:hAnsi="Times New Roman" w:cs="Times New Roman"/>
          <w:sz w:val="28"/>
          <w:szCs w:val="28"/>
        </w:rPr>
        <w:lastRenderedPageBreak/>
        <w:t>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Экономическая сфера (2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Социальная сфера (4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отношения. Социальный конфликт. Социальные аспекты труда. Культура труда. Социальные нормы и отклоняющееся поведение. Многообразие социальных норм. </w:t>
      </w:r>
      <w:proofErr w:type="spellStart"/>
      <w:r w:rsidRPr="00A93EC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93ECB">
        <w:rPr>
          <w:rFonts w:ascii="Times New Roman" w:hAnsi="Times New Roman" w:cs="Times New Roman"/>
          <w:sz w:val="28"/>
          <w:szCs w:val="28"/>
        </w:rPr>
        <w:t xml:space="preserve">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Семья и быт. Семья как социальный институт. Семья в современном обществе. Бытовые отношения. Культура бытовых отношений. Молодежь в современном обществе. Молодежь как социальная группа. Развитие социальных ролей в юношеском возрасте. Молодежная субкультура. Социальные процессы в современной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Политическая сфера (4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Политика и власть. Политика и общество. Политические институты и отношения. 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Демократия, ее основные ценности и признаки. Демократические реформы в России.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Демократические выборы и политические партии. Избирательные системы. Многопартийность. Политическая идеология. Средства массовой коммуникации, их роль в политической жизни общества.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Участие граждан в политической жизни. Политический процесс. Политическое участие. Политическая культура.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Право (1</w:t>
      </w:r>
      <w:r w:rsidR="00572009" w:rsidRPr="00A93ECB">
        <w:rPr>
          <w:rFonts w:ascii="Times New Roman" w:hAnsi="Times New Roman" w:cs="Times New Roman"/>
          <w:b/>
          <w:sz w:val="28"/>
          <w:szCs w:val="28"/>
        </w:rPr>
        <w:t>1</w:t>
      </w:r>
      <w:r w:rsidRPr="00A93ECB">
        <w:rPr>
          <w:rFonts w:ascii="Times New Roman" w:hAnsi="Times New Roman" w:cs="Times New Roman"/>
          <w:b/>
          <w:sz w:val="28"/>
          <w:szCs w:val="28"/>
        </w:rPr>
        <w:t>ч)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</w:t>
      </w:r>
      <w:r w:rsidRPr="00A93ECB">
        <w:rPr>
          <w:rFonts w:ascii="Times New Roman" w:hAnsi="Times New Roman" w:cs="Times New Roman"/>
          <w:sz w:val="28"/>
          <w:szCs w:val="28"/>
        </w:rPr>
        <w:lastRenderedPageBreak/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Заключительные уроки (2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Общество в развитии. </w:t>
      </w:r>
      <w:proofErr w:type="spellStart"/>
      <w:r w:rsidRPr="00A93ECB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A93ECB">
        <w:rPr>
          <w:rFonts w:ascii="Times New Roman" w:hAnsi="Times New Roman" w:cs="Times New Roman"/>
          <w:sz w:val="28"/>
          <w:szCs w:val="28"/>
        </w:rPr>
        <w:t xml:space="preserve"> общественного развития. Прогресс и регресс. Современный мир и его противоречия.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11 класс (3</w:t>
      </w:r>
      <w:r w:rsidR="009D15C3" w:rsidRPr="00A93ECB">
        <w:rPr>
          <w:rFonts w:ascii="Times New Roman" w:hAnsi="Times New Roman" w:cs="Times New Roman"/>
          <w:b/>
          <w:sz w:val="28"/>
          <w:szCs w:val="28"/>
        </w:rPr>
        <w:t>4</w:t>
      </w:r>
      <w:r w:rsidRPr="00A93EC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Экономика (12ч.)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Экономика как хозяйство и наука. Роль экономики в жизни общества.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Циклическое развитие экономики. Экономические цели и задачи. Экономическая деятельность, её основные показатели. Понятие ВВП. Экономический рост и развитие.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Основные компоненты экономики. Производство, распределение, обмен и потребление.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Собственность. Формы собственности, их роль в экономическом процессе. Приватизация, национализация собственности.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Типы экономических систем. Экономические отношения. Производитель и потребитель в экономике.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Предпринимательство. Формы организации бизнеса. Виды предпринимательской деятельности. Основные принципы менеджмента. Основы маркетинга.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Государство и его роль в экономике. Общественные блага. Внешние эффекты. Многообразие форм участия государства в экономике. Экономическая политика.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lastRenderedPageBreak/>
        <w:t>Основы денежной и бюджетной политики государства. Бюджетная и инвестиционная политика государства. Госбюджет. Государственный долг.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Структура налогов. Виды налогов. Функции налогов. Налоговая политика государства.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Экономика потребителя. Права потребителей и способы их защиты. Бюджет семьи.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Уровень жизни. Экономические реформы в России. Пути экономического роста.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Политическая жизнь современного общества (8ч)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Человек в политической жизни. Политическое участие. Понятие политической культуры.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Гражданское общество и правовое государство. Основы гражданского общества. Общественный </w:t>
      </w:r>
      <w:proofErr w:type="gramStart"/>
      <w:r w:rsidRPr="00A93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ECB">
        <w:rPr>
          <w:rFonts w:ascii="Times New Roman" w:hAnsi="Times New Roman" w:cs="Times New Roman"/>
          <w:sz w:val="28"/>
          <w:szCs w:val="28"/>
        </w:rPr>
        <w:t xml:space="preserve"> деятельностью институтов публичной власти.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Политическая идеология. Политическая психология и политическое поведение.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Политические элиты. Типология элит. Элита и контрэлита. Особенности формирования элит в современной России.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Политический конфликт. Причины политических конфликтов, пути их урегулирования.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lastRenderedPageBreak/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 (8ч.)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Право в системе социальных норм. Источники права. Нормы права. Функции права.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Права человека и международные документы по правам человека. Права ребёнка и их защита.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Воинская обязанность. Альтернативная служба.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Права и обязанности налогоплательщиков.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Семейные правоотношения. Брак и условия его заключения. Права и обязанности супругов, родителей и детей.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Преступление и наказание. Уголовная ответственность несовершеннолетних.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>Международное право. Международное гуманитарное право. Основные положения и принципы.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Современный этап мирового развития (</w:t>
      </w:r>
      <w:r w:rsidR="009D15C3" w:rsidRPr="00A93ECB">
        <w:rPr>
          <w:rFonts w:ascii="Times New Roman" w:hAnsi="Times New Roman" w:cs="Times New Roman"/>
          <w:b/>
          <w:sz w:val="28"/>
          <w:szCs w:val="28"/>
        </w:rPr>
        <w:t>6</w:t>
      </w:r>
      <w:r w:rsidRPr="00A93EC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t xml:space="preserve">      Глобализация и ее последствия. Процессы глобализации и становление единого человечества. 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CB">
        <w:rPr>
          <w:rFonts w:ascii="Times New Roman" w:hAnsi="Times New Roman" w:cs="Times New Roman"/>
          <w:sz w:val="28"/>
          <w:szCs w:val="28"/>
        </w:rPr>
        <w:lastRenderedPageBreak/>
        <w:t xml:space="preserve">      Взгляд в будущее. Социально-гуманитарные последствия перехода к информационной цивилизации.</w:t>
      </w:r>
    </w:p>
    <w:p w:rsidR="00510190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190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DE2" w:rsidRPr="00A93ECB" w:rsidRDefault="00510190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1DE2" w:rsidRPr="00A93E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61DE2" w:rsidRPr="00A93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5C3" w:rsidRPr="00A93ECB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часов.</w:t>
      </w:r>
    </w:p>
    <w:p w:rsidR="00261DE2" w:rsidRPr="00A93ECB" w:rsidRDefault="00261DE2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C3" w:rsidRPr="00A93ECB" w:rsidRDefault="009D15C3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515"/>
        <w:gridCol w:w="1595"/>
        <w:gridCol w:w="1595"/>
        <w:gridCol w:w="1595"/>
        <w:gridCol w:w="1596"/>
      </w:tblGrid>
      <w:tr w:rsidR="009D15C3" w:rsidRPr="00A93ECB" w:rsidTr="00510190">
        <w:tc>
          <w:tcPr>
            <w:tcW w:w="675" w:type="dxa"/>
            <w:vMerge w:val="restart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  <w:vMerge w:val="restart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6381" w:type="dxa"/>
            <w:gridSpan w:val="4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D15C3" w:rsidRPr="00A93ECB" w:rsidTr="00510190">
        <w:tc>
          <w:tcPr>
            <w:tcW w:w="675" w:type="dxa"/>
            <w:vMerge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1" w:type="dxa"/>
            <w:gridSpan w:val="2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D15C3" w:rsidRPr="00A93ECB" w:rsidTr="00510190">
        <w:tc>
          <w:tcPr>
            <w:tcW w:w="675" w:type="dxa"/>
            <w:vMerge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Общество и человек</w:t>
            </w: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Основные сферы общественной жизни</w:t>
            </w: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009" w:rsidRPr="00A9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Политическая жизнь современного общества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Современный этап мирового развития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5C3" w:rsidRPr="00A93ECB" w:rsidTr="00510190"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Заключительные уроки</w:t>
            </w: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D15C3" w:rsidRPr="00A93ECB" w:rsidRDefault="00572009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C3" w:rsidRPr="00A93ECB" w:rsidTr="00510190">
        <w:trPr>
          <w:trHeight w:val="146"/>
        </w:trPr>
        <w:tc>
          <w:tcPr>
            <w:tcW w:w="675" w:type="dxa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9D15C3" w:rsidRPr="00A93ECB" w:rsidRDefault="009D15C3" w:rsidP="00A93ECB">
            <w:pPr>
              <w:tabs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gridSpan w:val="2"/>
            <w:vAlign w:val="center"/>
          </w:tcPr>
          <w:p w:rsidR="009D15C3" w:rsidRPr="00A93ECB" w:rsidRDefault="00572009" w:rsidP="00A93ECB">
            <w:pPr>
              <w:tabs>
                <w:tab w:val="left" w:pos="1232"/>
                <w:tab w:val="center" w:pos="1487"/>
                <w:tab w:val="left" w:pos="317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>102                      35</w:t>
            </w:r>
          </w:p>
        </w:tc>
        <w:tc>
          <w:tcPr>
            <w:tcW w:w="3191" w:type="dxa"/>
            <w:gridSpan w:val="2"/>
            <w:vAlign w:val="center"/>
          </w:tcPr>
          <w:p w:rsidR="009D15C3" w:rsidRPr="00A93ECB" w:rsidRDefault="00572009" w:rsidP="00A93ECB">
            <w:pPr>
              <w:pStyle w:val="a3"/>
              <w:numPr>
                <w:ilvl w:val="0"/>
                <w:numId w:val="9"/>
              </w:numPr>
              <w:tabs>
                <w:tab w:val="left" w:pos="180"/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34</w:t>
            </w:r>
          </w:p>
        </w:tc>
      </w:tr>
    </w:tbl>
    <w:p w:rsidR="00572009" w:rsidRPr="00A93ECB" w:rsidRDefault="00572009" w:rsidP="00A93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009" w:rsidRPr="00A93ECB" w:rsidRDefault="00572009" w:rsidP="00A9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AF" w:rsidRPr="00A93ECB" w:rsidRDefault="009F5CAF" w:rsidP="00A93E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C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9F5CAF" w:rsidRPr="00A93ECB" w:rsidRDefault="009F5CAF" w:rsidP="00A93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96" w:rsidRDefault="00B7550D">
      <w:r>
        <w:rPr>
          <w:noProof/>
          <w:lang w:eastAsia="ru-RU"/>
        </w:rPr>
        <w:lastRenderedPageBreak/>
        <w:drawing>
          <wp:inline distT="0" distB="0" distL="0" distR="0">
            <wp:extent cx="5940425" cy="8165352"/>
            <wp:effectExtent l="0" t="0" r="3175" b="7620"/>
            <wp:docPr id="2" name="Рисунок 2" descr="G: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96" w:rsidSect="00A93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5DA"/>
    <w:multiLevelType w:val="hybridMultilevel"/>
    <w:tmpl w:val="E5F0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DD8"/>
    <w:multiLevelType w:val="hybridMultilevel"/>
    <w:tmpl w:val="C74AF054"/>
    <w:lvl w:ilvl="0" w:tplc="B94E9F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2098D"/>
    <w:multiLevelType w:val="hybridMultilevel"/>
    <w:tmpl w:val="EECA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278"/>
    <w:multiLevelType w:val="hybridMultilevel"/>
    <w:tmpl w:val="52503B1C"/>
    <w:lvl w:ilvl="0" w:tplc="C86A124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673C4"/>
    <w:multiLevelType w:val="hybridMultilevel"/>
    <w:tmpl w:val="630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7C76"/>
    <w:multiLevelType w:val="hybridMultilevel"/>
    <w:tmpl w:val="006206B2"/>
    <w:lvl w:ilvl="0" w:tplc="2940CA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F452A"/>
    <w:multiLevelType w:val="hybridMultilevel"/>
    <w:tmpl w:val="3AB0BC2E"/>
    <w:lvl w:ilvl="0" w:tplc="7F8ECF8E">
      <w:start w:val="6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9F1146"/>
    <w:multiLevelType w:val="hybridMultilevel"/>
    <w:tmpl w:val="BEEAA27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7FE"/>
    <w:multiLevelType w:val="hybridMultilevel"/>
    <w:tmpl w:val="EECEED76"/>
    <w:lvl w:ilvl="0" w:tplc="54546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40C3F"/>
    <w:multiLevelType w:val="hybridMultilevel"/>
    <w:tmpl w:val="49CA5BE8"/>
    <w:lvl w:ilvl="0" w:tplc="B6C2A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14EC3"/>
    <w:multiLevelType w:val="hybridMultilevel"/>
    <w:tmpl w:val="C3CC0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2"/>
    <w:rsid w:val="001A01C6"/>
    <w:rsid w:val="001A251C"/>
    <w:rsid w:val="0022544E"/>
    <w:rsid w:val="00261DE2"/>
    <w:rsid w:val="00510190"/>
    <w:rsid w:val="00572009"/>
    <w:rsid w:val="00666C70"/>
    <w:rsid w:val="0068686A"/>
    <w:rsid w:val="00801C4E"/>
    <w:rsid w:val="0082323B"/>
    <w:rsid w:val="008368B5"/>
    <w:rsid w:val="008A004A"/>
    <w:rsid w:val="009C5E96"/>
    <w:rsid w:val="009D15C3"/>
    <w:rsid w:val="009F5CAF"/>
    <w:rsid w:val="00A93ECB"/>
    <w:rsid w:val="00B40282"/>
    <w:rsid w:val="00B7550D"/>
    <w:rsid w:val="00C35EB8"/>
    <w:rsid w:val="00DB110C"/>
    <w:rsid w:val="00E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E2"/>
    <w:pPr>
      <w:ind w:left="720"/>
      <w:contextualSpacing/>
    </w:pPr>
  </w:style>
  <w:style w:type="table" w:styleId="a4">
    <w:name w:val="Table Grid"/>
    <w:basedOn w:val="a1"/>
    <w:uiPriority w:val="59"/>
    <w:rsid w:val="0026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68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E2"/>
    <w:pPr>
      <w:ind w:left="720"/>
      <w:contextualSpacing/>
    </w:pPr>
  </w:style>
  <w:style w:type="table" w:styleId="a4">
    <w:name w:val="Table Grid"/>
    <w:basedOn w:val="a1"/>
    <w:uiPriority w:val="59"/>
    <w:rsid w:val="0026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68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2016-09-12T12:51:00Z</cp:lastPrinted>
  <dcterms:created xsi:type="dcterms:W3CDTF">2016-09-12T14:19:00Z</dcterms:created>
  <dcterms:modified xsi:type="dcterms:W3CDTF">2017-09-06T14:14:00Z</dcterms:modified>
</cp:coreProperties>
</file>