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0" w:rsidRPr="0017263B" w:rsidRDefault="006F1260" w:rsidP="006F1260">
      <w:pPr>
        <w:spacing w:line="360" w:lineRule="auto"/>
        <w:contextualSpacing/>
        <w:jc w:val="center"/>
        <w:rPr>
          <w:b/>
          <w:szCs w:val="28"/>
        </w:rPr>
      </w:pPr>
      <w:bookmarkStart w:id="0" w:name="_GoBack"/>
      <w:bookmarkEnd w:id="0"/>
      <w:r w:rsidRPr="0017263B">
        <w:rPr>
          <w:b/>
          <w:szCs w:val="28"/>
        </w:rPr>
        <w:t>МИНИСТЕРСТВО ОБРАЗОВАНИЯ, НАУКИ И МОЛОДЕЖНОЙ ПОЛИТИКИ КРАСНОДАРСКОГО КРАЯ</w:t>
      </w:r>
    </w:p>
    <w:p w:rsidR="006F1260" w:rsidRPr="0017263B" w:rsidRDefault="006F1260" w:rsidP="006F1260">
      <w:pPr>
        <w:spacing w:line="360" w:lineRule="auto"/>
        <w:contextualSpacing/>
        <w:jc w:val="center"/>
        <w:rPr>
          <w:b/>
          <w:szCs w:val="28"/>
        </w:rPr>
      </w:pPr>
      <w:r w:rsidRPr="0017263B">
        <w:rPr>
          <w:b/>
          <w:szCs w:val="28"/>
        </w:rPr>
        <w:t>МУНИЦИПАЛЬНОЕ БЮДЖЕТНОЕ УЧРЕЖДЕНИЕ</w:t>
      </w:r>
    </w:p>
    <w:p w:rsidR="006F1260" w:rsidRPr="0017263B" w:rsidRDefault="006F1260" w:rsidP="006F1260">
      <w:pPr>
        <w:spacing w:line="360" w:lineRule="auto"/>
        <w:contextualSpacing/>
        <w:jc w:val="center"/>
        <w:rPr>
          <w:b/>
          <w:szCs w:val="28"/>
        </w:rPr>
      </w:pPr>
      <w:r w:rsidRPr="0017263B">
        <w:rPr>
          <w:b/>
          <w:szCs w:val="28"/>
        </w:rPr>
        <w:t>ДОПОЛНИТЕЛЬНОГО ОБРАЗОВАНИЯ</w:t>
      </w:r>
    </w:p>
    <w:p w:rsidR="006F1260" w:rsidRPr="0017263B" w:rsidRDefault="006F1260" w:rsidP="006F1260">
      <w:pPr>
        <w:spacing w:line="360" w:lineRule="auto"/>
        <w:contextualSpacing/>
        <w:jc w:val="center"/>
        <w:rPr>
          <w:b/>
          <w:szCs w:val="28"/>
        </w:rPr>
      </w:pPr>
      <w:r w:rsidRPr="0017263B">
        <w:rPr>
          <w:b/>
          <w:szCs w:val="28"/>
        </w:rPr>
        <w:t>«ДВОРЕЦ ТВОРЧЕСТВА ДЕТЕЙ И МОЛОДЁЖИ ИМ. Н.И. СИПЯГИНА»</w:t>
      </w:r>
    </w:p>
    <w:p w:rsidR="006F1260" w:rsidRPr="0017263B" w:rsidRDefault="006F1260" w:rsidP="006F1260">
      <w:pPr>
        <w:spacing w:line="360" w:lineRule="auto"/>
        <w:contextualSpacing/>
        <w:jc w:val="center"/>
        <w:rPr>
          <w:b/>
          <w:szCs w:val="28"/>
        </w:rPr>
      </w:pPr>
      <w:r w:rsidRPr="0017263B">
        <w:rPr>
          <w:b/>
          <w:szCs w:val="28"/>
        </w:rPr>
        <w:t>МУНИЦИПАЛЬНОГО ОБРАЗОВАНИЯ ГОРОД НОВОРОССИЙСК</w:t>
      </w:r>
    </w:p>
    <w:p w:rsidR="006F1260" w:rsidRDefault="006F1260" w:rsidP="006F126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F1260" w:rsidRDefault="006F1260" w:rsidP="00CA158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F1260" w:rsidRDefault="006F1260" w:rsidP="00CA158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F1260" w:rsidRDefault="006F1260" w:rsidP="00CA158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F1260" w:rsidRDefault="006F1260" w:rsidP="00CA158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F1260" w:rsidRDefault="006F1260" w:rsidP="00CA1584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F1260" w:rsidRDefault="006F1260" w:rsidP="006F1260">
      <w:pPr>
        <w:spacing w:after="0" w:line="360" w:lineRule="auto"/>
        <w:ind w:right="-2"/>
        <w:jc w:val="center"/>
        <w:rPr>
          <w:b/>
          <w:sz w:val="32"/>
          <w:szCs w:val="32"/>
        </w:rPr>
      </w:pPr>
      <w:r w:rsidRPr="00931822">
        <w:rPr>
          <w:b/>
          <w:sz w:val="32"/>
          <w:szCs w:val="32"/>
        </w:rPr>
        <w:t>Краевая инновационная площадка по теме:</w:t>
      </w:r>
    </w:p>
    <w:p w:rsidR="00381E5E" w:rsidRDefault="006F1260" w:rsidP="006F1260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 w:rsidRPr="00F06A10">
        <w:rPr>
          <w:kern w:val="0"/>
          <w:sz w:val="28"/>
          <w:szCs w:val="28"/>
        </w:rPr>
        <w:t>«</w:t>
      </w:r>
      <w:r w:rsidRPr="006F1260">
        <w:rPr>
          <w:b/>
          <w:kern w:val="0"/>
          <w:sz w:val="28"/>
          <w:szCs w:val="28"/>
        </w:rPr>
        <w:t>Социокультурный центр «ОРИЕНТИР» как координатор неформального и  информального обра</w:t>
      </w:r>
      <w:r>
        <w:rPr>
          <w:b/>
          <w:kern w:val="0"/>
          <w:sz w:val="28"/>
          <w:szCs w:val="28"/>
        </w:rPr>
        <w:t>зования</w:t>
      </w:r>
    </w:p>
    <w:p w:rsidR="006F1260" w:rsidRDefault="006F1260" w:rsidP="006F1260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 в городе Новороссийске» (КИП 2016)</w:t>
      </w:r>
    </w:p>
    <w:p w:rsidR="006F1260" w:rsidRDefault="006F1260" w:rsidP="006F1260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</w:p>
    <w:p w:rsidR="006F1260" w:rsidRDefault="006F1260" w:rsidP="006F1260">
      <w:pPr>
        <w:spacing w:after="0" w:line="360" w:lineRule="auto"/>
        <w:ind w:firstLine="567"/>
        <w:jc w:val="center"/>
        <w:rPr>
          <w:b/>
          <w:kern w:val="0"/>
          <w:sz w:val="28"/>
          <w:szCs w:val="28"/>
        </w:rPr>
      </w:pPr>
    </w:p>
    <w:p w:rsidR="006F1260" w:rsidRPr="006F1260" w:rsidRDefault="006F1260" w:rsidP="00635B3D">
      <w:pPr>
        <w:spacing w:after="0" w:line="360" w:lineRule="auto"/>
        <w:rPr>
          <w:b/>
          <w:bCs/>
          <w:kern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6"/>
        <w:gridCol w:w="4980"/>
      </w:tblGrid>
      <w:tr w:rsidR="006F1260" w:rsidRPr="00904F15">
        <w:tc>
          <w:tcPr>
            <w:tcW w:w="4503" w:type="dxa"/>
            <w:shd w:val="clear" w:color="auto" w:fill="auto"/>
          </w:tcPr>
          <w:p w:rsidR="006F1260" w:rsidRPr="00904F15" w:rsidRDefault="006F1260" w:rsidP="00904F15">
            <w:pPr>
              <w:spacing w:after="0" w:line="360" w:lineRule="auto"/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6F1260" w:rsidRPr="00904F15" w:rsidRDefault="006F1260" w:rsidP="00904F15">
            <w:pPr>
              <w:spacing w:after="0" w:line="360" w:lineRule="auto"/>
              <w:rPr>
                <w:bCs/>
                <w:kern w:val="0"/>
                <w:szCs w:val="24"/>
              </w:rPr>
            </w:pPr>
            <w:r w:rsidRPr="00904F15">
              <w:rPr>
                <w:bCs/>
                <w:kern w:val="0"/>
                <w:szCs w:val="24"/>
              </w:rPr>
              <w:t>Директор – Радченко Татьяна Владимировна</w:t>
            </w:r>
          </w:p>
          <w:p w:rsidR="006F1260" w:rsidRPr="00904F15" w:rsidRDefault="006F1260" w:rsidP="00904F15">
            <w:pPr>
              <w:spacing w:after="0" w:line="360" w:lineRule="auto"/>
              <w:rPr>
                <w:bCs/>
                <w:kern w:val="0"/>
                <w:szCs w:val="24"/>
              </w:rPr>
            </w:pPr>
            <w:r w:rsidRPr="00904F15">
              <w:rPr>
                <w:bCs/>
                <w:kern w:val="0"/>
                <w:szCs w:val="24"/>
              </w:rPr>
              <w:t>(8617) 60-71-85; (8617) 71-29-24</w:t>
            </w:r>
          </w:p>
          <w:p w:rsidR="006F1260" w:rsidRPr="00904F15" w:rsidRDefault="006F1260" w:rsidP="00904F15">
            <w:pPr>
              <w:spacing w:after="0" w:line="360" w:lineRule="auto"/>
              <w:rPr>
                <w:bCs/>
                <w:kern w:val="0"/>
                <w:szCs w:val="24"/>
              </w:rPr>
            </w:pPr>
            <w:r w:rsidRPr="00904F15">
              <w:rPr>
                <w:bCs/>
                <w:kern w:val="0"/>
                <w:szCs w:val="24"/>
              </w:rPr>
              <w:t>dvorectvorchestva@yandex.ru</w:t>
            </w:r>
          </w:p>
          <w:p w:rsidR="006F1260" w:rsidRPr="00904F15" w:rsidRDefault="006F1260" w:rsidP="00904F15">
            <w:pPr>
              <w:spacing w:after="0" w:line="360" w:lineRule="auto"/>
              <w:rPr>
                <w:b/>
                <w:bCs/>
                <w:kern w:val="0"/>
                <w:szCs w:val="24"/>
              </w:rPr>
            </w:pPr>
            <w:r w:rsidRPr="00904F15">
              <w:rPr>
                <w:bCs/>
                <w:kern w:val="0"/>
                <w:szCs w:val="24"/>
              </w:rPr>
              <w:t>www.дворец-творчества.рф</w:t>
            </w:r>
          </w:p>
        </w:tc>
      </w:tr>
    </w:tbl>
    <w:p w:rsidR="006F1260" w:rsidRPr="006F1260" w:rsidRDefault="006F1260" w:rsidP="006F1260">
      <w:pPr>
        <w:spacing w:after="0" w:line="360" w:lineRule="auto"/>
        <w:ind w:firstLine="567"/>
        <w:jc w:val="center"/>
        <w:rPr>
          <w:b/>
          <w:bCs/>
          <w:kern w:val="0"/>
          <w:szCs w:val="24"/>
        </w:rPr>
      </w:pPr>
    </w:p>
    <w:p w:rsidR="006F1260" w:rsidRDefault="006F1260" w:rsidP="006F1260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17263B" w:rsidRDefault="0017263B" w:rsidP="006F1260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17263B" w:rsidRDefault="0017263B" w:rsidP="006F1260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635B3D" w:rsidRPr="006F1260" w:rsidRDefault="00635B3D" w:rsidP="006F1260">
      <w:pPr>
        <w:spacing w:after="0" w:line="360" w:lineRule="auto"/>
        <w:ind w:right="-2"/>
        <w:jc w:val="center"/>
        <w:rPr>
          <w:b/>
          <w:sz w:val="32"/>
          <w:szCs w:val="32"/>
        </w:rPr>
      </w:pPr>
    </w:p>
    <w:p w:rsidR="006F1260" w:rsidRPr="006F1260" w:rsidRDefault="006F1260" w:rsidP="00A6028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F1260" w:rsidRDefault="00A60288" w:rsidP="00A60288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Новороссийск, 2017</w:t>
      </w:r>
    </w:p>
    <w:p w:rsidR="00CA1584" w:rsidRPr="00CD40EA" w:rsidRDefault="00CA1584" w:rsidP="00381E5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D40EA">
        <w:rPr>
          <w:b/>
          <w:sz w:val="28"/>
          <w:szCs w:val="28"/>
        </w:rPr>
        <w:lastRenderedPageBreak/>
        <w:t>Паспортная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501"/>
        <w:gridCol w:w="5667"/>
      </w:tblGrid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67" w:type="dxa"/>
          </w:tcPr>
          <w:p w:rsidR="00CA1584" w:rsidRPr="00904F15" w:rsidRDefault="00CA1584" w:rsidP="00E827EE">
            <w:pPr>
              <w:pStyle w:val="Default"/>
              <w:jc w:val="both"/>
              <w:rPr>
                <w:sz w:val="28"/>
                <w:szCs w:val="28"/>
              </w:rPr>
            </w:pPr>
            <w:r w:rsidRPr="00904F15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  <w:p w:rsidR="00CA1584" w:rsidRPr="00904F15" w:rsidRDefault="00CA1584" w:rsidP="00E827EE">
            <w:pPr>
              <w:pStyle w:val="Default"/>
              <w:jc w:val="both"/>
              <w:rPr>
                <w:sz w:val="28"/>
                <w:szCs w:val="28"/>
              </w:rPr>
            </w:pPr>
            <w:r w:rsidRPr="00904F15">
              <w:rPr>
                <w:bCs/>
                <w:sz w:val="28"/>
                <w:szCs w:val="28"/>
              </w:rPr>
              <w:t>дополнительного образования</w:t>
            </w:r>
          </w:p>
          <w:p w:rsidR="00CA1584" w:rsidRPr="00E827EE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bCs/>
                <w:sz w:val="28"/>
                <w:szCs w:val="28"/>
              </w:rPr>
              <w:t xml:space="preserve">«Дворец творчества детей и молодежи им. Н.И. Сипягина» </w:t>
            </w:r>
            <w:r w:rsidRPr="00904F15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 w:rsidR="00E827EE">
              <w:rPr>
                <w:sz w:val="28"/>
                <w:szCs w:val="28"/>
              </w:rPr>
              <w:t xml:space="preserve"> 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Учредитель</w:t>
            </w:r>
          </w:p>
        </w:tc>
        <w:tc>
          <w:tcPr>
            <w:tcW w:w="5667" w:type="dxa"/>
          </w:tcPr>
          <w:p w:rsidR="00CA1584" w:rsidRPr="00F06A10" w:rsidRDefault="00CA1584" w:rsidP="00E827E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06A10"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667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3925 г"/>
              </w:smartTagPr>
              <w:r w:rsidRPr="00904F15">
                <w:rPr>
                  <w:sz w:val="28"/>
                  <w:szCs w:val="28"/>
                </w:rPr>
                <w:t>353925 г</w:t>
              </w:r>
            </w:smartTag>
            <w:r w:rsidRPr="00904F15">
              <w:rPr>
                <w:sz w:val="28"/>
                <w:szCs w:val="28"/>
              </w:rPr>
              <w:t xml:space="preserve">. Новороссийск, </w:t>
            </w:r>
          </w:p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пр-т Ленина, д.97</w:t>
            </w:r>
          </w:p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i/>
                <w:iCs/>
                <w:sz w:val="28"/>
                <w:szCs w:val="28"/>
              </w:rPr>
              <w:t>(</w:t>
            </w:r>
            <w:r w:rsidRPr="00904F15">
              <w:rPr>
                <w:iCs/>
                <w:sz w:val="28"/>
                <w:szCs w:val="28"/>
              </w:rPr>
              <w:t>8617) 60-71-85; (8617) 71-29-24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667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Радченко Татьяна Владимировна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04F15">
              <w:rPr>
                <w:sz w:val="28"/>
                <w:szCs w:val="28"/>
              </w:rPr>
              <w:t>Телефон, факс, е-</w:t>
            </w:r>
            <w:r w:rsidRPr="00904F1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7" w:type="dxa"/>
          </w:tcPr>
          <w:p w:rsidR="00CA1584" w:rsidRPr="00F06A10" w:rsidRDefault="00CA1584" w:rsidP="00E827E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10">
              <w:rPr>
                <w:rFonts w:ascii="Times New Roman" w:hAnsi="Times New Roman" w:cs="Times New Roman"/>
                <w:sz w:val="28"/>
                <w:szCs w:val="28"/>
              </w:rPr>
              <w:t>(8617) 60-71-85; (8617) 71-29-24</w:t>
            </w:r>
          </w:p>
          <w:p w:rsidR="00CA1584" w:rsidRPr="00F06A10" w:rsidRDefault="00CA1584" w:rsidP="00E827E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10">
              <w:rPr>
                <w:rFonts w:ascii="Times New Roman" w:hAnsi="Times New Roman" w:cs="Times New Roman"/>
                <w:sz w:val="28"/>
                <w:szCs w:val="28"/>
              </w:rPr>
              <w:t>dvorectvorchestva@yandex.ru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667" w:type="dxa"/>
          </w:tcPr>
          <w:p w:rsidR="00CA1584" w:rsidRPr="00F06A10" w:rsidRDefault="00CA1584" w:rsidP="00E827E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www.дворец-творчества.рф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667" w:type="dxa"/>
          </w:tcPr>
          <w:p w:rsidR="00CA1584" w:rsidRPr="00F06A10" w:rsidRDefault="00E827EE" w:rsidP="00E827E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http://дворец-</w:t>
            </w:r>
            <w:r w:rsidR="00CA1584" w:rsidRPr="00F06A10">
              <w:rPr>
                <w:rFonts w:ascii="Times New Roman" w:hAnsi="Times New Roman" w:cs="Times New Roman"/>
                <w:sz w:val="28"/>
                <w:szCs w:val="28"/>
              </w:rPr>
              <w:t>творчества.рф/index.php/инновационный-проект</w:t>
            </w:r>
          </w:p>
        </w:tc>
      </w:tr>
      <w:tr w:rsidR="00CA1584" w:rsidRPr="00904F15"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667" w:type="dxa"/>
          </w:tcPr>
          <w:p w:rsidR="00CA1584" w:rsidRPr="00904F15" w:rsidRDefault="00CA1584" w:rsidP="00E827EE">
            <w:pPr>
              <w:spacing w:after="0" w:line="240" w:lineRule="auto"/>
              <w:jc w:val="both"/>
              <w:rPr>
                <w:kern w:val="0"/>
                <w:sz w:val="28"/>
                <w:szCs w:val="28"/>
              </w:rPr>
            </w:pPr>
            <w:r w:rsidRPr="00904F15">
              <w:rPr>
                <w:kern w:val="0"/>
                <w:sz w:val="28"/>
                <w:szCs w:val="28"/>
              </w:rPr>
              <w:t>Экспериментальная муниципальная площадка по программе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kern w:val="0"/>
                <w:sz w:val="28"/>
                <w:szCs w:val="28"/>
              </w:rPr>
            </w:pPr>
            <w:r w:rsidRPr="00904F15">
              <w:rPr>
                <w:kern w:val="0"/>
                <w:sz w:val="28"/>
                <w:szCs w:val="28"/>
              </w:rPr>
              <w:t>поддержки и всестороннего развития одаренной личности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kern w:val="0"/>
                <w:sz w:val="28"/>
                <w:szCs w:val="28"/>
              </w:rPr>
            </w:pPr>
            <w:r w:rsidRPr="00904F15">
              <w:rPr>
                <w:kern w:val="0"/>
                <w:sz w:val="28"/>
                <w:szCs w:val="28"/>
              </w:rPr>
              <w:t>«Прометей» (2012-2015г.).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Лучшее учреждение, внедряющее инновационные технологии (Гранд губернатора)(2014).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Муниципальный ресурсный центр по организации поддержки профессионального самоопределения учащихся (2015).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Внесён в Национальный реестр «Ведущих образовательных учреждений» (2016).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Краевая стажировочная площадка по «Формированию профессиональной компетентности педагогических работников дополнительного образования в условиях инновационного развития учреждения» (2016).</w:t>
            </w:r>
          </w:p>
          <w:p w:rsidR="00CA1584" w:rsidRPr="00904F15" w:rsidRDefault="00CA1584" w:rsidP="00E82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Муниципальный ресурсный центр по естественно-научной направленности (2016).</w:t>
            </w:r>
          </w:p>
        </w:tc>
      </w:tr>
      <w:tr w:rsidR="00CA1584" w:rsidRPr="00904F15">
        <w:trPr>
          <w:trHeight w:val="1138"/>
        </w:trPr>
        <w:tc>
          <w:tcPr>
            <w:tcW w:w="660" w:type="dxa"/>
          </w:tcPr>
          <w:p w:rsidR="00CA1584" w:rsidRPr="00904F15" w:rsidRDefault="00CA1584" w:rsidP="00381E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67" w:type="dxa"/>
          </w:tcPr>
          <w:p w:rsidR="00CA1584" w:rsidRPr="00904F15" w:rsidRDefault="00CA1584" w:rsidP="00E827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A1584" w:rsidRPr="00B87661" w:rsidRDefault="00CA1584" w:rsidP="009C3FDF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605541">
        <w:rPr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964813" w:rsidRDefault="00A25C28" w:rsidP="006A1853">
      <w:pPr>
        <w:pStyle w:val="a3"/>
        <w:spacing w:after="0" w:line="360" w:lineRule="auto"/>
        <w:ind w:left="0"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="00A9061D" w:rsidRPr="00A9061D">
        <w:rPr>
          <w:sz w:val="28"/>
          <w:szCs w:val="28"/>
        </w:rPr>
        <w:t>Стратегия развития воспитания в Российской Федерации до 2025 года</w:t>
      </w:r>
      <w:r>
        <w:rPr>
          <w:sz w:val="28"/>
          <w:szCs w:val="28"/>
        </w:rPr>
        <w:t>»</w:t>
      </w:r>
      <w:r w:rsidR="00A9061D" w:rsidRPr="00A9061D">
        <w:rPr>
          <w:sz w:val="28"/>
          <w:szCs w:val="28"/>
        </w:rPr>
        <w:t xml:space="preserve"> (Распоряжение правительства РФ от 29.05.2015г. №996-р) </w:t>
      </w:r>
      <w:r>
        <w:rPr>
          <w:sz w:val="28"/>
          <w:szCs w:val="28"/>
        </w:rPr>
        <w:t xml:space="preserve">(далее Стратегия) </w:t>
      </w:r>
      <w:r w:rsidR="00A9061D" w:rsidRPr="00A9061D">
        <w:rPr>
          <w:color w:val="000000"/>
          <w:spacing w:val="3"/>
          <w:sz w:val="28"/>
          <w:szCs w:val="28"/>
        </w:rPr>
        <w:t>ориентирована на</w:t>
      </w:r>
      <w:r w:rsidR="00A9061D" w:rsidRPr="00A9061D">
        <w:rPr>
          <w:color w:val="000000"/>
          <w:spacing w:val="3"/>
        </w:rPr>
        <w:t xml:space="preserve"> </w:t>
      </w:r>
      <w:r w:rsidR="00A9061D" w:rsidRPr="00A9061D">
        <w:rPr>
          <w:color w:val="000000"/>
          <w:spacing w:val="3"/>
          <w:sz w:val="28"/>
          <w:szCs w:val="28"/>
        </w:rPr>
        <w:t>развитие социальных институтов воспитания, обновление воспитательного процесса в системе общего</w:t>
      </w:r>
      <w:r w:rsidR="00A9061D">
        <w:rPr>
          <w:color w:val="000000"/>
          <w:spacing w:val="3"/>
          <w:sz w:val="28"/>
          <w:szCs w:val="28"/>
        </w:rPr>
        <w:t xml:space="preserve"> и дополнительного образования </w:t>
      </w:r>
      <w:r w:rsidR="00A9061D" w:rsidRPr="00A9061D">
        <w:rPr>
          <w:color w:val="000000"/>
          <w:spacing w:val="3"/>
          <w:sz w:val="28"/>
          <w:szCs w:val="28"/>
        </w:rPr>
        <w:t>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  <w:r w:rsidR="00A9061D">
        <w:rPr>
          <w:color w:val="000000"/>
          <w:spacing w:val="3"/>
          <w:sz w:val="28"/>
          <w:szCs w:val="28"/>
        </w:rPr>
        <w:t xml:space="preserve"> Одной из задач Стратегии является </w:t>
      </w:r>
      <w:r w:rsidR="00A9061D" w:rsidRPr="00A9061D">
        <w:rPr>
          <w:color w:val="000000"/>
          <w:spacing w:val="3"/>
          <w:sz w:val="28"/>
          <w:szCs w:val="28"/>
        </w:rPr>
        <w:t>создание условий для консолидации усилий социальных институтов по воспитанию подрастающего поколения</w:t>
      </w:r>
      <w:r w:rsidR="00A9061D">
        <w:rPr>
          <w:color w:val="000000"/>
          <w:spacing w:val="3"/>
          <w:sz w:val="28"/>
          <w:szCs w:val="28"/>
        </w:rPr>
        <w:t xml:space="preserve">. </w:t>
      </w:r>
    </w:p>
    <w:p w:rsidR="006A1853" w:rsidRPr="006A1853" w:rsidRDefault="00A25C28" w:rsidP="006A1853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«</w:t>
      </w:r>
      <w:r w:rsidR="006A1853">
        <w:rPr>
          <w:kern w:val="0"/>
          <w:sz w:val="28"/>
          <w:szCs w:val="28"/>
        </w:rPr>
        <w:t>Концепция развития дополнительного образования детей</w:t>
      </w:r>
      <w:r>
        <w:rPr>
          <w:kern w:val="0"/>
          <w:sz w:val="28"/>
          <w:szCs w:val="28"/>
        </w:rPr>
        <w:t>»</w:t>
      </w:r>
      <w:r w:rsidR="006A1853">
        <w:rPr>
          <w:kern w:val="0"/>
          <w:sz w:val="28"/>
          <w:szCs w:val="28"/>
        </w:rPr>
        <w:t xml:space="preserve"> </w:t>
      </w:r>
      <w:r w:rsidR="006A1853">
        <w:rPr>
          <w:sz w:val="28"/>
          <w:szCs w:val="28"/>
        </w:rPr>
        <w:t xml:space="preserve">(распоряжение Правительства Российской Федерации от 4 сентября 2014 года №1726-р) </w:t>
      </w:r>
      <w:r w:rsidR="006A1853">
        <w:rPr>
          <w:kern w:val="0"/>
          <w:sz w:val="28"/>
          <w:szCs w:val="28"/>
        </w:rPr>
        <w:t>отмечает важную социокультурную роль дополнительного образования, миссия которой состоит в создании мотивирующего пространства, данное пространство является системным интегратором открытого вариативного образования. Таким образом</w:t>
      </w:r>
      <w:r>
        <w:rPr>
          <w:kern w:val="0"/>
          <w:sz w:val="28"/>
          <w:szCs w:val="28"/>
        </w:rPr>
        <w:t>,</w:t>
      </w:r>
      <w:r w:rsidR="006A1853">
        <w:rPr>
          <w:kern w:val="0"/>
          <w:sz w:val="28"/>
          <w:szCs w:val="28"/>
        </w:rPr>
        <w:t xml:space="preserve"> создание социокультурного центра на базе крупнейшего учреждения дополнительного образования города позволит активизировать развитие системы дополнительного образования в русле современных требований.</w:t>
      </w:r>
    </w:p>
    <w:p w:rsidR="00CA1584" w:rsidRDefault="00A25C28" w:rsidP="00964813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584" w:rsidRPr="00CA1584">
        <w:rPr>
          <w:sz w:val="28"/>
          <w:szCs w:val="28"/>
        </w:rPr>
        <w:t xml:space="preserve">Концепция развития дополнительного образования </w:t>
      </w:r>
      <w:r w:rsidR="00CA1584">
        <w:rPr>
          <w:sz w:val="28"/>
          <w:szCs w:val="28"/>
        </w:rPr>
        <w:t>детей</w:t>
      </w:r>
      <w:r>
        <w:rPr>
          <w:sz w:val="28"/>
          <w:szCs w:val="28"/>
        </w:rPr>
        <w:t>»</w:t>
      </w:r>
      <w:r w:rsidR="00CA1584">
        <w:rPr>
          <w:sz w:val="28"/>
          <w:szCs w:val="28"/>
        </w:rPr>
        <w:t xml:space="preserve"> </w:t>
      </w:r>
      <w:r w:rsidR="00133A92">
        <w:rPr>
          <w:sz w:val="28"/>
          <w:szCs w:val="28"/>
        </w:rPr>
        <w:t>одной из задач выделяет создание эффективной межведомственной системы управления развитием дополнительного образования детей. Основным механизмом развития является интегра</w:t>
      </w:r>
      <w:r w:rsidR="00B21AAD">
        <w:rPr>
          <w:sz w:val="28"/>
          <w:szCs w:val="28"/>
        </w:rPr>
        <w:t>ция ресурсов</w:t>
      </w:r>
      <w:r w:rsidR="00133A92">
        <w:rPr>
          <w:sz w:val="28"/>
          <w:szCs w:val="28"/>
        </w:rPr>
        <w:t xml:space="preserve">, в том числе и организация сетевого взаимодействия </w:t>
      </w:r>
      <w:r w:rsidR="00B21AAD">
        <w:rPr>
          <w:sz w:val="28"/>
          <w:szCs w:val="28"/>
        </w:rPr>
        <w:t>организаций различного типа и ведомственной принадлежности.</w:t>
      </w:r>
      <w:r w:rsidR="00257A70">
        <w:rPr>
          <w:sz w:val="28"/>
          <w:szCs w:val="28"/>
        </w:rPr>
        <w:t xml:space="preserve"> Одной из задач Краевой инновационной площадки на 2017 год является расширение сферы сетевого взаимодействия учреждения </w:t>
      </w:r>
      <w:r w:rsidR="00E827EE">
        <w:rPr>
          <w:sz w:val="28"/>
          <w:szCs w:val="28"/>
        </w:rPr>
        <w:t xml:space="preserve">Муниципального бюджетного учреждения дополнительного образования «Дворец творчества детей и молодёжи им. Н.И. Сипягина» (далее </w:t>
      </w:r>
      <w:r w:rsidR="00257A70">
        <w:rPr>
          <w:sz w:val="28"/>
          <w:szCs w:val="28"/>
        </w:rPr>
        <w:t>МБУ ДО ДТДМ</w:t>
      </w:r>
      <w:r w:rsidR="00E827EE">
        <w:rPr>
          <w:sz w:val="28"/>
          <w:szCs w:val="28"/>
        </w:rPr>
        <w:t>)</w:t>
      </w:r>
      <w:r w:rsidR="00257A70">
        <w:rPr>
          <w:sz w:val="28"/>
          <w:szCs w:val="28"/>
        </w:rPr>
        <w:t xml:space="preserve"> с иными социальными партнёрами. Что позволит интегрировать ресурсы муниципалитета в сфере развития дополнительного образования.</w:t>
      </w:r>
      <w:r w:rsidR="00964813">
        <w:rPr>
          <w:sz w:val="28"/>
          <w:szCs w:val="28"/>
        </w:rPr>
        <w:t xml:space="preserve"> А так же создать условия для консолидации усилий социальных институтов по воспитанию подрастающего поколения, что отражает одну из задач Стратегии развития воспитания.</w:t>
      </w:r>
    </w:p>
    <w:p w:rsidR="008E7420" w:rsidRDefault="00D77FF8" w:rsidP="00AB1560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AB1560">
        <w:rPr>
          <w:sz w:val="28"/>
          <w:szCs w:val="28"/>
        </w:rPr>
        <w:t>Проект «Доступное дополни</w:t>
      </w:r>
      <w:r w:rsidR="00AB1560" w:rsidRPr="00AB1560">
        <w:rPr>
          <w:sz w:val="28"/>
          <w:szCs w:val="28"/>
        </w:rPr>
        <w:t xml:space="preserve">тельное образование для детей» </w:t>
      </w:r>
      <w:r w:rsidR="00A25C28">
        <w:rPr>
          <w:sz w:val="28"/>
          <w:szCs w:val="28"/>
        </w:rPr>
        <w:t>(</w:t>
      </w:r>
      <w:r w:rsidR="00AB1560">
        <w:rPr>
          <w:sz w:val="28"/>
          <w:szCs w:val="28"/>
        </w:rPr>
        <w:t xml:space="preserve">Паспорт проекта утверждён </w:t>
      </w:r>
      <w:r w:rsidR="00E81FA7" w:rsidRPr="00A25C28">
        <w:rPr>
          <w:sz w:val="28"/>
          <w:szCs w:val="28"/>
        </w:rPr>
        <w:t>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 w:rsidR="00A25C28">
        <w:rPr>
          <w:sz w:val="28"/>
          <w:szCs w:val="28"/>
        </w:rPr>
        <w:t>)</w:t>
      </w:r>
      <w:r w:rsidR="00E81FA7" w:rsidRPr="00A25C28">
        <w:rPr>
          <w:sz w:val="28"/>
          <w:szCs w:val="28"/>
        </w:rPr>
        <w:t xml:space="preserve"> </w:t>
      </w:r>
      <w:r w:rsidR="00AB1560" w:rsidRPr="00D77FF8">
        <w:rPr>
          <w:color w:val="000000"/>
          <w:sz w:val="28"/>
          <w:szCs w:val="28"/>
          <w:shd w:val="clear" w:color="auto" w:fill="FFFFFF"/>
        </w:rPr>
        <w:t>выделяет важную характеристику в системе допобразования детей</w:t>
      </w:r>
      <w:r w:rsidR="00AB1560">
        <w:rPr>
          <w:color w:val="000000"/>
          <w:sz w:val="28"/>
          <w:szCs w:val="28"/>
          <w:shd w:val="clear" w:color="auto" w:fill="FFFFFF"/>
        </w:rPr>
        <w:t>, где</w:t>
      </w:r>
      <w:r w:rsidR="00AB1560" w:rsidRPr="00D77FF8">
        <w:rPr>
          <w:color w:val="000000"/>
          <w:sz w:val="28"/>
          <w:szCs w:val="28"/>
          <w:shd w:val="clear" w:color="auto" w:fill="FFFFFF"/>
        </w:rPr>
        <w:t xml:space="preserve"> работают механизмы непрерывного развития профессионального мастерства и уровня компетенций педагогов и других участников системы, в том числе родителей</w:t>
      </w:r>
      <w:r w:rsidR="00AB1560">
        <w:rPr>
          <w:color w:val="000000"/>
          <w:sz w:val="28"/>
          <w:szCs w:val="28"/>
          <w:shd w:val="clear" w:color="auto" w:fill="FFFFFF"/>
        </w:rPr>
        <w:t xml:space="preserve">. В деятельности КИП МБУ ДО ДТДМ </w:t>
      </w:r>
      <w:r w:rsidR="00166024">
        <w:rPr>
          <w:color w:val="000000"/>
          <w:sz w:val="28"/>
          <w:szCs w:val="28"/>
          <w:shd w:val="clear" w:color="auto" w:fill="FFFFFF"/>
        </w:rPr>
        <w:t xml:space="preserve">2017 </w:t>
      </w:r>
      <w:r w:rsidR="00AB1560">
        <w:rPr>
          <w:color w:val="000000"/>
          <w:sz w:val="28"/>
          <w:szCs w:val="28"/>
          <w:shd w:val="clear" w:color="auto" w:fill="FFFFFF"/>
        </w:rPr>
        <w:t>одной из задач является</w:t>
      </w:r>
      <w:r w:rsidR="00AB1560">
        <w:rPr>
          <w:sz w:val="28"/>
          <w:szCs w:val="28"/>
        </w:rPr>
        <w:t xml:space="preserve"> </w:t>
      </w:r>
      <w:r w:rsidR="00D60737">
        <w:rPr>
          <w:color w:val="000000"/>
          <w:sz w:val="28"/>
          <w:szCs w:val="28"/>
          <w:shd w:val="clear" w:color="auto" w:fill="FFFFFF"/>
        </w:rPr>
        <w:t>подготовка педагогов к работе в инновационном режиме</w:t>
      </w:r>
      <w:r w:rsidR="00166024">
        <w:rPr>
          <w:color w:val="000000"/>
          <w:sz w:val="28"/>
          <w:szCs w:val="28"/>
          <w:shd w:val="clear" w:color="auto" w:fill="FFFFFF"/>
        </w:rPr>
        <w:t xml:space="preserve">, что отражает одно из направлений </w:t>
      </w:r>
      <w:r w:rsidR="00166024" w:rsidRPr="00AB1560">
        <w:rPr>
          <w:sz w:val="28"/>
          <w:szCs w:val="28"/>
        </w:rPr>
        <w:t>Проект «Доступное дополнительное образование для детей»</w:t>
      </w:r>
      <w:r w:rsidR="006A7B23">
        <w:rPr>
          <w:sz w:val="28"/>
          <w:szCs w:val="28"/>
        </w:rPr>
        <w:t>.</w:t>
      </w:r>
    </w:p>
    <w:p w:rsidR="00AB1560" w:rsidRDefault="00E23D0C" w:rsidP="009C3FDF">
      <w:pPr>
        <w:widowControl w:val="0"/>
        <w:tabs>
          <w:tab w:val="left" w:pos="2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«Плану </w:t>
      </w:r>
      <w:r w:rsidRPr="00E23D0C">
        <w:rPr>
          <w:sz w:val="28"/>
          <w:szCs w:val="28"/>
        </w:rPr>
        <w:t>мероприятий по реализации Концепции развития дополнительного образования детей в Краснодарском крае на 2017 - 2020 годы</w:t>
      </w:r>
      <w:r>
        <w:rPr>
          <w:sz w:val="28"/>
          <w:szCs w:val="28"/>
        </w:rPr>
        <w:t xml:space="preserve">» </w:t>
      </w:r>
      <w:r w:rsidR="00AB1560">
        <w:rPr>
          <w:sz w:val="28"/>
          <w:szCs w:val="28"/>
        </w:rPr>
        <w:t xml:space="preserve">КИП МБУ ДО ДТДМ </w:t>
      </w:r>
      <w:r>
        <w:rPr>
          <w:sz w:val="28"/>
          <w:szCs w:val="28"/>
        </w:rPr>
        <w:t xml:space="preserve">в 2017 году </w:t>
      </w:r>
      <w:r w:rsidR="00A87BBF">
        <w:rPr>
          <w:sz w:val="28"/>
          <w:szCs w:val="28"/>
        </w:rPr>
        <w:t>решались следующие</w:t>
      </w:r>
      <w:r w:rsidR="00E94110">
        <w:rPr>
          <w:sz w:val="28"/>
          <w:szCs w:val="28"/>
        </w:rPr>
        <w:t xml:space="preserve"> задачи</w:t>
      </w:r>
      <w:r w:rsidR="00AB1560">
        <w:rPr>
          <w:sz w:val="28"/>
          <w:szCs w:val="28"/>
        </w:rPr>
        <w:t>:</w:t>
      </w:r>
    </w:p>
    <w:p w:rsidR="002046AA" w:rsidRPr="0072543D" w:rsidRDefault="00AB1560" w:rsidP="009C3FDF">
      <w:pPr>
        <w:widowControl w:val="0"/>
        <w:numPr>
          <w:ilvl w:val="0"/>
          <w:numId w:val="12"/>
        </w:numPr>
        <w:tabs>
          <w:tab w:val="left" w:pos="2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2543D">
        <w:rPr>
          <w:sz w:val="28"/>
          <w:szCs w:val="28"/>
        </w:rPr>
        <w:t xml:space="preserve">развитие дополнительного образования для детей с различными образовательными потребностями: </w:t>
      </w:r>
      <w:r w:rsidRPr="0072543D">
        <w:rPr>
          <w:rFonts w:eastAsia="Times New Roman"/>
          <w:color w:val="000000"/>
          <w:kern w:val="0"/>
          <w:sz w:val="28"/>
          <w:szCs w:val="28"/>
          <w:lang w:eastAsia="ru-RU"/>
        </w:rPr>
        <w:t>проведён мониторинг организации работы объединений и клубной работы с категорией дети с ОВЗ и дети-инвалиды;</w:t>
      </w:r>
    </w:p>
    <w:p w:rsidR="00AB1560" w:rsidRDefault="00AB1560" w:rsidP="009C3FDF">
      <w:pPr>
        <w:widowControl w:val="0"/>
        <w:numPr>
          <w:ilvl w:val="0"/>
          <w:numId w:val="12"/>
        </w:numPr>
        <w:tabs>
          <w:tab w:val="left" w:pos="2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72543D">
        <w:rPr>
          <w:sz w:val="28"/>
          <w:szCs w:val="28"/>
        </w:rPr>
        <w:t>развитие естественно-научной, технической и туристско-краеведческой направленностей в крае: подготовлена</w:t>
      </w:r>
      <w:r>
        <w:rPr>
          <w:sz w:val="28"/>
          <w:szCs w:val="28"/>
        </w:rPr>
        <w:t xml:space="preserve"> </w:t>
      </w:r>
      <w:r w:rsidRPr="00AB1560">
        <w:rPr>
          <w:sz w:val="28"/>
          <w:szCs w:val="28"/>
        </w:rPr>
        <w:t xml:space="preserve">«Программа по развитию естественно-научной направленности на базе городского ресурсного центра по профессиональной ориентации» на базе МБУ ДО ДТДМ, программа реализуется </w:t>
      </w:r>
      <w:r>
        <w:rPr>
          <w:sz w:val="28"/>
          <w:szCs w:val="28"/>
        </w:rPr>
        <w:t xml:space="preserve">совместно с сетевыми партнёрами; </w:t>
      </w:r>
      <w:r w:rsidRPr="00AB1560">
        <w:rPr>
          <w:sz w:val="28"/>
          <w:szCs w:val="28"/>
        </w:rPr>
        <w:t>увеличено количество программ по естественно-научной и технической направленности, произо</w:t>
      </w:r>
      <w:r w:rsidR="00166024">
        <w:rPr>
          <w:sz w:val="28"/>
          <w:szCs w:val="28"/>
        </w:rPr>
        <w:t>шло увеличение охвата учащихся.</w:t>
      </w:r>
    </w:p>
    <w:p w:rsidR="00A25C28" w:rsidRPr="00166024" w:rsidRDefault="00A25C28" w:rsidP="00A25C28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166024">
        <w:rPr>
          <w:kern w:val="0"/>
          <w:sz w:val="28"/>
          <w:szCs w:val="28"/>
        </w:rPr>
        <w:t>Анализируя нормативно-правовую базу в области дополнительного образования муниципалитета, мы пришли к выводу, что в настоящий момен</w:t>
      </w:r>
      <w:r w:rsidR="00166024">
        <w:rPr>
          <w:kern w:val="0"/>
          <w:sz w:val="28"/>
          <w:szCs w:val="28"/>
        </w:rPr>
        <w:t xml:space="preserve">т отсутствует единая стратегия </w:t>
      </w:r>
      <w:r w:rsidRPr="00166024">
        <w:rPr>
          <w:kern w:val="0"/>
          <w:sz w:val="28"/>
          <w:szCs w:val="28"/>
        </w:rPr>
        <w:t>развития дополнительного образования города. Данный факт создаёт препятствия в аккумулировании возможностей дополнительного образования. Возникла необходимость, решая задачу на уровне муниципалитета</w:t>
      </w:r>
      <w:r w:rsidR="00166024" w:rsidRPr="00166024">
        <w:rPr>
          <w:kern w:val="0"/>
          <w:sz w:val="28"/>
          <w:szCs w:val="28"/>
        </w:rPr>
        <w:t>,</w:t>
      </w:r>
      <w:r w:rsidRPr="00166024">
        <w:rPr>
          <w:kern w:val="0"/>
          <w:sz w:val="28"/>
          <w:szCs w:val="28"/>
        </w:rPr>
        <w:t xml:space="preserve"> активизировать развитие до</w:t>
      </w:r>
      <w:r w:rsidR="00166024" w:rsidRPr="00166024">
        <w:rPr>
          <w:kern w:val="0"/>
          <w:sz w:val="28"/>
          <w:szCs w:val="28"/>
        </w:rPr>
        <w:t xml:space="preserve">полнительного образования через </w:t>
      </w:r>
      <w:r w:rsidR="007C331D">
        <w:rPr>
          <w:kern w:val="0"/>
          <w:sz w:val="28"/>
          <w:szCs w:val="28"/>
        </w:rPr>
        <w:t>развитие</w:t>
      </w:r>
      <w:r w:rsidR="00166024" w:rsidRPr="00166024">
        <w:rPr>
          <w:kern w:val="0"/>
          <w:sz w:val="28"/>
          <w:szCs w:val="28"/>
        </w:rPr>
        <w:t xml:space="preserve"> социокуль</w:t>
      </w:r>
      <w:r w:rsidR="007C331D">
        <w:rPr>
          <w:kern w:val="0"/>
          <w:sz w:val="28"/>
          <w:szCs w:val="28"/>
        </w:rPr>
        <w:t>турного центра на базе МБУ ДО ДТДМ.</w:t>
      </w:r>
    </w:p>
    <w:p w:rsidR="006040CA" w:rsidRDefault="006A7B23" w:rsidP="009C3FDF">
      <w:pPr>
        <w:pStyle w:val="a3"/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6A7B23">
        <w:rPr>
          <w:rFonts w:eastAsia="Times New Roman"/>
          <w:kern w:val="0"/>
          <w:sz w:val="28"/>
          <w:szCs w:val="28"/>
        </w:rPr>
        <w:t xml:space="preserve">Данный </w:t>
      </w:r>
      <w:r>
        <w:rPr>
          <w:rFonts w:eastAsia="Times New Roman"/>
          <w:kern w:val="0"/>
          <w:sz w:val="28"/>
          <w:szCs w:val="28"/>
        </w:rPr>
        <w:t>проект реализует задачи федеральной, краевой и муниципальной политики в области дополнительного образования и позволяет увеличить охват учащихся различных категорий.</w:t>
      </w:r>
    </w:p>
    <w:p w:rsidR="00D956BE" w:rsidRDefault="009C3FDF" w:rsidP="009C3FDF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br w:type="page"/>
      </w:r>
      <w:r w:rsidRPr="009C3FDF">
        <w:rPr>
          <w:rFonts w:eastAsia="Times New Roman"/>
          <w:b/>
          <w:kern w:val="0"/>
          <w:sz w:val="28"/>
          <w:szCs w:val="28"/>
        </w:rPr>
        <w:t>2.</w:t>
      </w:r>
      <w:r>
        <w:rPr>
          <w:rFonts w:eastAsia="Times New Roman"/>
          <w:kern w:val="0"/>
          <w:sz w:val="28"/>
          <w:szCs w:val="28"/>
        </w:rPr>
        <w:tab/>
      </w:r>
      <w:r w:rsidR="00D956BE" w:rsidRPr="00605541">
        <w:rPr>
          <w:rFonts w:eastAsia="Times New Roman"/>
          <w:b/>
          <w:kern w:val="0"/>
          <w:sz w:val="28"/>
          <w:szCs w:val="28"/>
        </w:rPr>
        <w:t>Задачи отчётного периода</w:t>
      </w:r>
    </w:p>
    <w:p w:rsidR="00D956BE" w:rsidRPr="00414C23" w:rsidRDefault="009C3FDF" w:rsidP="0026662F">
      <w:pPr>
        <w:pStyle w:val="a3"/>
        <w:tabs>
          <w:tab w:val="left" w:pos="851"/>
          <w:tab w:val="left" w:pos="1134"/>
        </w:tabs>
        <w:spacing w:after="0" w:line="360" w:lineRule="auto"/>
        <w:ind w:left="0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2.1.</w:t>
      </w:r>
      <w:r>
        <w:rPr>
          <w:b/>
          <w:kern w:val="0"/>
          <w:sz w:val="28"/>
          <w:szCs w:val="28"/>
        </w:rPr>
        <w:tab/>
      </w:r>
      <w:r w:rsidR="00D956BE" w:rsidRPr="00414C23">
        <w:rPr>
          <w:b/>
          <w:kern w:val="0"/>
          <w:sz w:val="28"/>
          <w:szCs w:val="28"/>
        </w:rPr>
        <w:t>Теоретико-методологическое обоснование реализации инновационной модели социокультурного центра</w:t>
      </w:r>
    </w:p>
    <w:p w:rsidR="00D956BE" w:rsidRDefault="00D956BE" w:rsidP="0026662F">
      <w:pPr>
        <w:tabs>
          <w:tab w:val="left" w:pos="1134"/>
        </w:tabs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Уточнить понятие социокультурный центр</w:t>
      </w:r>
      <w:r w:rsidR="00823E8C">
        <w:rPr>
          <w:kern w:val="0"/>
          <w:sz w:val="28"/>
          <w:szCs w:val="28"/>
        </w:rPr>
        <w:t>.</w:t>
      </w:r>
      <w:r>
        <w:rPr>
          <w:kern w:val="0"/>
          <w:sz w:val="28"/>
          <w:szCs w:val="28"/>
        </w:rPr>
        <w:t xml:space="preserve"> </w:t>
      </w:r>
    </w:p>
    <w:p w:rsidR="00D956BE" w:rsidRDefault="00D956BE" w:rsidP="0026662F">
      <w:pPr>
        <w:tabs>
          <w:tab w:val="left" w:pos="1134"/>
        </w:tabs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Обосновать модель</w:t>
      </w:r>
      <w:r w:rsidR="007C331D">
        <w:rPr>
          <w:kern w:val="0"/>
          <w:sz w:val="28"/>
          <w:szCs w:val="28"/>
        </w:rPr>
        <w:t xml:space="preserve"> социокультурного центра на базе</w:t>
      </w:r>
      <w:r>
        <w:rPr>
          <w:kern w:val="0"/>
          <w:sz w:val="28"/>
          <w:szCs w:val="28"/>
        </w:rPr>
        <w:t xml:space="preserve"> МБУ ДО ДТДМ</w:t>
      </w:r>
      <w:r w:rsidR="00823E8C">
        <w:rPr>
          <w:kern w:val="0"/>
          <w:sz w:val="28"/>
          <w:szCs w:val="28"/>
        </w:rPr>
        <w:t>.</w:t>
      </w:r>
    </w:p>
    <w:p w:rsidR="00D956BE" w:rsidRDefault="009C3FDF" w:rsidP="0026662F">
      <w:pPr>
        <w:pStyle w:val="a3"/>
        <w:tabs>
          <w:tab w:val="left" w:pos="1134"/>
        </w:tabs>
        <w:spacing w:after="0" w:line="360" w:lineRule="auto"/>
        <w:ind w:left="0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2.2.</w:t>
      </w:r>
      <w:r>
        <w:rPr>
          <w:b/>
          <w:kern w:val="0"/>
          <w:sz w:val="28"/>
          <w:szCs w:val="28"/>
        </w:rPr>
        <w:tab/>
      </w:r>
      <w:r w:rsidR="00D956BE" w:rsidRPr="00414C23">
        <w:rPr>
          <w:b/>
          <w:kern w:val="0"/>
          <w:sz w:val="28"/>
          <w:szCs w:val="28"/>
        </w:rPr>
        <w:t>Разработка нормативно-правовой базы социокультурного центра</w:t>
      </w:r>
    </w:p>
    <w:p w:rsidR="00D95583" w:rsidRPr="00D95583" w:rsidRDefault="00D95583" w:rsidP="0026662F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D95583">
        <w:rPr>
          <w:kern w:val="0"/>
          <w:sz w:val="28"/>
          <w:szCs w:val="28"/>
        </w:rPr>
        <w:t>Изменить структуру МБУ ДО ДТДМ в контексте социокультурного центра</w:t>
      </w:r>
      <w:r w:rsidR="000004A3">
        <w:rPr>
          <w:kern w:val="0"/>
          <w:sz w:val="28"/>
          <w:szCs w:val="28"/>
        </w:rPr>
        <w:t>.</w:t>
      </w:r>
    </w:p>
    <w:p w:rsidR="00D95583" w:rsidRDefault="00D95583" w:rsidP="0026662F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D95583">
        <w:rPr>
          <w:kern w:val="0"/>
          <w:sz w:val="28"/>
          <w:szCs w:val="28"/>
        </w:rPr>
        <w:t>Скорректировать штатное расписание МБУ ДО ДТДМ</w:t>
      </w:r>
      <w:r w:rsidR="00937D61">
        <w:rPr>
          <w:kern w:val="0"/>
          <w:sz w:val="28"/>
          <w:szCs w:val="28"/>
        </w:rPr>
        <w:t>.</w:t>
      </w:r>
    </w:p>
    <w:p w:rsidR="00937D61" w:rsidRPr="00D95583" w:rsidRDefault="00937D61" w:rsidP="0026662F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Разработать Положение о социокультурном центре «Ориентир»</w:t>
      </w:r>
      <w:r w:rsidR="000004A3">
        <w:rPr>
          <w:kern w:val="0"/>
          <w:sz w:val="28"/>
          <w:szCs w:val="28"/>
        </w:rPr>
        <w:t>.</w:t>
      </w:r>
    </w:p>
    <w:p w:rsidR="00D956BE" w:rsidRDefault="00B464E2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Разработать</w:t>
      </w:r>
      <w:r w:rsidR="00D956BE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положения </w:t>
      </w:r>
      <w:r w:rsidR="00D956BE">
        <w:rPr>
          <w:kern w:val="0"/>
          <w:sz w:val="28"/>
          <w:szCs w:val="28"/>
        </w:rPr>
        <w:t>о создании малых творческих групп</w:t>
      </w:r>
      <w:r w:rsidR="00771BDE">
        <w:rPr>
          <w:kern w:val="0"/>
          <w:sz w:val="28"/>
          <w:szCs w:val="28"/>
        </w:rPr>
        <w:t xml:space="preserve">: </w:t>
      </w:r>
      <w:r>
        <w:rPr>
          <w:kern w:val="0"/>
          <w:sz w:val="28"/>
          <w:szCs w:val="28"/>
        </w:rPr>
        <w:t>«Наставник», «Свежий ветер», «Праздник».</w:t>
      </w:r>
    </w:p>
    <w:p w:rsidR="00D956BE" w:rsidRPr="00771BDE" w:rsidRDefault="00B464E2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71BDE">
        <w:rPr>
          <w:kern w:val="0"/>
          <w:sz w:val="28"/>
          <w:szCs w:val="28"/>
        </w:rPr>
        <w:t xml:space="preserve">Разработать </w:t>
      </w:r>
      <w:r w:rsidR="00771BDE">
        <w:rPr>
          <w:kern w:val="0"/>
          <w:sz w:val="28"/>
          <w:szCs w:val="28"/>
        </w:rPr>
        <w:t>«</w:t>
      </w:r>
      <w:r w:rsidR="00E81FA7" w:rsidRPr="00771BDE">
        <w:rPr>
          <w:kern w:val="0"/>
          <w:sz w:val="28"/>
          <w:szCs w:val="28"/>
        </w:rPr>
        <w:t>Положение</w:t>
      </w:r>
      <w:r w:rsidR="00D956BE" w:rsidRPr="00771BDE">
        <w:rPr>
          <w:kern w:val="0"/>
          <w:sz w:val="28"/>
          <w:szCs w:val="28"/>
        </w:rPr>
        <w:t xml:space="preserve"> о работе </w:t>
      </w:r>
      <w:r w:rsidR="00771BDE">
        <w:rPr>
          <w:kern w:val="0"/>
          <w:sz w:val="28"/>
          <w:szCs w:val="28"/>
        </w:rPr>
        <w:t>с детьми ОВЗ</w:t>
      </w:r>
      <w:r w:rsidRPr="00771BDE">
        <w:rPr>
          <w:kern w:val="0"/>
          <w:sz w:val="28"/>
          <w:szCs w:val="28"/>
        </w:rPr>
        <w:t xml:space="preserve"> и детьми-инвалидами</w:t>
      </w:r>
      <w:r w:rsidR="00771BDE">
        <w:rPr>
          <w:kern w:val="0"/>
          <w:sz w:val="28"/>
          <w:szCs w:val="28"/>
        </w:rPr>
        <w:t>»</w:t>
      </w:r>
      <w:r w:rsidRPr="00771BDE">
        <w:rPr>
          <w:kern w:val="0"/>
          <w:sz w:val="28"/>
          <w:szCs w:val="28"/>
        </w:rPr>
        <w:t>.</w:t>
      </w:r>
    </w:p>
    <w:p w:rsidR="00D956BE" w:rsidRDefault="00D956BE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71BDE">
        <w:rPr>
          <w:kern w:val="0"/>
          <w:sz w:val="28"/>
          <w:szCs w:val="28"/>
        </w:rPr>
        <w:t>Разрабо</w:t>
      </w:r>
      <w:r w:rsidR="00B464E2" w:rsidRPr="00771BDE">
        <w:rPr>
          <w:kern w:val="0"/>
          <w:sz w:val="28"/>
          <w:szCs w:val="28"/>
        </w:rPr>
        <w:t>тать</w:t>
      </w:r>
      <w:r w:rsidRPr="00771BDE">
        <w:rPr>
          <w:kern w:val="0"/>
          <w:sz w:val="28"/>
          <w:szCs w:val="28"/>
        </w:rPr>
        <w:t xml:space="preserve"> </w:t>
      </w:r>
      <w:r w:rsidR="00771BDE">
        <w:rPr>
          <w:kern w:val="0"/>
          <w:sz w:val="28"/>
          <w:szCs w:val="28"/>
        </w:rPr>
        <w:t>«П</w:t>
      </w:r>
      <w:r w:rsidRPr="00771BDE">
        <w:rPr>
          <w:kern w:val="0"/>
          <w:sz w:val="28"/>
          <w:szCs w:val="28"/>
        </w:rPr>
        <w:t>оложения о городском методическом объединении педагогов дополнительного образования</w:t>
      </w:r>
      <w:r w:rsidR="00771BDE">
        <w:rPr>
          <w:kern w:val="0"/>
          <w:sz w:val="28"/>
          <w:szCs w:val="28"/>
        </w:rPr>
        <w:t>»</w:t>
      </w:r>
      <w:r w:rsidRPr="00771BDE">
        <w:rPr>
          <w:kern w:val="0"/>
          <w:sz w:val="28"/>
          <w:szCs w:val="28"/>
        </w:rPr>
        <w:t>.</w:t>
      </w:r>
    </w:p>
    <w:p w:rsidR="00771BDE" w:rsidRDefault="00771BDE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Разработать «Положение о деятельности комитета по сетевому взаимодействию».</w:t>
      </w:r>
    </w:p>
    <w:p w:rsidR="00493F76" w:rsidRPr="00771BDE" w:rsidRDefault="00493F76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Разработать положения об отделах.</w:t>
      </w:r>
    </w:p>
    <w:p w:rsidR="006040CA" w:rsidRDefault="006040CA" w:rsidP="0026662F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71BDE">
        <w:rPr>
          <w:kern w:val="0"/>
          <w:sz w:val="28"/>
          <w:szCs w:val="28"/>
        </w:rPr>
        <w:t>Разработать соглашения</w:t>
      </w:r>
      <w:r w:rsidR="00771BDE">
        <w:rPr>
          <w:kern w:val="0"/>
          <w:sz w:val="28"/>
          <w:szCs w:val="28"/>
        </w:rPr>
        <w:t xml:space="preserve"> о взаимодействии с социальными партнёрами.</w:t>
      </w:r>
    </w:p>
    <w:p w:rsidR="00D956BE" w:rsidRPr="00414C23" w:rsidRDefault="00B464E2" w:rsidP="0026662F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414C23">
        <w:rPr>
          <w:b/>
          <w:kern w:val="0"/>
          <w:sz w:val="28"/>
          <w:szCs w:val="28"/>
        </w:rPr>
        <w:t>Р</w:t>
      </w:r>
      <w:r w:rsidR="00D956BE" w:rsidRPr="00414C23">
        <w:rPr>
          <w:b/>
          <w:kern w:val="0"/>
          <w:sz w:val="28"/>
          <w:szCs w:val="28"/>
        </w:rPr>
        <w:t>асширение сферы сетевого взаимодействия «Дворец творчества детей и молодёжи им. Н.И. Сипягина» с иными социальны</w:t>
      </w:r>
      <w:r w:rsidRPr="00414C23">
        <w:rPr>
          <w:b/>
          <w:kern w:val="0"/>
          <w:sz w:val="28"/>
          <w:szCs w:val="28"/>
        </w:rPr>
        <w:t>ми партнерами г. Новороссийска</w:t>
      </w:r>
      <w:r w:rsidR="009823C9">
        <w:rPr>
          <w:b/>
          <w:kern w:val="0"/>
          <w:sz w:val="28"/>
          <w:szCs w:val="28"/>
        </w:rPr>
        <w:t xml:space="preserve"> </w:t>
      </w:r>
    </w:p>
    <w:p w:rsidR="00B464E2" w:rsidRDefault="00B464E2" w:rsidP="0026662F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B464E2">
        <w:rPr>
          <w:kern w:val="0"/>
          <w:sz w:val="28"/>
          <w:szCs w:val="28"/>
        </w:rPr>
        <w:t xml:space="preserve">Расширить число основных субъектов реализации модели за счет заключения </w:t>
      </w:r>
      <w:r>
        <w:rPr>
          <w:kern w:val="0"/>
          <w:sz w:val="28"/>
          <w:szCs w:val="28"/>
        </w:rPr>
        <w:t>соглашений о взаимодействии</w:t>
      </w:r>
      <w:r w:rsidR="008C2F4B">
        <w:rPr>
          <w:kern w:val="0"/>
          <w:sz w:val="28"/>
          <w:szCs w:val="28"/>
        </w:rPr>
        <w:t xml:space="preserve"> с учреждениями образования, культуры, сферы природопользования</w:t>
      </w:r>
      <w:r w:rsidR="009823C9">
        <w:rPr>
          <w:kern w:val="0"/>
          <w:sz w:val="28"/>
          <w:szCs w:val="28"/>
        </w:rPr>
        <w:t>, спорта.</w:t>
      </w:r>
    </w:p>
    <w:p w:rsidR="00D956BE" w:rsidRPr="00414C23" w:rsidRDefault="00B464E2" w:rsidP="0026662F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414C23">
        <w:rPr>
          <w:b/>
          <w:kern w:val="0"/>
          <w:sz w:val="28"/>
          <w:szCs w:val="28"/>
        </w:rPr>
        <w:t>Р</w:t>
      </w:r>
      <w:r w:rsidR="00D956BE" w:rsidRPr="00414C23">
        <w:rPr>
          <w:b/>
          <w:kern w:val="0"/>
          <w:sz w:val="28"/>
          <w:szCs w:val="28"/>
        </w:rPr>
        <w:t>асширение профессиональной коммуникации педагогов</w:t>
      </w:r>
    </w:p>
    <w:p w:rsidR="008C2F4B" w:rsidRDefault="008C2F4B" w:rsidP="0026662F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Создать систему наставничества в учреждении, позволяющую молодым педагогам успешно войти в профессию и адаптироваться к требованиям учреждения.</w:t>
      </w:r>
    </w:p>
    <w:p w:rsidR="008C2F4B" w:rsidRPr="00414C23" w:rsidRDefault="008C2F4B" w:rsidP="0026662F">
      <w:pPr>
        <w:pStyle w:val="a3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414C23">
        <w:rPr>
          <w:b/>
          <w:kern w:val="0"/>
          <w:sz w:val="28"/>
          <w:szCs w:val="28"/>
        </w:rPr>
        <w:t>Р</w:t>
      </w:r>
      <w:r w:rsidR="00D956BE" w:rsidRPr="00414C23">
        <w:rPr>
          <w:b/>
          <w:kern w:val="0"/>
          <w:sz w:val="28"/>
          <w:szCs w:val="28"/>
        </w:rPr>
        <w:t xml:space="preserve">асширение спектра образовательных программ </w:t>
      </w:r>
      <w:r w:rsidRPr="00414C23">
        <w:rPr>
          <w:b/>
          <w:kern w:val="0"/>
          <w:sz w:val="28"/>
          <w:szCs w:val="28"/>
        </w:rPr>
        <w:t>по естественно-научной и технической направленности</w:t>
      </w:r>
      <w:r w:rsidR="00580526">
        <w:rPr>
          <w:b/>
          <w:kern w:val="0"/>
          <w:sz w:val="28"/>
          <w:szCs w:val="28"/>
        </w:rPr>
        <w:t>, внедрение проектов социокультурной направленности</w:t>
      </w:r>
      <w:r w:rsidR="00E84F43">
        <w:rPr>
          <w:b/>
          <w:kern w:val="0"/>
          <w:sz w:val="28"/>
          <w:szCs w:val="28"/>
        </w:rPr>
        <w:t>. Увеличение охвата учащихся и количества объединений МБУ ДО ДТДМ.</w:t>
      </w:r>
    </w:p>
    <w:p w:rsidR="008C2F4B" w:rsidRDefault="008C2F4B" w:rsidP="0026662F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8C2F4B">
        <w:rPr>
          <w:kern w:val="0"/>
          <w:sz w:val="28"/>
          <w:szCs w:val="28"/>
        </w:rPr>
        <w:t xml:space="preserve">Увеличить </w:t>
      </w:r>
      <w:r>
        <w:rPr>
          <w:kern w:val="0"/>
          <w:sz w:val="28"/>
          <w:szCs w:val="28"/>
        </w:rPr>
        <w:t>охват учащихся</w:t>
      </w:r>
      <w:r w:rsidRPr="008C2F4B">
        <w:rPr>
          <w:kern w:val="0"/>
          <w:sz w:val="28"/>
          <w:szCs w:val="28"/>
        </w:rPr>
        <w:t xml:space="preserve"> по </w:t>
      </w:r>
      <w:r>
        <w:rPr>
          <w:kern w:val="0"/>
          <w:sz w:val="28"/>
          <w:szCs w:val="28"/>
        </w:rPr>
        <w:t>программа</w:t>
      </w:r>
      <w:r w:rsidR="00823E8C">
        <w:rPr>
          <w:kern w:val="0"/>
          <w:sz w:val="28"/>
          <w:szCs w:val="28"/>
        </w:rPr>
        <w:t>м</w:t>
      </w:r>
      <w:r>
        <w:rPr>
          <w:kern w:val="0"/>
          <w:sz w:val="28"/>
          <w:szCs w:val="28"/>
        </w:rPr>
        <w:t xml:space="preserve"> естественно-научной и технической направленности.</w:t>
      </w:r>
    </w:p>
    <w:p w:rsidR="00D956BE" w:rsidRPr="0072543D" w:rsidRDefault="008C2F4B" w:rsidP="002B4CAA">
      <w:pPr>
        <w:numPr>
          <w:ilvl w:val="1"/>
          <w:numId w:val="13"/>
        </w:numPr>
        <w:spacing w:after="0" w:line="360" w:lineRule="auto"/>
        <w:jc w:val="both"/>
        <w:rPr>
          <w:b/>
          <w:i/>
          <w:kern w:val="0"/>
          <w:sz w:val="28"/>
          <w:szCs w:val="28"/>
        </w:rPr>
      </w:pPr>
      <w:r w:rsidRPr="0072543D">
        <w:rPr>
          <w:b/>
          <w:kern w:val="0"/>
          <w:sz w:val="28"/>
          <w:szCs w:val="28"/>
        </w:rPr>
        <w:t>П</w:t>
      </w:r>
      <w:r w:rsidR="00D956BE" w:rsidRPr="0072543D">
        <w:rPr>
          <w:b/>
          <w:kern w:val="0"/>
          <w:sz w:val="28"/>
          <w:szCs w:val="28"/>
        </w:rPr>
        <w:t xml:space="preserve">одготовка педагогов к работе </w:t>
      </w:r>
      <w:r w:rsidRPr="0072543D">
        <w:rPr>
          <w:b/>
          <w:kern w:val="0"/>
          <w:sz w:val="28"/>
          <w:szCs w:val="28"/>
        </w:rPr>
        <w:t>в инновационном режиме</w:t>
      </w:r>
    </w:p>
    <w:p w:rsidR="008C2F4B" w:rsidRPr="0072543D" w:rsidRDefault="008C2F4B" w:rsidP="0026662F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72543D">
        <w:rPr>
          <w:kern w:val="0"/>
          <w:sz w:val="28"/>
          <w:szCs w:val="28"/>
        </w:rPr>
        <w:t>Усилить деятельность методической службы учреждения. Ввести новые формы проведения педагогических и методических советов.</w:t>
      </w:r>
      <w:r w:rsidR="00414C23" w:rsidRPr="0072543D">
        <w:rPr>
          <w:kern w:val="0"/>
          <w:sz w:val="28"/>
          <w:szCs w:val="28"/>
        </w:rPr>
        <w:t xml:space="preserve"> Выпустить печатную продукцию по актуальным направлениям работы.</w:t>
      </w:r>
    </w:p>
    <w:p w:rsidR="0072543D" w:rsidRDefault="0072543D" w:rsidP="0072543D">
      <w:pPr>
        <w:numPr>
          <w:ilvl w:val="1"/>
          <w:numId w:val="13"/>
        </w:numPr>
        <w:spacing w:after="0" w:line="360" w:lineRule="auto"/>
        <w:jc w:val="both"/>
        <w:rPr>
          <w:b/>
          <w:kern w:val="0"/>
          <w:sz w:val="28"/>
          <w:szCs w:val="28"/>
        </w:rPr>
      </w:pPr>
      <w:r w:rsidRPr="0072543D">
        <w:rPr>
          <w:b/>
          <w:kern w:val="0"/>
          <w:sz w:val="28"/>
          <w:szCs w:val="28"/>
        </w:rPr>
        <w:t>Р</w:t>
      </w:r>
      <w:r>
        <w:rPr>
          <w:b/>
          <w:kern w:val="0"/>
          <w:sz w:val="28"/>
          <w:szCs w:val="28"/>
        </w:rPr>
        <w:t>азработка и апробация</w:t>
      </w:r>
      <w:r w:rsidRPr="0072543D">
        <w:rPr>
          <w:b/>
          <w:kern w:val="0"/>
          <w:sz w:val="28"/>
          <w:szCs w:val="28"/>
        </w:rPr>
        <w:t xml:space="preserve"> ряд</w:t>
      </w:r>
      <w:r>
        <w:rPr>
          <w:b/>
          <w:kern w:val="0"/>
          <w:sz w:val="28"/>
          <w:szCs w:val="28"/>
        </w:rPr>
        <w:t>а</w:t>
      </w:r>
      <w:r w:rsidRPr="0072543D">
        <w:rPr>
          <w:b/>
          <w:kern w:val="0"/>
          <w:sz w:val="28"/>
          <w:szCs w:val="28"/>
        </w:rPr>
        <w:t xml:space="preserve"> социокультурных проектов</w:t>
      </w:r>
    </w:p>
    <w:p w:rsidR="00885D2C" w:rsidRDefault="0072543D" w:rsidP="00057864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Разработать и апробировать социокультурные краткосрочные </w:t>
      </w:r>
      <w:r w:rsidR="00885D2C">
        <w:rPr>
          <w:kern w:val="0"/>
          <w:sz w:val="28"/>
          <w:szCs w:val="28"/>
        </w:rPr>
        <w:t xml:space="preserve">проектов, </w:t>
      </w:r>
      <w:r w:rsidR="00885D2C" w:rsidRPr="00771BDE">
        <w:rPr>
          <w:kern w:val="0"/>
          <w:sz w:val="28"/>
          <w:szCs w:val="28"/>
        </w:rPr>
        <w:t>флеш</w:t>
      </w:r>
      <w:r w:rsidR="00885D2C">
        <w:rPr>
          <w:kern w:val="0"/>
          <w:sz w:val="28"/>
          <w:szCs w:val="28"/>
        </w:rPr>
        <w:t>мобов</w:t>
      </w:r>
      <w:r w:rsidR="00885D2C" w:rsidRPr="00771BDE">
        <w:rPr>
          <w:kern w:val="0"/>
          <w:sz w:val="28"/>
          <w:szCs w:val="28"/>
        </w:rPr>
        <w:t xml:space="preserve"> и </w:t>
      </w:r>
      <w:r w:rsidR="00885D2C">
        <w:rPr>
          <w:kern w:val="0"/>
          <w:sz w:val="28"/>
          <w:szCs w:val="28"/>
        </w:rPr>
        <w:t>квестов.</w:t>
      </w:r>
    </w:p>
    <w:p w:rsidR="0072543D" w:rsidRPr="0072543D" w:rsidRDefault="0072543D" w:rsidP="0072543D">
      <w:pPr>
        <w:spacing w:after="0" w:line="360" w:lineRule="auto"/>
        <w:ind w:left="567"/>
        <w:jc w:val="both"/>
        <w:rPr>
          <w:b/>
          <w:kern w:val="0"/>
          <w:sz w:val="28"/>
          <w:szCs w:val="28"/>
        </w:rPr>
      </w:pPr>
    </w:p>
    <w:p w:rsidR="001B13DB" w:rsidRPr="000004A3" w:rsidRDefault="009C3FDF" w:rsidP="0026662F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 w:rsidR="001B13DB" w:rsidRPr="009110C8">
        <w:rPr>
          <w:rFonts w:eastAsia="Courier New"/>
          <w:b/>
          <w:color w:val="000000"/>
          <w:kern w:val="0"/>
          <w:sz w:val="28"/>
          <w:szCs w:val="28"/>
          <w:lang w:eastAsia="ru-RU"/>
        </w:rPr>
        <w:t xml:space="preserve">Содержание инновационной </w:t>
      </w:r>
      <w:r w:rsidR="000004A3">
        <w:rPr>
          <w:rFonts w:eastAsia="Courier New"/>
          <w:b/>
          <w:color w:val="000000"/>
          <w:kern w:val="0"/>
          <w:sz w:val="28"/>
          <w:szCs w:val="28"/>
          <w:lang w:eastAsia="ru-RU"/>
        </w:rPr>
        <w:t>деятельности за отчётный период</w:t>
      </w:r>
    </w:p>
    <w:p w:rsidR="001B13DB" w:rsidRPr="009110C8" w:rsidRDefault="001B13DB" w:rsidP="001B13DB">
      <w:pPr>
        <w:widowControl w:val="0"/>
        <w:spacing w:after="0" w:line="360" w:lineRule="auto"/>
        <w:ind w:firstLine="567"/>
        <w:jc w:val="both"/>
        <w:rPr>
          <w:rFonts w:eastAsia="Courier New"/>
          <w:color w:val="000000"/>
          <w:kern w:val="0"/>
          <w:sz w:val="28"/>
          <w:szCs w:val="28"/>
          <w:lang w:eastAsia="ru-RU"/>
        </w:rPr>
      </w:pPr>
      <w:r w:rsidRPr="009110C8">
        <w:rPr>
          <w:rFonts w:eastAsia="Courier New"/>
          <w:color w:val="000000"/>
          <w:kern w:val="0"/>
          <w:sz w:val="28"/>
          <w:szCs w:val="28"/>
          <w:lang w:eastAsia="ru-RU"/>
        </w:rPr>
        <w:t>Инновационная деятельность была реализована в соответствии с задачами отч</w:t>
      </w:r>
      <w:r>
        <w:rPr>
          <w:rFonts w:eastAsia="Courier New"/>
          <w:color w:val="000000"/>
          <w:kern w:val="0"/>
          <w:sz w:val="28"/>
          <w:szCs w:val="28"/>
          <w:lang w:eastAsia="ru-RU"/>
        </w:rPr>
        <w:t>ётного периода и планом работы К</w:t>
      </w:r>
      <w:r w:rsidRPr="009110C8">
        <w:rPr>
          <w:rFonts w:eastAsia="Courier New"/>
          <w:color w:val="000000"/>
          <w:kern w:val="0"/>
          <w:sz w:val="28"/>
          <w:szCs w:val="28"/>
          <w:lang w:eastAsia="ru-RU"/>
        </w:rPr>
        <w:t>раевой инновационной площадки на 201</w:t>
      </w:r>
      <w:r>
        <w:rPr>
          <w:rFonts w:eastAsia="Courier New"/>
          <w:color w:val="000000"/>
          <w:kern w:val="0"/>
          <w:sz w:val="28"/>
          <w:szCs w:val="28"/>
          <w:lang w:eastAsia="ru-RU"/>
        </w:rPr>
        <w:t>7 год, что соответствует основному этапу реализации программы. Были решены следующие задачи, представленные ниже.</w:t>
      </w:r>
    </w:p>
    <w:p w:rsidR="001B13DB" w:rsidRDefault="00414C23" w:rsidP="008C4BF5">
      <w:pPr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Реализация задачи </w:t>
      </w:r>
      <w:r w:rsidR="0062183A">
        <w:rPr>
          <w:b/>
          <w:kern w:val="0"/>
          <w:sz w:val="28"/>
          <w:szCs w:val="28"/>
        </w:rPr>
        <w:t>2.</w:t>
      </w:r>
      <w:r>
        <w:rPr>
          <w:b/>
          <w:kern w:val="0"/>
          <w:sz w:val="28"/>
          <w:szCs w:val="28"/>
        </w:rPr>
        <w:t>1</w:t>
      </w:r>
      <w:r w:rsidR="0062183A">
        <w:rPr>
          <w:b/>
          <w:kern w:val="0"/>
          <w:sz w:val="28"/>
          <w:szCs w:val="28"/>
        </w:rPr>
        <w:t>.</w:t>
      </w:r>
    </w:p>
    <w:p w:rsidR="00047D3C" w:rsidRDefault="00047D3C" w:rsidP="00047D3C">
      <w:pPr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947309">
        <w:rPr>
          <w:kern w:val="0"/>
          <w:sz w:val="28"/>
          <w:szCs w:val="28"/>
        </w:rPr>
        <w:t xml:space="preserve">В условиях перехода к политике непрерывного образования, дополнительное образование </w:t>
      </w:r>
      <w:r>
        <w:rPr>
          <w:kern w:val="0"/>
          <w:sz w:val="28"/>
          <w:szCs w:val="28"/>
        </w:rPr>
        <w:t>является</w:t>
      </w:r>
      <w:r w:rsidRPr="00947309">
        <w:rPr>
          <w:kern w:val="0"/>
          <w:sz w:val="28"/>
          <w:szCs w:val="28"/>
        </w:rPr>
        <w:t xml:space="preserve"> площадкой, «стягивающей» такие составляющие системы образования как неформальное и информальное образование. </w:t>
      </w:r>
      <w:r>
        <w:rPr>
          <w:kern w:val="0"/>
          <w:sz w:val="28"/>
          <w:szCs w:val="28"/>
        </w:rPr>
        <w:t xml:space="preserve">Где информальное образование – </w:t>
      </w:r>
      <w:r w:rsidRPr="00047D3C">
        <w:rPr>
          <w:bCs/>
          <w:sz w:val="28"/>
          <w:szCs w:val="28"/>
        </w:rPr>
        <w:t>это индивидуальная познавательная деятельность, сопровождающая повседневную жизнь и не обязательно носящая целенаправленный характер; спонтанное образован</w:t>
      </w:r>
      <w:r>
        <w:rPr>
          <w:bCs/>
          <w:sz w:val="28"/>
          <w:szCs w:val="28"/>
        </w:rPr>
        <w:t>ие.</w:t>
      </w:r>
      <w:r w:rsidR="006326E0">
        <w:rPr>
          <w:bCs/>
          <w:sz w:val="28"/>
          <w:szCs w:val="28"/>
        </w:rPr>
        <w:t xml:space="preserve"> </w:t>
      </w:r>
    </w:p>
    <w:p w:rsidR="006A7B23" w:rsidRPr="002B65A5" w:rsidRDefault="00535BD0" w:rsidP="006A7B23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6A7B23">
        <w:rPr>
          <w:kern w:val="0"/>
          <w:sz w:val="28"/>
          <w:szCs w:val="28"/>
        </w:rPr>
        <w:t>П</w:t>
      </w:r>
      <w:r w:rsidR="00947309" w:rsidRPr="006A7B23">
        <w:rPr>
          <w:kern w:val="0"/>
          <w:sz w:val="28"/>
          <w:szCs w:val="28"/>
        </w:rPr>
        <w:t xml:space="preserve">онятие </w:t>
      </w:r>
      <w:r w:rsidR="00947309" w:rsidRPr="000C31AF">
        <w:rPr>
          <w:b/>
          <w:kern w:val="0"/>
          <w:sz w:val="28"/>
          <w:szCs w:val="28"/>
        </w:rPr>
        <w:t>социокультурный</w:t>
      </w:r>
      <w:r w:rsidR="00947309" w:rsidRPr="006A7B23">
        <w:rPr>
          <w:kern w:val="0"/>
          <w:sz w:val="28"/>
          <w:szCs w:val="28"/>
        </w:rPr>
        <w:t xml:space="preserve"> трактуется </w:t>
      </w:r>
      <w:r w:rsidR="006A7B23" w:rsidRPr="006A7B23">
        <w:rPr>
          <w:kern w:val="0"/>
          <w:sz w:val="28"/>
          <w:szCs w:val="28"/>
        </w:rPr>
        <w:t>нами</w:t>
      </w:r>
      <w:r w:rsidR="00CD516F" w:rsidRPr="006A7B23">
        <w:rPr>
          <w:kern w:val="0"/>
          <w:sz w:val="28"/>
          <w:szCs w:val="28"/>
        </w:rPr>
        <w:t xml:space="preserve"> </w:t>
      </w:r>
      <w:r w:rsidR="00947309" w:rsidRPr="006A7B23">
        <w:rPr>
          <w:kern w:val="0"/>
          <w:sz w:val="28"/>
          <w:szCs w:val="28"/>
        </w:rPr>
        <w:t xml:space="preserve">как обусловленный социальными и культурными причинами. </w:t>
      </w:r>
      <w:r w:rsidR="008D6A58" w:rsidRPr="002B65A5">
        <w:rPr>
          <w:kern w:val="0"/>
          <w:sz w:val="28"/>
          <w:szCs w:val="28"/>
        </w:rPr>
        <w:t>Таким образом</w:t>
      </w:r>
      <w:r w:rsidR="00CD516F" w:rsidRPr="002B65A5">
        <w:rPr>
          <w:kern w:val="0"/>
          <w:sz w:val="28"/>
          <w:szCs w:val="28"/>
        </w:rPr>
        <w:t>,</w:t>
      </w:r>
      <w:r w:rsidR="008D6A58" w:rsidRPr="002B65A5">
        <w:rPr>
          <w:kern w:val="0"/>
          <w:sz w:val="28"/>
          <w:szCs w:val="28"/>
        </w:rPr>
        <w:t xml:space="preserve"> социокультурный центр </w:t>
      </w:r>
      <w:r w:rsidR="0072543D" w:rsidRPr="002B65A5">
        <w:rPr>
          <w:kern w:val="0"/>
          <w:sz w:val="28"/>
          <w:szCs w:val="28"/>
        </w:rPr>
        <w:t xml:space="preserve">дополнительного образования </w:t>
      </w:r>
      <w:r w:rsidR="008D6A58" w:rsidRPr="002B65A5">
        <w:rPr>
          <w:kern w:val="0"/>
          <w:sz w:val="28"/>
          <w:szCs w:val="28"/>
        </w:rPr>
        <w:t>–</w:t>
      </w:r>
      <w:r w:rsidR="006A7B23" w:rsidRPr="002B65A5">
        <w:rPr>
          <w:kern w:val="0"/>
          <w:sz w:val="28"/>
          <w:szCs w:val="28"/>
        </w:rPr>
        <w:t xml:space="preserve"> </w:t>
      </w:r>
      <w:r w:rsidR="008D6A58" w:rsidRPr="002B65A5">
        <w:rPr>
          <w:kern w:val="0"/>
          <w:sz w:val="28"/>
          <w:szCs w:val="28"/>
        </w:rPr>
        <w:t xml:space="preserve">такая </w:t>
      </w:r>
      <w:r w:rsidR="002B65A5" w:rsidRPr="002B65A5">
        <w:rPr>
          <w:kern w:val="0"/>
          <w:sz w:val="28"/>
          <w:szCs w:val="28"/>
        </w:rPr>
        <w:t xml:space="preserve">структура </w:t>
      </w:r>
      <w:r w:rsidR="008D6A58" w:rsidRPr="002B65A5">
        <w:rPr>
          <w:kern w:val="0"/>
          <w:sz w:val="28"/>
          <w:szCs w:val="28"/>
        </w:rPr>
        <w:t xml:space="preserve">организации учреждения, которая </w:t>
      </w:r>
      <w:r w:rsidR="00047D3C" w:rsidRPr="002B65A5">
        <w:rPr>
          <w:kern w:val="0"/>
          <w:sz w:val="28"/>
          <w:szCs w:val="28"/>
        </w:rPr>
        <w:t>обозначает тесное единство и взаимодействие следующих подсистем:</w:t>
      </w:r>
      <w:r w:rsidR="006A7B23" w:rsidRPr="002B65A5">
        <w:rPr>
          <w:kern w:val="0"/>
          <w:sz w:val="28"/>
          <w:szCs w:val="28"/>
        </w:rPr>
        <w:t xml:space="preserve"> </w:t>
      </w:r>
      <w:r w:rsidR="006A7B23" w:rsidRPr="002B65A5">
        <w:rPr>
          <w:color w:val="000000"/>
          <w:sz w:val="28"/>
          <w:szCs w:val="28"/>
          <w:shd w:val="clear" w:color="auto" w:fill="FFFFFF"/>
        </w:rPr>
        <w:t xml:space="preserve">искусство, творчество, образование; </w:t>
      </w:r>
      <w:r w:rsidR="008E6F8F" w:rsidRPr="002B65A5">
        <w:rPr>
          <w:color w:val="000000"/>
          <w:sz w:val="28"/>
          <w:szCs w:val="28"/>
          <w:shd w:val="clear" w:color="auto" w:fill="FFFFFF"/>
        </w:rPr>
        <w:t>просвещение, спорт, культурно-досуговая деятельность</w:t>
      </w:r>
      <w:r w:rsidR="00493F76" w:rsidRPr="002B65A5">
        <w:rPr>
          <w:color w:val="000000"/>
          <w:sz w:val="28"/>
          <w:szCs w:val="28"/>
          <w:shd w:val="clear" w:color="auto" w:fill="FFFFFF"/>
        </w:rPr>
        <w:t>.</w:t>
      </w:r>
      <w:r w:rsidR="002B65A5" w:rsidRPr="002B65A5">
        <w:rPr>
          <w:color w:val="000000"/>
          <w:sz w:val="28"/>
          <w:szCs w:val="28"/>
          <w:shd w:val="clear" w:color="auto" w:fill="FFFFFF"/>
        </w:rPr>
        <w:t xml:space="preserve"> Успешная реализация деятельности такой структуры возможна благодаря развитой сети партнёров.</w:t>
      </w:r>
    </w:p>
    <w:p w:rsidR="00535BD0" w:rsidRDefault="00535BD0" w:rsidP="008C4BF5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За первый отчётный период нами была апробирована модель социокультурного центра. Данная модель представлена в таблице </w:t>
      </w:r>
      <w:r w:rsidR="006326E0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</w:t>
      </w:r>
    </w:p>
    <w:p w:rsidR="00535BD0" w:rsidRDefault="00535BD0" w:rsidP="00535BD0">
      <w:pPr>
        <w:spacing w:after="0" w:line="36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Таблица 1.</w:t>
      </w:r>
    </w:p>
    <w:p w:rsidR="001B13DB" w:rsidRDefault="00535BD0" w:rsidP="00E02513">
      <w:pPr>
        <w:spacing w:after="0" w:line="360" w:lineRule="auto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Модель социокультурного центра</w:t>
      </w:r>
    </w:p>
    <w:p w:rsidR="001B13DB" w:rsidRPr="0062183A" w:rsidRDefault="00543A93" w:rsidP="00E02513">
      <w:pPr>
        <w:spacing w:after="0" w:line="360" w:lineRule="auto"/>
        <w:jc w:val="center"/>
        <w:rPr>
          <w:kern w:val="0"/>
          <w:sz w:val="18"/>
          <w:szCs w:val="28"/>
        </w:rPr>
      </w:pPr>
      <w:r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4181475" cy="31432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DB" w:rsidRDefault="00543A93" w:rsidP="00E163C8">
      <w:pPr>
        <w:spacing w:after="0" w:line="360" w:lineRule="auto"/>
        <w:jc w:val="center"/>
        <w:rPr>
          <w:kern w:val="0"/>
          <w:sz w:val="28"/>
          <w:szCs w:val="28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238625" cy="310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CF" w:rsidRDefault="00882DD8" w:rsidP="008C4BF5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Модель отображает изменение структуры учреждения и расширение сети партнёров. </w:t>
      </w:r>
      <w:r w:rsidR="004C58D1" w:rsidRPr="004C58D1">
        <w:rPr>
          <w:kern w:val="0"/>
          <w:sz w:val="28"/>
          <w:szCs w:val="28"/>
        </w:rPr>
        <w:t xml:space="preserve">В основе управления деятельностью – директор </w:t>
      </w:r>
      <w:r w:rsidR="00E94110">
        <w:rPr>
          <w:kern w:val="0"/>
          <w:sz w:val="28"/>
          <w:szCs w:val="28"/>
        </w:rPr>
        <w:t xml:space="preserve">МБУ ДО </w:t>
      </w:r>
      <w:r w:rsidR="004C58D1" w:rsidRPr="004C58D1">
        <w:rPr>
          <w:kern w:val="0"/>
          <w:sz w:val="28"/>
          <w:szCs w:val="28"/>
        </w:rPr>
        <w:t xml:space="preserve">ДТДМ. Основные органы управления – советы: </w:t>
      </w:r>
      <w:r w:rsidR="004C58D1">
        <w:rPr>
          <w:kern w:val="0"/>
          <w:sz w:val="28"/>
          <w:szCs w:val="28"/>
        </w:rPr>
        <w:t xml:space="preserve">педагогический, художественный, </w:t>
      </w:r>
      <w:r w:rsidR="006075CF">
        <w:rPr>
          <w:kern w:val="0"/>
          <w:sz w:val="28"/>
          <w:szCs w:val="28"/>
        </w:rPr>
        <w:t>спортивно-технический (планируется), научно-методический, попечительский.</w:t>
      </w:r>
      <w:r w:rsidR="00260C82">
        <w:rPr>
          <w:kern w:val="0"/>
          <w:sz w:val="28"/>
          <w:szCs w:val="28"/>
        </w:rPr>
        <w:t xml:space="preserve"> </w:t>
      </w:r>
      <w:r w:rsidR="004C58D1" w:rsidRPr="004C58D1">
        <w:rPr>
          <w:kern w:val="0"/>
          <w:sz w:val="28"/>
          <w:szCs w:val="28"/>
        </w:rPr>
        <w:t>Комитет сетевого взаимодействия включает в себя административно-управленческий аппарат: заместителя директора по учебно-воспитательной работе, заместителя директора по организационно-массовой работе, научно-методической работе.</w:t>
      </w:r>
      <w:r w:rsidR="00260C82">
        <w:rPr>
          <w:kern w:val="0"/>
          <w:sz w:val="28"/>
          <w:szCs w:val="28"/>
        </w:rPr>
        <w:t xml:space="preserve"> </w:t>
      </w:r>
      <w:r w:rsidR="004C58D1" w:rsidRPr="004C58D1">
        <w:rPr>
          <w:kern w:val="0"/>
          <w:sz w:val="28"/>
          <w:szCs w:val="28"/>
        </w:rPr>
        <w:t>Отделы – это структурное подразделение МБУ ДО ДТДМ, сформированные по направлению деятельности. Каждый отдел возглавляется старшим педагогом дополнительного образования. Учебная деятельность отделов организуется и контролируется заместителем директора по УВР, научно-методическая деятельность - заместителем директора по НМР, участие в массовых мероприятия - заместителем директора по ОМР.</w:t>
      </w:r>
      <w:r w:rsidR="00260C82">
        <w:rPr>
          <w:kern w:val="0"/>
          <w:sz w:val="28"/>
          <w:szCs w:val="28"/>
        </w:rPr>
        <w:t xml:space="preserve"> </w:t>
      </w:r>
      <w:r w:rsidR="004C58D1" w:rsidRPr="004C58D1">
        <w:rPr>
          <w:kern w:val="0"/>
          <w:sz w:val="28"/>
          <w:szCs w:val="28"/>
        </w:rPr>
        <w:t xml:space="preserve">Творческие группы – это добровольное объединение педагогов, направленное на решение специальных задач  имеют переменный состав. </w:t>
      </w:r>
      <w:r w:rsidR="004C58D1" w:rsidRPr="006075CF">
        <w:rPr>
          <w:kern w:val="0"/>
          <w:sz w:val="28"/>
          <w:szCs w:val="28"/>
        </w:rPr>
        <w:t>Были выделены следующие творческие группы, имеющие след</w:t>
      </w:r>
      <w:r w:rsidR="006075CF">
        <w:rPr>
          <w:kern w:val="0"/>
          <w:sz w:val="28"/>
          <w:szCs w:val="28"/>
        </w:rPr>
        <w:t xml:space="preserve">ующие направления деятельности: </w:t>
      </w:r>
      <w:r w:rsidR="004C58D1" w:rsidRPr="004C58D1">
        <w:rPr>
          <w:kern w:val="0"/>
          <w:sz w:val="28"/>
          <w:szCs w:val="28"/>
        </w:rPr>
        <w:t>«Прожектор» - работа со СМИ, информационная деятель</w:t>
      </w:r>
      <w:r w:rsidR="006075CF">
        <w:rPr>
          <w:kern w:val="0"/>
          <w:sz w:val="28"/>
          <w:szCs w:val="28"/>
        </w:rPr>
        <w:t xml:space="preserve">ность, связь с общественностью; </w:t>
      </w:r>
      <w:r w:rsidR="004C58D1" w:rsidRPr="004C58D1">
        <w:rPr>
          <w:kern w:val="0"/>
          <w:sz w:val="28"/>
          <w:szCs w:val="28"/>
        </w:rPr>
        <w:t>«Праздник» - организация концертно-игровых программ, массовых</w:t>
      </w:r>
      <w:r w:rsidR="006075CF">
        <w:rPr>
          <w:kern w:val="0"/>
          <w:sz w:val="28"/>
          <w:szCs w:val="28"/>
        </w:rPr>
        <w:t xml:space="preserve"> мероприятий различного уровня; </w:t>
      </w:r>
      <w:r w:rsidR="004C58D1" w:rsidRPr="004C58D1">
        <w:rPr>
          <w:kern w:val="0"/>
          <w:sz w:val="28"/>
          <w:szCs w:val="28"/>
        </w:rPr>
        <w:t xml:space="preserve">«Эксперт» - работа в составе </w:t>
      </w:r>
      <w:r w:rsidR="006075CF">
        <w:rPr>
          <w:kern w:val="0"/>
          <w:sz w:val="28"/>
          <w:szCs w:val="28"/>
        </w:rPr>
        <w:t xml:space="preserve">членов жюри, судейской команды, </w:t>
      </w:r>
      <w:r w:rsidR="004C58D1" w:rsidRPr="004C58D1">
        <w:rPr>
          <w:kern w:val="0"/>
          <w:sz w:val="28"/>
          <w:szCs w:val="28"/>
        </w:rPr>
        <w:t>«Выставочный зал» - орга</w:t>
      </w:r>
      <w:r w:rsidR="006075CF">
        <w:rPr>
          <w:kern w:val="0"/>
          <w:sz w:val="28"/>
          <w:szCs w:val="28"/>
        </w:rPr>
        <w:t xml:space="preserve">низация выставок; </w:t>
      </w:r>
      <w:r w:rsidR="004C58D1" w:rsidRPr="004C58D1">
        <w:rPr>
          <w:kern w:val="0"/>
          <w:sz w:val="28"/>
          <w:szCs w:val="28"/>
        </w:rPr>
        <w:t>«Свежий ветер» - творческое объединение молодых пе</w:t>
      </w:r>
      <w:r w:rsidR="009823C9">
        <w:rPr>
          <w:kern w:val="0"/>
          <w:sz w:val="28"/>
          <w:szCs w:val="28"/>
        </w:rPr>
        <w:t xml:space="preserve">дагогов (до 35лет); </w:t>
      </w:r>
      <w:r w:rsidR="004C58D1" w:rsidRPr="004C58D1">
        <w:rPr>
          <w:kern w:val="0"/>
          <w:sz w:val="28"/>
          <w:szCs w:val="28"/>
        </w:rPr>
        <w:t>«Музыкальны</w:t>
      </w:r>
      <w:r w:rsidR="006075CF">
        <w:rPr>
          <w:kern w:val="0"/>
          <w:sz w:val="28"/>
          <w:szCs w:val="28"/>
        </w:rPr>
        <w:t xml:space="preserve">й причал» - хор педагогов; </w:t>
      </w:r>
      <w:r w:rsidR="004C58D1" w:rsidRPr="004C58D1">
        <w:rPr>
          <w:kern w:val="0"/>
          <w:sz w:val="28"/>
          <w:szCs w:val="28"/>
        </w:rPr>
        <w:t>«Наставник» - работа с молоды</w:t>
      </w:r>
      <w:r w:rsidR="006075CF">
        <w:rPr>
          <w:kern w:val="0"/>
          <w:sz w:val="28"/>
          <w:szCs w:val="28"/>
        </w:rPr>
        <w:t xml:space="preserve">ми педагогами (наставничество); </w:t>
      </w:r>
      <w:r w:rsidR="004C58D1" w:rsidRPr="004C58D1">
        <w:rPr>
          <w:kern w:val="0"/>
          <w:sz w:val="28"/>
          <w:szCs w:val="28"/>
        </w:rPr>
        <w:t>«Креатив» оформительская работа, изготовление суве</w:t>
      </w:r>
      <w:r w:rsidR="006075CF">
        <w:rPr>
          <w:kern w:val="0"/>
          <w:sz w:val="28"/>
          <w:szCs w:val="28"/>
        </w:rPr>
        <w:t xml:space="preserve">ниров и дизайнерской продукции; </w:t>
      </w:r>
      <w:r w:rsidR="004C58D1" w:rsidRPr="004C58D1">
        <w:rPr>
          <w:kern w:val="0"/>
          <w:sz w:val="28"/>
          <w:szCs w:val="28"/>
        </w:rPr>
        <w:t>«Мастер» - группа педагогов, осуществляющих трансляцию педагогического опыта.</w:t>
      </w:r>
      <w:r w:rsidR="00260C82">
        <w:rPr>
          <w:kern w:val="0"/>
          <w:sz w:val="28"/>
          <w:szCs w:val="28"/>
        </w:rPr>
        <w:t xml:space="preserve"> </w:t>
      </w:r>
      <w:r w:rsidR="004C58D1" w:rsidRPr="004C58D1">
        <w:rPr>
          <w:kern w:val="0"/>
          <w:sz w:val="28"/>
          <w:szCs w:val="28"/>
        </w:rPr>
        <w:t>Городские методические объединения – это планиру</w:t>
      </w:r>
      <w:r w:rsidR="006075CF">
        <w:rPr>
          <w:kern w:val="0"/>
          <w:sz w:val="28"/>
          <w:szCs w:val="28"/>
        </w:rPr>
        <w:t>емая деятельность социокультурного центра. На данном этапе подготовлена нормативная база.</w:t>
      </w:r>
    </w:p>
    <w:p w:rsidR="00882DD8" w:rsidRDefault="004C58D1" w:rsidP="008C4BF5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4C58D1">
        <w:rPr>
          <w:kern w:val="0"/>
          <w:sz w:val="28"/>
          <w:szCs w:val="28"/>
        </w:rPr>
        <w:t>Дворец творчества реализует проекты:</w:t>
      </w:r>
      <w:r w:rsidR="006075CF">
        <w:rPr>
          <w:kern w:val="0"/>
          <w:sz w:val="28"/>
          <w:szCs w:val="28"/>
        </w:rPr>
        <w:t xml:space="preserve"> </w:t>
      </w:r>
      <w:r w:rsidR="003A3916">
        <w:rPr>
          <w:kern w:val="0"/>
          <w:sz w:val="28"/>
          <w:szCs w:val="28"/>
        </w:rPr>
        <w:t>«</w:t>
      </w:r>
      <w:r w:rsidR="006075CF">
        <w:rPr>
          <w:kern w:val="0"/>
          <w:sz w:val="28"/>
          <w:szCs w:val="28"/>
        </w:rPr>
        <w:t>Социальный Вектор</w:t>
      </w:r>
      <w:r w:rsidR="003A3916">
        <w:rPr>
          <w:kern w:val="0"/>
          <w:sz w:val="28"/>
          <w:szCs w:val="28"/>
        </w:rPr>
        <w:t>»</w:t>
      </w:r>
      <w:r w:rsidR="006075CF">
        <w:rPr>
          <w:kern w:val="0"/>
          <w:sz w:val="28"/>
          <w:szCs w:val="28"/>
        </w:rPr>
        <w:t xml:space="preserve">, </w:t>
      </w:r>
      <w:r w:rsidR="003A3916">
        <w:rPr>
          <w:kern w:val="0"/>
          <w:sz w:val="28"/>
          <w:szCs w:val="28"/>
        </w:rPr>
        <w:t>«</w:t>
      </w:r>
      <w:r w:rsidR="006075CF">
        <w:rPr>
          <w:kern w:val="0"/>
          <w:sz w:val="28"/>
          <w:szCs w:val="28"/>
        </w:rPr>
        <w:t>Мир без границ</w:t>
      </w:r>
      <w:r w:rsidR="003A3916">
        <w:rPr>
          <w:kern w:val="0"/>
          <w:sz w:val="28"/>
          <w:szCs w:val="28"/>
        </w:rPr>
        <w:t>»</w:t>
      </w:r>
      <w:r w:rsidR="006075CF">
        <w:rPr>
          <w:kern w:val="0"/>
          <w:sz w:val="28"/>
          <w:szCs w:val="28"/>
        </w:rPr>
        <w:t xml:space="preserve">, </w:t>
      </w:r>
      <w:r w:rsidR="003A3916">
        <w:rPr>
          <w:kern w:val="0"/>
          <w:sz w:val="28"/>
          <w:szCs w:val="28"/>
        </w:rPr>
        <w:t>«</w:t>
      </w:r>
      <w:r w:rsidR="006075CF">
        <w:rPr>
          <w:kern w:val="0"/>
          <w:sz w:val="28"/>
          <w:szCs w:val="28"/>
        </w:rPr>
        <w:t>Прометей</w:t>
      </w:r>
      <w:r w:rsidR="003A3916">
        <w:rPr>
          <w:kern w:val="0"/>
          <w:sz w:val="28"/>
          <w:szCs w:val="28"/>
        </w:rPr>
        <w:t>»</w:t>
      </w:r>
      <w:r w:rsidR="006075CF">
        <w:rPr>
          <w:kern w:val="0"/>
          <w:sz w:val="28"/>
          <w:szCs w:val="28"/>
        </w:rPr>
        <w:t xml:space="preserve">, </w:t>
      </w:r>
      <w:r w:rsidR="003A3916">
        <w:rPr>
          <w:kern w:val="0"/>
          <w:sz w:val="28"/>
          <w:szCs w:val="28"/>
        </w:rPr>
        <w:t>«</w:t>
      </w:r>
      <w:r w:rsidR="006075CF">
        <w:rPr>
          <w:kern w:val="0"/>
          <w:sz w:val="28"/>
          <w:szCs w:val="28"/>
        </w:rPr>
        <w:t>Ступени роста</w:t>
      </w:r>
      <w:r w:rsidR="003A3916">
        <w:rPr>
          <w:kern w:val="0"/>
          <w:sz w:val="28"/>
          <w:szCs w:val="28"/>
        </w:rPr>
        <w:t>»</w:t>
      </w:r>
      <w:r w:rsidR="006075CF">
        <w:rPr>
          <w:kern w:val="0"/>
          <w:sz w:val="28"/>
          <w:szCs w:val="28"/>
        </w:rPr>
        <w:t>.</w:t>
      </w:r>
    </w:p>
    <w:p w:rsidR="001B13DB" w:rsidRDefault="006075CF" w:rsidP="000220B9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модели представлено также межведомственное взаимодействие и сетевое взаимодействие. Модель</w:t>
      </w:r>
      <w:r w:rsidR="0072543D">
        <w:rPr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 xml:space="preserve"> представленная в таблице </w:t>
      </w:r>
      <w:r w:rsidR="006326E0">
        <w:rPr>
          <w:kern w:val="0"/>
          <w:sz w:val="28"/>
          <w:szCs w:val="28"/>
        </w:rPr>
        <w:t>1</w:t>
      </w:r>
      <w:r w:rsidR="00360230">
        <w:rPr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 xml:space="preserve"> была актуальной на начале реализации площадки. Параметры, отмеченные красным цветом это запланированные аспекты, а синим уже реализуемые. Ниже (таблица </w:t>
      </w:r>
      <w:r w:rsidR="006326E0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) представлена модель социокультурного центра актуальная на данном этапе.</w:t>
      </w:r>
    </w:p>
    <w:p w:rsidR="00BF17AE" w:rsidRDefault="006075CF" w:rsidP="000220B9">
      <w:pPr>
        <w:spacing w:after="0" w:line="24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Таблица </w:t>
      </w:r>
      <w:r w:rsidR="006326E0">
        <w:rPr>
          <w:kern w:val="0"/>
          <w:sz w:val="28"/>
          <w:szCs w:val="28"/>
        </w:rPr>
        <w:t>2</w:t>
      </w:r>
    </w:p>
    <w:p w:rsidR="001B13DB" w:rsidRDefault="006075CF" w:rsidP="000220B9">
      <w:pPr>
        <w:spacing w:after="0" w:line="240" w:lineRule="auto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Модель социокультурного центра</w:t>
      </w:r>
    </w:p>
    <w:p w:rsidR="001B13DB" w:rsidRPr="0062183A" w:rsidRDefault="001B13DB" w:rsidP="001B13DB">
      <w:pPr>
        <w:spacing w:after="0" w:line="240" w:lineRule="auto"/>
        <w:jc w:val="both"/>
        <w:rPr>
          <w:kern w:val="0"/>
          <w:sz w:val="18"/>
          <w:szCs w:val="28"/>
        </w:rPr>
      </w:pPr>
    </w:p>
    <w:p w:rsidR="001B13DB" w:rsidRDefault="00543A93" w:rsidP="006075CF">
      <w:pPr>
        <w:spacing w:after="0" w:line="360" w:lineRule="auto"/>
        <w:jc w:val="center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4391025" cy="329565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DB" w:rsidRDefault="00543A93" w:rsidP="000220B9">
      <w:pPr>
        <w:spacing w:after="0" w:line="240" w:lineRule="auto"/>
        <w:jc w:val="center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4905375" cy="3676650"/>
            <wp:effectExtent l="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F9" w:rsidRDefault="00414C23" w:rsidP="000220B9">
      <w:pPr>
        <w:spacing w:after="0" w:line="24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Реализация задачи 2</w:t>
      </w:r>
      <w:r w:rsidR="0062183A">
        <w:rPr>
          <w:b/>
          <w:kern w:val="0"/>
          <w:sz w:val="28"/>
          <w:szCs w:val="28"/>
        </w:rPr>
        <w:t>.2.</w:t>
      </w:r>
    </w:p>
    <w:p w:rsidR="00937D61" w:rsidRDefault="00937D61" w:rsidP="008C4BF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Разработано Положение о социокультурном центре «Ориентир»;</w:t>
      </w:r>
    </w:p>
    <w:p w:rsidR="00EC78F9" w:rsidRPr="00414C23" w:rsidRDefault="00EC78F9" w:rsidP="008C4BF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414C23">
        <w:rPr>
          <w:kern w:val="0"/>
          <w:sz w:val="28"/>
          <w:szCs w:val="28"/>
        </w:rPr>
        <w:t xml:space="preserve">Разработаны положения о создании малых творческих групп: </w:t>
      </w:r>
    </w:p>
    <w:p w:rsidR="00EC78F9" w:rsidRPr="00414C23" w:rsidRDefault="00EC78F9" w:rsidP="008C4BF5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414C23">
        <w:rPr>
          <w:kern w:val="0"/>
          <w:sz w:val="28"/>
          <w:szCs w:val="28"/>
        </w:rPr>
        <w:t xml:space="preserve">«Наставник» - </w:t>
      </w:r>
      <w:r w:rsidRPr="00414C23">
        <w:rPr>
          <w:sz w:val="28"/>
          <w:szCs w:val="28"/>
        </w:rPr>
        <w:t>работа с молодыми педагогами (наставничество);</w:t>
      </w:r>
    </w:p>
    <w:p w:rsidR="00EC78F9" w:rsidRPr="00414C23" w:rsidRDefault="00EC78F9" w:rsidP="008C4BF5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414C23">
        <w:rPr>
          <w:sz w:val="28"/>
          <w:szCs w:val="28"/>
        </w:rPr>
        <w:t>«Свежий ветер» - творческое объединение молодых педагогов, созданное для реализации творческих проектов.</w:t>
      </w:r>
    </w:p>
    <w:p w:rsidR="00EC78F9" w:rsidRPr="00414C23" w:rsidRDefault="00EC78F9" w:rsidP="008C4BF5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414C23">
        <w:rPr>
          <w:rFonts w:eastAsia="Times New Roman"/>
          <w:kern w:val="0"/>
          <w:sz w:val="28"/>
          <w:szCs w:val="28"/>
        </w:rPr>
        <w:t>«Праздник» - творческое объединение педагогов, направленное на организацию концертно-игровых программ, массовых мероприятий различного уровня.</w:t>
      </w:r>
    </w:p>
    <w:p w:rsidR="00913721" w:rsidRPr="00414C23" w:rsidRDefault="00DC69B9" w:rsidP="008C4BF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414C23">
        <w:rPr>
          <w:rFonts w:eastAsia="Times New Roman"/>
          <w:kern w:val="0"/>
          <w:sz w:val="28"/>
          <w:szCs w:val="28"/>
        </w:rPr>
        <w:t xml:space="preserve">Разработано «Положение о работе с детьми с ограниченными возможностями здоровья и детьми-инвалидами». </w:t>
      </w:r>
    </w:p>
    <w:p w:rsidR="003F0504" w:rsidRDefault="00DC69B9" w:rsidP="008C4BF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eastAsia="Times New Roman"/>
          <w:kern w:val="0"/>
          <w:sz w:val="28"/>
          <w:szCs w:val="28"/>
        </w:rPr>
      </w:pPr>
      <w:r w:rsidRPr="00414C23">
        <w:rPr>
          <w:rFonts w:eastAsia="Times New Roman"/>
          <w:kern w:val="0"/>
          <w:sz w:val="28"/>
          <w:szCs w:val="28"/>
        </w:rPr>
        <w:t>Разработано «Положение о городском методическом объединении педагогов дополнительного образования»</w:t>
      </w:r>
      <w:r w:rsidR="003F0504" w:rsidRPr="00414C23">
        <w:rPr>
          <w:rFonts w:eastAsia="Times New Roman"/>
          <w:kern w:val="0"/>
          <w:sz w:val="28"/>
          <w:szCs w:val="28"/>
        </w:rPr>
        <w:t>.</w:t>
      </w:r>
    </w:p>
    <w:p w:rsidR="006326E0" w:rsidRPr="00D95583" w:rsidRDefault="006326E0" w:rsidP="008C4BF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Изменена структура</w:t>
      </w:r>
      <w:r w:rsidRPr="00D95583">
        <w:rPr>
          <w:kern w:val="0"/>
          <w:sz w:val="28"/>
          <w:szCs w:val="28"/>
        </w:rPr>
        <w:t xml:space="preserve"> МБУ ДО ДТДМ в контексте социокультурного центра</w:t>
      </w:r>
    </w:p>
    <w:p w:rsidR="006326E0" w:rsidRPr="00D95583" w:rsidRDefault="006326E0" w:rsidP="008C4BF5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D95583">
        <w:rPr>
          <w:kern w:val="0"/>
          <w:sz w:val="28"/>
          <w:szCs w:val="28"/>
        </w:rPr>
        <w:t>Скор</w:t>
      </w:r>
      <w:r>
        <w:rPr>
          <w:kern w:val="0"/>
          <w:sz w:val="28"/>
          <w:szCs w:val="28"/>
        </w:rPr>
        <w:t>ректировано</w:t>
      </w:r>
      <w:r w:rsidRPr="00D95583">
        <w:rPr>
          <w:kern w:val="0"/>
          <w:sz w:val="28"/>
          <w:szCs w:val="28"/>
        </w:rPr>
        <w:t xml:space="preserve"> штатное расписание МБУ ДО ДТДМ</w:t>
      </w:r>
    </w:p>
    <w:p w:rsidR="006326E0" w:rsidRDefault="006326E0" w:rsidP="008C4B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771BDE">
        <w:rPr>
          <w:kern w:val="0"/>
          <w:sz w:val="28"/>
          <w:szCs w:val="28"/>
        </w:rPr>
        <w:t xml:space="preserve">Разработать </w:t>
      </w:r>
      <w:r>
        <w:rPr>
          <w:kern w:val="0"/>
          <w:sz w:val="28"/>
          <w:szCs w:val="28"/>
        </w:rPr>
        <w:t>«П</w:t>
      </w:r>
      <w:r w:rsidRPr="00771BDE">
        <w:rPr>
          <w:kern w:val="0"/>
          <w:sz w:val="28"/>
          <w:szCs w:val="28"/>
        </w:rPr>
        <w:t>оложения о городском методическом объединении педагогов дополнительного образования</w:t>
      </w:r>
      <w:r>
        <w:rPr>
          <w:kern w:val="0"/>
          <w:sz w:val="28"/>
          <w:szCs w:val="28"/>
        </w:rPr>
        <w:t>»</w:t>
      </w:r>
      <w:r w:rsidRPr="00771BDE">
        <w:rPr>
          <w:kern w:val="0"/>
          <w:sz w:val="28"/>
          <w:szCs w:val="28"/>
        </w:rPr>
        <w:t>.</w:t>
      </w:r>
    </w:p>
    <w:p w:rsidR="006326E0" w:rsidRDefault="006326E0" w:rsidP="008C4B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Разработано «Положение о деятельности комитета по сетевому взаимодействию».</w:t>
      </w:r>
    </w:p>
    <w:p w:rsidR="006326E0" w:rsidRPr="00771BDE" w:rsidRDefault="006326E0" w:rsidP="008C4B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Разработаны положения об отделах.</w:t>
      </w:r>
    </w:p>
    <w:p w:rsidR="006326E0" w:rsidRPr="006326E0" w:rsidRDefault="006326E0" w:rsidP="008C4B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Разработаны</w:t>
      </w:r>
      <w:r w:rsidRPr="00771BDE">
        <w:rPr>
          <w:kern w:val="0"/>
          <w:sz w:val="28"/>
          <w:szCs w:val="28"/>
        </w:rPr>
        <w:t xml:space="preserve"> соглашения</w:t>
      </w:r>
      <w:r>
        <w:rPr>
          <w:kern w:val="0"/>
          <w:sz w:val="28"/>
          <w:szCs w:val="28"/>
        </w:rPr>
        <w:t xml:space="preserve"> о взаимодействии с социальными партнёрами.</w:t>
      </w:r>
    </w:p>
    <w:p w:rsidR="003F0504" w:rsidRPr="00A6604B" w:rsidRDefault="00414C23" w:rsidP="008C4BF5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Реализация задачи </w:t>
      </w:r>
      <w:r w:rsidR="0062183A">
        <w:rPr>
          <w:rFonts w:eastAsia="Times New Roman"/>
          <w:b/>
          <w:kern w:val="0"/>
          <w:sz w:val="28"/>
          <w:szCs w:val="28"/>
        </w:rPr>
        <w:t>2.3.</w:t>
      </w:r>
    </w:p>
    <w:p w:rsidR="00DC69B9" w:rsidRDefault="001931BD" w:rsidP="008C4BF5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kern w:val="0"/>
          <w:sz w:val="28"/>
          <w:szCs w:val="28"/>
        </w:rPr>
        <w:t>В 2017 году было заключено 5 сетевых соглашений</w:t>
      </w:r>
      <w:r>
        <w:rPr>
          <w:rFonts w:eastAsia="Times New Roman"/>
          <w:kern w:val="0"/>
          <w:sz w:val="28"/>
          <w:szCs w:val="28"/>
        </w:rPr>
        <w:t xml:space="preserve">. Из них </w:t>
      </w:r>
      <w:r w:rsidR="00A6604B">
        <w:rPr>
          <w:rFonts w:eastAsia="Times New Roman"/>
          <w:kern w:val="0"/>
          <w:sz w:val="28"/>
          <w:szCs w:val="28"/>
        </w:rPr>
        <w:t>два соглашения пятисторонние, три двухсторонние.</w:t>
      </w:r>
    </w:p>
    <w:p w:rsidR="00A6604B" w:rsidRDefault="00414C23" w:rsidP="008C4BF5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Реализация задачи </w:t>
      </w:r>
      <w:r w:rsidR="0062183A">
        <w:rPr>
          <w:rFonts w:eastAsia="Times New Roman"/>
          <w:b/>
          <w:kern w:val="0"/>
          <w:sz w:val="28"/>
          <w:szCs w:val="28"/>
        </w:rPr>
        <w:t>2.4.</w:t>
      </w:r>
      <w:r w:rsidR="00A6604B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A6604B" w:rsidRPr="00846400" w:rsidRDefault="00A6604B" w:rsidP="00C94847">
      <w:pPr>
        <w:spacing w:after="0" w:line="360" w:lineRule="auto"/>
        <w:ind w:firstLine="567"/>
        <w:jc w:val="both"/>
        <w:rPr>
          <w:sz w:val="28"/>
          <w:szCs w:val="28"/>
        </w:rPr>
      </w:pPr>
      <w:r w:rsidRPr="00A6604B">
        <w:rPr>
          <w:rFonts w:eastAsia="Times New Roman"/>
          <w:kern w:val="0"/>
          <w:sz w:val="28"/>
          <w:szCs w:val="28"/>
        </w:rPr>
        <w:t xml:space="preserve">Успешно реализуется </w:t>
      </w:r>
      <w:r>
        <w:rPr>
          <w:rFonts w:eastAsia="Times New Roman"/>
          <w:kern w:val="0"/>
          <w:sz w:val="28"/>
          <w:szCs w:val="28"/>
        </w:rPr>
        <w:t xml:space="preserve">программа наставничества. </w:t>
      </w:r>
      <w:r w:rsidR="00235FA0" w:rsidRPr="00235FA0">
        <w:rPr>
          <w:sz w:val="28"/>
          <w:szCs w:val="28"/>
        </w:rPr>
        <w:t xml:space="preserve">На базе </w:t>
      </w:r>
      <w:r w:rsidR="00E94110">
        <w:rPr>
          <w:sz w:val="28"/>
          <w:szCs w:val="28"/>
        </w:rPr>
        <w:t xml:space="preserve">МБУ ДО ДТДМ </w:t>
      </w:r>
      <w:r w:rsidR="00C94847">
        <w:rPr>
          <w:sz w:val="28"/>
          <w:szCs w:val="28"/>
        </w:rPr>
        <w:t xml:space="preserve">создано </w:t>
      </w:r>
      <w:r w:rsidR="00235FA0" w:rsidRPr="00235FA0">
        <w:rPr>
          <w:sz w:val="28"/>
          <w:szCs w:val="28"/>
        </w:rPr>
        <w:t xml:space="preserve">Городское методическое объединение педагогов дополнительного образования. Разработано Положение и </w:t>
      </w:r>
      <w:r w:rsidR="009823C9">
        <w:rPr>
          <w:sz w:val="28"/>
          <w:szCs w:val="28"/>
        </w:rPr>
        <w:t xml:space="preserve">Планы </w:t>
      </w:r>
      <w:r w:rsidR="000E6D4A">
        <w:rPr>
          <w:sz w:val="28"/>
          <w:szCs w:val="28"/>
        </w:rPr>
        <w:t>деятельности</w:t>
      </w:r>
      <w:r w:rsidR="00BC18CE">
        <w:rPr>
          <w:sz w:val="28"/>
          <w:szCs w:val="28"/>
        </w:rPr>
        <w:t xml:space="preserve"> по ведению данной деятельности</w:t>
      </w:r>
      <w:r w:rsidR="00BC18CE" w:rsidRPr="00235FA0">
        <w:rPr>
          <w:sz w:val="28"/>
          <w:szCs w:val="28"/>
        </w:rPr>
        <w:t>.</w:t>
      </w:r>
    </w:p>
    <w:p w:rsidR="00235FA0" w:rsidRDefault="00414C23" w:rsidP="008C4BF5">
      <w:pPr>
        <w:tabs>
          <w:tab w:val="left" w:pos="0"/>
        </w:tabs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Реализация задачи </w:t>
      </w:r>
      <w:r w:rsidR="0062183A">
        <w:rPr>
          <w:b/>
          <w:kern w:val="0"/>
          <w:sz w:val="28"/>
          <w:szCs w:val="28"/>
        </w:rPr>
        <w:t>2.</w:t>
      </w:r>
      <w:r>
        <w:rPr>
          <w:b/>
          <w:kern w:val="0"/>
          <w:sz w:val="28"/>
          <w:szCs w:val="28"/>
        </w:rPr>
        <w:t>5</w:t>
      </w:r>
      <w:r w:rsidR="0062183A">
        <w:rPr>
          <w:b/>
          <w:kern w:val="0"/>
          <w:sz w:val="28"/>
          <w:szCs w:val="28"/>
        </w:rPr>
        <w:t>.</w:t>
      </w:r>
    </w:p>
    <w:p w:rsidR="00587406" w:rsidRDefault="00ED3376" w:rsidP="008C4BF5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ED3376">
        <w:rPr>
          <w:kern w:val="0"/>
          <w:sz w:val="28"/>
          <w:szCs w:val="28"/>
        </w:rPr>
        <w:t>Увеличен общий охват учащихся, а также количество образовательных программ.</w:t>
      </w:r>
      <w:r>
        <w:rPr>
          <w:kern w:val="0"/>
          <w:sz w:val="28"/>
          <w:szCs w:val="28"/>
        </w:rPr>
        <w:t xml:space="preserve"> </w:t>
      </w:r>
      <w:r w:rsidR="00587406">
        <w:rPr>
          <w:kern w:val="0"/>
          <w:sz w:val="28"/>
          <w:szCs w:val="28"/>
        </w:rPr>
        <w:t xml:space="preserve">В естественно-научной направленности </w:t>
      </w:r>
      <w:r>
        <w:rPr>
          <w:kern w:val="0"/>
          <w:sz w:val="28"/>
          <w:szCs w:val="28"/>
        </w:rPr>
        <w:t xml:space="preserve">появились </w:t>
      </w:r>
      <w:r w:rsidR="00587406">
        <w:rPr>
          <w:kern w:val="0"/>
          <w:sz w:val="28"/>
          <w:szCs w:val="28"/>
        </w:rPr>
        <w:t xml:space="preserve">новые программы: </w:t>
      </w:r>
      <w:r w:rsidR="00587406" w:rsidRPr="00D4616C">
        <w:rPr>
          <w:sz w:val="28"/>
          <w:szCs w:val="28"/>
        </w:rPr>
        <w:t>«Орнитология»</w:t>
      </w:r>
      <w:r w:rsidR="00587406">
        <w:rPr>
          <w:sz w:val="28"/>
          <w:szCs w:val="28"/>
        </w:rPr>
        <w:t>, «Экологическая грамотность».</w:t>
      </w:r>
      <w:r w:rsidR="00782001">
        <w:rPr>
          <w:kern w:val="0"/>
          <w:sz w:val="28"/>
          <w:szCs w:val="28"/>
        </w:rPr>
        <w:t xml:space="preserve"> </w:t>
      </w:r>
      <w:r w:rsidR="00587406">
        <w:rPr>
          <w:kern w:val="0"/>
          <w:sz w:val="28"/>
          <w:szCs w:val="28"/>
        </w:rPr>
        <w:t>В технической направленности введены новые программы:</w:t>
      </w:r>
      <w:r w:rsidR="00587406" w:rsidRPr="00587406">
        <w:rPr>
          <w:sz w:val="28"/>
          <w:szCs w:val="28"/>
        </w:rPr>
        <w:t xml:space="preserve"> </w:t>
      </w:r>
      <w:r w:rsidR="00587406" w:rsidRPr="00D4616C">
        <w:rPr>
          <w:sz w:val="28"/>
          <w:szCs w:val="28"/>
        </w:rPr>
        <w:t>«Юный художник-дизайнер»</w:t>
      </w:r>
      <w:r w:rsidR="00587406">
        <w:rPr>
          <w:sz w:val="28"/>
          <w:szCs w:val="28"/>
        </w:rPr>
        <w:t xml:space="preserve">, </w:t>
      </w:r>
      <w:r w:rsidR="00587406" w:rsidRPr="00D4616C">
        <w:rPr>
          <w:sz w:val="28"/>
          <w:szCs w:val="28"/>
        </w:rPr>
        <w:t>«Художник  – мультипликатор»</w:t>
      </w:r>
      <w:r w:rsidR="00587406">
        <w:rPr>
          <w:sz w:val="28"/>
          <w:szCs w:val="28"/>
        </w:rPr>
        <w:t xml:space="preserve">, </w:t>
      </w:r>
      <w:r w:rsidR="00587406" w:rsidRPr="00D4616C">
        <w:rPr>
          <w:sz w:val="28"/>
          <w:szCs w:val="28"/>
        </w:rPr>
        <w:t>«Инженерная графика на ПК»</w:t>
      </w:r>
      <w:r w:rsidR="00587406">
        <w:rPr>
          <w:sz w:val="28"/>
          <w:szCs w:val="28"/>
        </w:rPr>
        <w:t>,</w:t>
      </w:r>
      <w:r w:rsidR="00587406" w:rsidRPr="00587406">
        <w:rPr>
          <w:sz w:val="28"/>
          <w:szCs w:val="28"/>
        </w:rPr>
        <w:t xml:space="preserve"> </w:t>
      </w:r>
      <w:r w:rsidR="00587406" w:rsidRPr="00D4616C">
        <w:rPr>
          <w:sz w:val="28"/>
          <w:szCs w:val="28"/>
        </w:rPr>
        <w:t>«Основы дизайна»</w:t>
      </w:r>
      <w:r w:rsidR="00587406">
        <w:rPr>
          <w:sz w:val="28"/>
          <w:szCs w:val="28"/>
        </w:rPr>
        <w:t>,</w:t>
      </w:r>
      <w:r w:rsidR="00587406" w:rsidRPr="00587406">
        <w:rPr>
          <w:sz w:val="28"/>
          <w:szCs w:val="28"/>
        </w:rPr>
        <w:t xml:space="preserve"> </w:t>
      </w:r>
      <w:r w:rsidR="00587406" w:rsidRPr="00D4616C">
        <w:rPr>
          <w:sz w:val="28"/>
          <w:szCs w:val="28"/>
        </w:rPr>
        <w:t>«Арт-дизайн»</w:t>
      </w:r>
      <w:r w:rsidR="00587406">
        <w:rPr>
          <w:sz w:val="28"/>
          <w:szCs w:val="28"/>
        </w:rPr>
        <w:t xml:space="preserve">, </w:t>
      </w:r>
      <w:r w:rsidR="00587406" w:rsidRPr="00D4616C">
        <w:rPr>
          <w:sz w:val="28"/>
          <w:szCs w:val="28"/>
        </w:rPr>
        <w:t>«Периметр»</w:t>
      </w:r>
      <w:r w:rsidR="00587406">
        <w:rPr>
          <w:sz w:val="28"/>
          <w:szCs w:val="28"/>
        </w:rPr>
        <w:t>.</w:t>
      </w:r>
      <w:r w:rsidR="003B00E8">
        <w:rPr>
          <w:sz w:val="28"/>
          <w:szCs w:val="28"/>
        </w:rPr>
        <w:t xml:space="preserve"> </w:t>
      </w:r>
      <w:r w:rsidR="00587406">
        <w:rPr>
          <w:kern w:val="0"/>
          <w:sz w:val="28"/>
          <w:szCs w:val="28"/>
        </w:rPr>
        <w:t>Увеличен охват учащихся в данных направленностях.</w:t>
      </w:r>
    </w:p>
    <w:p w:rsidR="00846400" w:rsidRDefault="00414C23" w:rsidP="008C4BF5">
      <w:pPr>
        <w:tabs>
          <w:tab w:val="left" w:pos="0"/>
        </w:tabs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Реализация задачи </w:t>
      </w:r>
      <w:r w:rsidR="0062183A">
        <w:rPr>
          <w:b/>
          <w:kern w:val="0"/>
          <w:sz w:val="28"/>
          <w:szCs w:val="28"/>
        </w:rPr>
        <w:t>2.</w:t>
      </w:r>
      <w:r>
        <w:rPr>
          <w:b/>
          <w:kern w:val="0"/>
          <w:sz w:val="28"/>
          <w:szCs w:val="28"/>
        </w:rPr>
        <w:t>6</w:t>
      </w:r>
      <w:r w:rsidR="0062183A">
        <w:rPr>
          <w:b/>
          <w:kern w:val="0"/>
          <w:sz w:val="28"/>
          <w:szCs w:val="28"/>
        </w:rPr>
        <w:t>.</w:t>
      </w:r>
    </w:p>
    <w:p w:rsidR="00FC4373" w:rsidRDefault="000004A3" w:rsidP="008C4BF5">
      <w:pPr>
        <w:tabs>
          <w:tab w:val="left" w:pos="0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Разработан годовой план методических и педагогических советов. </w:t>
      </w:r>
    </w:p>
    <w:p w:rsidR="000004A3" w:rsidRDefault="000004A3" w:rsidP="008C4BF5">
      <w:pPr>
        <w:tabs>
          <w:tab w:val="left" w:pos="0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Подготовлен график педагогического всеобуча для молодых педагогов</w:t>
      </w:r>
      <w:r w:rsidR="00FC4373">
        <w:rPr>
          <w:kern w:val="0"/>
          <w:sz w:val="28"/>
          <w:szCs w:val="28"/>
        </w:rPr>
        <w:t>. Разработан план выпуска печатной продукции.</w:t>
      </w:r>
    </w:p>
    <w:p w:rsidR="006F284E" w:rsidRDefault="006F284E" w:rsidP="008C4BF5">
      <w:pPr>
        <w:tabs>
          <w:tab w:val="left" w:pos="0"/>
        </w:tabs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Реализация задачи 2.7.</w:t>
      </w:r>
    </w:p>
    <w:p w:rsidR="000C31AF" w:rsidRDefault="000C31AF" w:rsidP="000C31AF">
      <w:pPr>
        <w:tabs>
          <w:tab w:val="left" w:pos="0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Социокультурные проекты, программы, квесты, флешмобы позволяют реализовывать</w:t>
      </w:r>
      <w:r w:rsidRPr="000C31AF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такие </w:t>
      </w:r>
      <w:r w:rsidR="00236D1E">
        <w:rPr>
          <w:kern w:val="0"/>
          <w:sz w:val="28"/>
          <w:szCs w:val="28"/>
        </w:rPr>
        <w:t>аспекты</w:t>
      </w:r>
      <w:r>
        <w:rPr>
          <w:kern w:val="0"/>
          <w:sz w:val="28"/>
          <w:szCs w:val="28"/>
        </w:rPr>
        <w:t xml:space="preserve"> реализации «Концепции развития дополнительного образования» как </w:t>
      </w:r>
      <w:r w:rsidR="00236D1E">
        <w:rPr>
          <w:kern w:val="0"/>
          <w:sz w:val="28"/>
          <w:szCs w:val="28"/>
        </w:rPr>
        <w:t>развитие ключевых компетенций учащихся</w:t>
      </w:r>
      <w:r w:rsidR="00BA3E86">
        <w:rPr>
          <w:kern w:val="0"/>
          <w:sz w:val="28"/>
          <w:szCs w:val="28"/>
        </w:rPr>
        <w:t>: социальной, коммуникативной, предметной, автономизационной, информационной, общекультурной. А также о</w:t>
      </w:r>
      <w:r w:rsidR="00236D1E">
        <w:rPr>
          <w:kern w:val="0"/>
          <w:sz w:val="28"/>
          <w:szCs w:val="28"/>
        </w:rPr>
        <w:t>беспечение духовно-нравственн</w:t>
      </w:r>
      <w:r w:rsidR="00BA3E86">
        <w:rPr>
          <w:kern w:val="0"/>
          <w:sz w:val="28"/>
          <w:szCs w:val="28"/>
        </w:rPr>
        <w:t>ого, гражда</w:t>
      </w:r>
      <w:r w:rsidR="00E8035B">
        <w:rPr>
          <w:kern w:val="0"/>
          <w:sz w:val="28"/>
          <w:szCs w:val="28"/>
        </w:rPr>
        <w:t xml:space="preserve">нского, </w:t>
      </w:r>
      <w:r w:rsidR="00BA3E86">
        <w:rPr>
          <w:kern w:val="0"/>
          <w:sz w:val="28"/>
          <w:szCs w:val="28"/>
        </w:rPr>
        <w:t xml:space="preserve">патриотического, формирование культуры здорового и безопасного образа жизни. </w:t>
      </w:r>
    </w:p>
    <w:p w:rsidR="006F284E" w:rsidRDefault="006F284E" w:rsidP="00C77121">
      <w:pPr>
        <w:tabs>
          <w:tab w:val="left" w:pos="0"/>
        </w:tabs>
        <w:spacing w:after="0" w:line="360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Внедрены и активно реализуются </w:t>
      </w:r>
      <w:r>
        <w:rPr>
          <w:b/>
          <w:kern w:val="0"/>
          <w:sz w:val="28"/>
          <w:szCs w:val="28"/>
        </w:rPr>
        <w:t>социокультурные</w:t>
      </w:r>
      <w:r w:rsidRPr="000E6D4A">
        <w:rPr>
          <w:b/>
          <w:kern w:val="0"/>
          <w:sz w:val="28"/>
          <w:szCs w:val="28"/>
        </w:rPr>
        <w:t xml:space="preserve"> </w:t>
      </w:r>
      <w:r w:rsidRPr="000004A3">
        <w:rPr>
          <w:kern w:val="0"/>
          <w:sz w:val="28"/>
          <w:szCs w:val="28"/>
        </w:rPr>
        <w:t xml:space="preserve">проекты, программы, квесты, флешмобы. </w:t>
      </w:r>
      <w:r>
        <w:rPr>
          <w:kern w:val="0"/>
          <w:sz w:val="28"/>
          <w:szCs w:val="28"/>
        </w:rPr>
        <w:t>Появились новые краткосрочные социокультурные проекты. Представлены ниже.</w:t>
      </w:r>
    </w:p>
    <w:p w:rsidR="006F284E" w:rsidRDefault="006F284E" w:rsidP="006F284E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142E">
        <w:rPr>
          <w:b/>
          <w:sz w:val="28"/>
          <w:szCs w:val="28"/>
        </w:rPr>
        <w:t>Проект отдела дошкольного воспитания «Загляните в семейный альбом»</w:t>
      </w:r>
      <w:r w:rsidRPr="000004A3">
        <w:rPr>
          <w:sz w:val="28"/>
          <w:szCs w:val="28"/>
        </w:rPr>
        <w:t xml:space="preserve"> </w:t>
      </w:r>
      <w:r w:rsidRPr="00904F15">
        <w:rPr>
          <w:sz w:val="28"/>
          <w:szCs w:val="28"/>
        </w:rPr>
        <w:t>Реализация данного проекта – это идеальный способ донести до детского сознания глубокий смысл понятия «семья», «родные», «фамилия», «традиции», привить детям чувство привязанности к семье, дому. Совместная деятельность в этом направлении имеет большое значение для формирования личности ребёнка, укрепления и развития детско-родительских отношений.</w:t>
      </w:r>
    </w:p>
    <w:p w:rsidR="00236D1E" w:rsidRPr="00236D1E" w:rsidRDefault="006F284E" w:rsidP="00236D1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142E">
        <w:rPr>
          <w:b/>
          <w:sz w:val="28"/>
          <w:szCs w:val="28"/>
        </w:rPr>
        <w:t>Проект «От Черного моря к берегам Байкала»</w:t>
      </w:r>
      <w:r w:rsidRPr="000004A3">
        <w:rPr>
          <w:sz w:val="28"/>
          <w:szCs w:val="28"/>
        </w:rPr>
        <w:t xml:space="preserve"> </w:t>
      </w:r>
      <w:r w:rsidRPr="00904F15">
        <w:rPr>
          <w:sz w:val="28"/>
          <w:szCs w:val="28"/>
        </w:rPr>
        <w:t>Цель проекта</w:t>
      </w:r>
      <w:r w:rsidRPr="00904F15">
        <w:rPr>
          <w:b/>
          <w:sz w:val="28"/>
          <w:szCs w:val="28"/>
        </w:rPr>
        <w:t xml:space="preserve"> – </w:t>
      </w:r>
      <w:r w:rsidRPr="00904F15">
        <w:rPr>
          <w:sz w:val="28"/>
          <w:szCs w:val="28"/>
        </w:rPr>
        <w:t>создание условий для реализации творческого и интеллектуального потенциала учащихся посредством экологического просвещения и воспитания.</w:t>
      </w:r>
    </w:p>
    <w:p w:rsidR="006F284E" w:rsidRDefault="006F284E" w:rsidP="006F284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142E">
        <w:rPr>
          <w:b/>
          <w:sz w:val="28"/>
          <w:szCs w:val="28"/>
        </w:rPr>
        <w:t>Проект «Музыкальный абонемент».</w:t>
      </w:r>
      <w:r w:rsidRPr="000004A3">
        <w:rPr>
          <w:sz w:val="28"/>
          <w:szCs w:val="28"/>
        </w:rPr>
        <w:t xml:space="preserve"> Направлен на музыкальное просвещение учащихся общеобразовательных школ города</w:t>
      </w:r>
      <w:r>
        <w:rPr>
          <w:sz w:val="28"/>
          <w:szCs w:val="28"/>
        </w:rPr>
        <w:t xml:space="preserve">. </w:t>
      </w:r>
    </w:p>
    <w:p w:rsidR="006F284E" w:rsidRDefault="006F284E" w:rsidP="006F284E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B142E">
        <w:rPr>
          <w:b/>
          <w:sz w:val="28"/>
          <w:szCs w:val="28"/>
        </w:rPr>
        <w:t>Проект отдела дошкольного воспитания «Прикоснись к природе сердцем»</w:t>
      </w:r>
      <w:r>
        <w:rPr>
          <w:sz w:val="28"/>
          <w:szCs w:val="28"/>
        </w:rPr>
        <w:t xml:space="preserve">. </w:t>
      </w:r>
      <w:r w:rsidRPr="00904F15">
        <w:rPr>
          <w:sz w:val="28"/>
          <w:szCs w:val="28"/>
        </w:rPr>
        <w:t>Цель данного проекта – это ознакомление с разнообразием живой природы и формирование осознанного отношения к представителям растительного и животного мира. Учащиеся на занятиях знакомятся с растительным и животным миром Краснодарского края, обсуждают важность бережного отношения к природе. Тем самым уже в дошкольном возрасте закладываются основы экологического мировоззрения личности.</w:t>
      </w:r>
    </w:p>
    <w:p w:rsidR="006F284E" w:rsidRPr="000C31AF" w:rsidRDefault="006F284E" w:rsidP="006F284E">
      <w:pPr>
        <w:tabs>
          <w:tab w:val="left" w:pos="0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 w:rsidRPr="000C31AF">
        <w:rPr>
          <w:sz w:val="28"/>
          <w:szCs w:val="28"/>
        </w:rPr>
        <w:t xml:space="preserve">Увеличено количество </w:t>
      </w:r>
      <w:r w:rsidR="000F514F" w:rsidRPr="000C31AF">
        <w:rPr>
          <w:sz w:val="28"/>
          <w:szCs w:val="28"/>
        </w:rPr>
        <w:t xml:space="preserve">социокультурных </w:t>
      </w:r>
      <w:r w:rsidRPr="000C31AF">
        <w:rPr>
          <w:sz w:val="28"/>
          <w:szCs w:val="28"/>
        </w:rPr>
        <w:t>квестов</w:t>
      </w:r>
      <w:r w:rsidR="000F514F" w:rsidRPr="000C31AF">
        <w:rPr>
          <w:sz w:val="28"/>
          <w:szCs w:val="28"/>
        </w:rPr>
        <w:t xml:space="preserve"> и флешмобов</w:t>
      </w:r>
      <w:r w:rsidR="000C31AF">
        <w:rPr>
          <w:sz w:val="28"/>
          <w:szCs w:val="28"/>
        </w:rPr>
        <w:t>.</w:t>
      </w:r>
    </w:p>
    <w:p w:rsidR="006F284E" w:rsidRDefault="006F284E" w:rsidP="006F284E">
      <w:pPr>
        <w:tabs>
          <w:tab w:val="left" w:pos="0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Квесты: </w:t>
      </w:r>
      <w:r w:rsidR="000F514F">
        <w:rPr>
          <w:kern w:val="0"/>
          <w:sz w:val="28"/>
          <w:szCs w:val="28"/>
        </w:rPr>
        <w:t>э</w:t>
      </w:r>
      <w:r w:rsidRPr="000F514F">
        <w:rPr>
          <w:kern w:val="0"/>
          <w:sz w:val="28"/>
          <w:szCs w:val="28"/>
        </w:rPr>
        <w:t>кологическая тематика</w:t>
      </w:r>
      <w:r>
        <w:rPr>
          <w:b/>
          <w:kern w:val="0"/>
          <w:sz w:val="28"/>
          <w:szCs w:val="28"/>
        </w:rPr>
        <w:t xml:space="preserve"> - </w:t>
      </w:r>
      <w:r w:rsidRPr="006F284E">
        <w:rPr>
          <w:kern w:val="0"/>
          <w:sz w:val="28"/>
          <w:szCs w:val="28"/>
        </w:rPr>
        <w:t>«Природное наследие», «Осенний марафон»</w:t>
      </w:r>
      <w:r w:rsidR="000F514F">
        <w:rPr>
          <w:kern w:val="0"/>
          <w:sz w:val="28"/>
          <w:szCs w:val="28"/>
        </w:rPr>
        <w:t xml:space="preserve">; </w:t>
      </w:r>
      <w:r>
        <w:rPr>
          <w:kern w:val="0"/>
          <w:sz w:val="28"/>
          <w:szCs w:val="28"/>
        </w:rPr>
        <w:t xml:space="preserve">Всемирный день авиации и космонавтики </w:t>
      </w:r>
      <w:r w:rsidR="000F514F">
        <w:rPr>
          <w:kern w:val="0"/>
          <w:sz w:val="28"/>
          <w:szCs w:val="28"/>
        </w:rPr>
        <w:t xml:space="preserve">- </w:t>
      </w:r>
      <w:r>
        <w:rPr>
          <w:kern w:val="0"/>
          <w:sz w:val="28"/>
          <w:szCs w:val="28"/>
        </w:rPr>
        <w:t xml:space="preserve">«Роботоквесты», Знакомство с литературой, народными традициями </w:t>
      </w:r>
      <w:r w:rsidR="000F514F">
        <w:rPr>
          <w:kern w:val="0"/>
          <w:sz w:val="28"/>
          <w:szCs w:val="28"/>
        </w:rPr>
        <w:t xml:space="preserve">- </w:t>
      </w:r>
      <w:r>
        <w:rPr>
          <w:kern w:val="0"/>
          <w:sz w:val="28"/>
          <w:szCs w:val="28"/>
        </w:rPr>
        <w:t>«</w:t>
      </w:r>
      <w:r w:rsidR="000F514F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 xml:space="preserve"> стране сказок»</w:t>
      </w:r>
      <w:r w:rsidR="000F514F">
        <w:rPr>
          <w:kern w:val="0"/>
          <w:sz w:val="28"/>
          <w:szCs w:val="28"/>
        </w:rPr>
        <w:t>;</w:t>
      </w:r>
      <w:r>
        <w:rPr>
          <w:kern w:val="0"/>
          <w:sz w:val="28"/>
          <w:szCs w:val="28"/>
        </w:rPr>
        <w:t xml:space="preserve"> </w:t>
      </w:r>
      <w:r w:rsidR="000F514F">
        <w:rPr>
          <w:kern w:val="0"/>
          <w:sz w:val="28"/>
          <w:szCs w:val="28"/>
        </w:rPr>
        <w:t>знание</w:t>
      </w:r>
      <w:r>
        <w:rPr>
          <w:kern w:val="0"/>
          <w:sz w:val="28"/>
          <w:szCs w:val="28"/>
        </w:rPr>
        <w:t xml:space="preserve"> правил дорожного движения «Путешествия на зелёный свет»</w:t>
      </w:r>
    </w:p>
    <w:p w:rsidR="0017263B" w:rsidRPr="0017263B" w:rsidRDefault="006F284E" w:rsidP="0017263B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eastAsia="Times New Roman"/>
          <w:kern w:val="0"/>
          <w:sz w:val="2"/>
          <w:szCs w:val="2"/>
        </w:rPr>
      </w:pPr>
      <w:r w:rsidRPr="006F284E">
        <w:rPr>
          <w:b/>
          <w:kern w:val="0"/>
          <w:sz w:val="28"/>
          <w:szCs w:val="28"/>
        </w:rPr>
        <w:t>Флешмобы</w:t>
      </w:r>
      <w:r w:rsidR="000F514F">
        <w:rPr>
          <w:b/>
          <w:kern w:val="0"/>
          <w:sz w:val="28"/>
          <w:szCs w:val="28"/>
        </w:rPr>
        <w:t>:</w:t>
      </w:r>
      <w:r>
        <w:rPr>
          <w:kern w:val="0"/>
          <w:sz w:val="28"/>
          <w:szCs w:val="28"/>
        </w:rPr>
        <w:t xml:space="preserve"> </w:t>
      </w:r>
      <w:r w:rsidR="00E8035B">
        <w:rPr>
          <w:kern w:val="0"/>
          <w:sz w:val="28"/>
          <w:szCs w:val="28"/>
        </w:rPr>
        <w:t xml:space="preserve">патриотический - </w:t>
      </w:r>
      <w:r>
        <w:rPr>
          <w:kern w:val="0"/>
          <w:sz w:val="28"/>
          <w:szCs w:val="28"/>
        </w:rPr>
        <w:t xml:space="preserve">«Победный май», </w:t>
      </w:r>
      <w:r w:rsidR="00E8035B">
        <w:rPr>
          <w:kern w:val="0"/>
          <w:sz w:val="28"/>
          <w:szCs w:val="28"/>
        </w:rPr>
        <w:t xml:space="preserve">духовно-нравственный - </w:t>
      </w:r>
      <w:r>
        <w:rPr>
          <w:kern w:val="0"/>
          <w:sz w:val="28"/>
          <w:szCs w:val="28"/>
        </w:rPr>
        <w:t>«Сердце матери», «Праз</w:t>
      </w:r>
      <w:r w:rsidR="006F3797">
        <w:rPr>
          <w:kern w:val="0"/>
          <w:sz w:val="28"/>
          <w:szCs w:val="28"/>
        </w:rPr>
        <w:t>дник последнего звонка «Чайка».</w:t>
      </w:r>
      <w:r w:rsidR="008C4BF5">
        <w:rPr>
          <w:rFonts w:eastAsia="Times New Roman"/>
          <w:kern w:val="0"/>
          <w:sz w:val="28"/>
          <w:szCs w:val="28"/>
        </w:rPr>
        <w:br w:type="page"/>
      </w:r>
    </w:p>
    <w:p w:rsidR="008C2F4B" w:rsidRPr="001D356D" w:rsidRDefault="003A3916" w:rsidP="0017263B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3A3916">
        <w:rPr>
          <w:rFonts w:eastAsia="Times New Roman"/>
          <w:b/>
          <w:kern w:val="0"/>
          <w:sz w:val="28"/>
          <w:szCs w:val="28"/>
        </w:rPr>
        <w:t>4</w:t>
      </w:r>
      <w:r w:rsidR="00AE468B">
        <w:rPr>
          <w:rFonts w:eastAsia="Times New Roman"/>
          <w:kern w:val="0"/>
          <w:sz w:val="28"/>
          <w:szCs w:val="28"/>
        </w:rPr>
        <w:t>.</w:t>
      </w:r>
      <w:r w:rsidR="0017263B">
        <w:rPr>
          <w:rFonts w:eastAsia="Times New Roman"/>
          <w:kern w:val="0"/>
          <w:sz w:val="28"/>
          <w:szCs w:val="28"/>
        </w:rPr>
        <w:tab/>
      </w:r>
      <w:r w:rsidR="001D356D" w:rsidRPr="001D356D">
        <w:rPr>
          <w:b/>
          <w:sz w:val="28"/>
          <w:szCs w:val="28"/>
        </w:rPr>
        <w:t>Инновационность</w:t>
      </w:r>
    </w:p>
    <w:p w:rsidR="001D356D" w:rsidRPr="006027CC" w:rsidRDefault="006027CC" w:rsidP="006027CC">
      <w:pPr>
        <w:ind w:left="567"/>
        <w:rPr>
          <w:sz w:val="28"/>
          <w:szCs w:val="28"/>
        </w:rPr>
      </w:pPr>
      <w:r w:rsidRPr="006027CC">
        <w:rPr>
          <w:sz w:val="28"/>
          <w:szCs w:val="28"/>
        </w:rPr>
        <w:t xml:space="preserve">Инновационность на уровне учреждения представлена в таблице </w:t>
      </w:r>
      <w:r w:rsidR="0024721A">
        <w:rPr>
          <w:sz w:val="28"/>
          <w:szCs w:val="28"/>
        </w:rPr>
        <w:t>3</w:t>
      </w:r>
      <w:r w:rsidRPr="006027CC">
        <w:rPr>
          <w:sz w:val="28"/>
          <w:szCs w:val="28"/>
        </w:rPr>
        <w:t>.</w:t>
      </w:r>
    </w:p>
    <w:p w:rsidR="006027CC" w:rsidRPr="006027CC" w:rsidRDefault="006027CC" w:rsidP="00260C82">
      <w:pPr>
        <w:spacing w:after="0" w:line="240" w:lineRule="auto"/>
        <w:ind w:left="567"/>
        <w:jc w:val="right"/>
        <w:rPr>
          <w:sz w:val="28"/>
          <w:szCs w:val="28"/>
        </w:rPr>
      </w:pPr>
      <w:r w:rsidRPr="006027CC">
        <w:rPr>
          <w:sz w:val="28"/>
          <w:szCs w:val="28"/>
        </w:rPr>
        <w:t xml:space="preserve">Таблица </w:t>
      </w:r>
      <w:r w:rsidR="0024721A">
        <w:rPr>
          <w:sz w:val="28"/>
          <w:szCs w:val="28"/>
        </w:rPr>
        <w:t>3</w:t>
      </w:r>
    </w:p>
    <w:p w:rsidR="006027CC" w:rsidRPr="006027CC" w:rsidRDefault="006027CC" w:rsidP="00260C82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Инновационность на уровне учреждения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129"/>
      </w:tblGrid>
      <w:tr w:rsidR="001D356D" w:rsidRPr="00904F15">
        <w:tc>
          <w:tcPr>
            <w:tcW w:w="5075" w:type="dxa"/>
            <w:shd w:val="clear" w:color="auto" w:fill="auto"/>
          </w:tcPr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Теоретический аспект</w:t>
            </w:r>
          </w:p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</w:tcPr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Практический аспект</w:t>
            </w:r>
          </w:p>
        </w:tc>
      </w:tr>
      <w:tr w:rsidR="001D356D" w:rsidRPr="00904F15">
        <w:tc>
          <w:tcPr>
            <w:tcW w:w="5075" w:type="dxa"/>
            <w:shd w:val="clear" w:color="auto" w:fill="auto"/>
          </w:tcPr>
          <w:p w:rsidR="001D356D" w:rsidRPr="00904F15" w:rsidRDefault="006027CC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Впервые р</w:t>
            </w:r>
            <w:r w:rsidR="001D356D" w:rsidRPr="00904F15">
              <w:rPr>
                <w:sz w:val="28"/>
                <w:szCs w:val="28"/>
              </w:rPr>
              <w:t>азработана модель социокультурного центра</w:t>
            </w:r>
            <w:r w:rsidRPr="00904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Изменена структура учреждения в соответствии с </w:t>
            </w:r>
            <w:r w:rsidR="006027CC" w:rsidRPr="00904F15">
              <w:rPr>
                <w:sz w:val="28"/>
                <w:szCs w:val="28"/>
              </w:rPr>
              <w:t xml:space="preserve">задачами </w:t>
            </w:r>
            <w:r w:rsidRPr="00904F15">
              <w:rPr>
                <w:sz w:val="28"/>
                <w:szCs w:val="28"/>
              </w:rPr>
              <w:t>социокультурного</w:t>
            </w:r>
          </w:p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центра</w:t>
            </w:r>
          </w:p>
        </w:tc>
      </w:tr>
      <w:tr w:rsidR="001D356D" w:rsidRPr="00904F15">
        <w:tc>
          <w:tcPr>
            <w:tcW w:w="5075" w:type="dxa"/>
            <w:shd w:val="clear" w:color="auto" w:fill="auto"/>
          </w:tcPr>
          <w:p w:rsidR="001D356D" w:rsidRPr="00904F15" w:rsidRDefault="001D356D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Уточнено понятие социокультурный</w:t>
            </w:r>
            <w:r w:rsidR="00FB720D">
              <w:rPr>
                <w:sz w:val="28"/>
                <w:szCs w:val="28"/>
              </w:rPr>
              <w:t>, социокультурный центр</w:t>
            </w:r>
          </w:p>
        </w:tc>
        <w:tc>
          <w:tcPr>
            <w:tcW w:w="4246" w:type="dxa"/>
            <w:shd w:val="clear" w:color="auto" w:fill="auto"/>
          </w:tcPr>
          <w:p w:rsidR="006027CC" w:rsidRPr="00904F15" w:rsidRDefault="006027CC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Апробирована модель социокультурного центра</w:t>
            </w:r>
          </w:p>
        </w:tc>
      </w:tr>
      <w:tr w:rsidR="006027CC" w:rsidRPr="00904F15">
        <w:tc>
          <w:tcPr>
            <w:tcW w:w="5075" w:type="dxa"/>
            <w:shd w:val="clear" w:color="auto" w:fill="auto"/>
          </w:tcPr>
          <w:p w:rsidR="006027CC" w:rsidRPr="00904F15" w:rsidRDefault="006027CC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Разработаны положения о создании малых творческих групп: </w:t>
            </w:r>
            <w:r w:rsidR="00142DD7" w:rsidRPr="00904F15">
              <w:rPr>
                <w:sz w:val="28"/>
                <w:szCs w:val="28"/>
              </w:rPr>
              <w:t>«Праздник», «Наставник», «Свежий ветер».</w:t>
            </w:r>
          </w:p>
        </w:tc>
        <w:tc>
          <w:tcPr>
            <w:tcW w:w="4246" w:type="dxa"/>
            <w:shd w:val="clear" w:color="auto" w:fill="auto"/>
          </w:tcPr>
          <w:p w:rsidR="006027CC" w:rsidRPr="00904F15" w:rsidRDefault="00142DD7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Внедрены в практику деятельности учреждения малые творчески группы: «Праздник», «Наставник», «Свежий ветер»</w:t>
            </w:r>
          </w:p>
        </w:tc>
      </w:tr>
      <w:tr w:rsidR="00142DD7" w:rsidRPr="00904F15">
        <w:tc>
          <w:tcPr>
            <w:tcW w:w="5075" w:type="dxa"/>
            <w:shd w:val="clear" w:color="auto" w:fill="auto"/>
          </w:tcPr>
          <w:p w:rsidR="00142DD7" w:rsidRPr="00904F15" w:rsidRDefault="000B142E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«П</w:t>
            </w:r>
            <w:r w:rsidR="00142DD7" w:rsidRPr="00904F15">
              <w:rPr>
                <w:sz w:val="28"/>
                <w:szCs w:val="28"/>
              </w:rPr>
              <w:t>оложение о работе с детьми с ограниченными возможностями здоровья и детьми-инвалидами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142DD7" w:rsidRPr="00904F15" w:rsidRDefault="00142DD7" w:rsidP="00FB720D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Увеличен охват и участи в </w:t>
            </w:r>
            <w:r w:rsidR="00FB720D">
              <w:rPr>
                <w:sz w:val="28"/>
                <w:szCs w:val="28"/>
              </w:rPr>
              <w:t xml:space="preserve">мероприятиях различного уровня </w:t>
            </w:r>
            <w:r w:rsidRPr="00904F15">
              <w:rPr>
                <w:sz w:val="28"/>
                <w:szCs w:val="28"/>
              </w:rPr>
              <w:t xml:space="preserve">детьми с </w:t>
            </w:r>
            <w:r w:rsidR="00FB720D">
              <w:rPr>
                <w:sz w:val="28"/>
                <w:szCs w:val="28"/>
              </w:rPr>
              <w:t>ОВЗ</w:t>
            </w:r>
            <w:r w:rsidRPr="00904F15">
              <w:rPr>
                <w:sz w:val="28"/>
                <w:szCs w:val="28"/>
              </w:rPr>
              <w:t xml:space="preserve"> и детьми-инвалидами</w:t>
            </w:r>
          </w:p>
        </w:tc>
      </w:tr>
      <w:tr w:rsidR="00142DD7" w:rsidRPr="00904F15">
        <w:tc>
          <w:tcPr>
            <w:tcW w:w="5075" w:type="dxa"/>
            <w:shd w:val="clear" w:color="auto" w:fill="auto"/>
          </w:tcPr>
          <w:p w:rsidR="00631862" w:rsidRDefault="006E4CFF" w:rsidP="0063186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Разработаны новые рабочие программы, краткосрочные проекты</w:t>
            </w:r>
            <w:r w:rsidR="002F047E" w:rsidRPr="00904F15">
              <w:rPr>
                <w:sz w:val="28"/>
                <w:szCs w:val="28"/>
              </w:rPr>
              <w:t>, флеш</w:t>
            </w:r>
            <w:r w:rsidRPr="00904F15">
              <w:rPr>
                <w:sz w:val="28"/>
                <w:szCs w:val="28"/>
              </w:rPr>
              <w:t xml:space="preserve">мобы и квесты </w:t>
            </w:r>
            <w:r w:rsidR="00631862">
              <w:rPr>
                <w:sz w:val="28"/>
                <w:szCs w:val="28"/>
              </w:rPr>
              <w:t xml:space="preserve">в рамках </w:t>
            </w:r>
            <w:r w:rsidRPr="00904F15">
              <w:rPr>
                <w:sz w:val="28"/>
                <w:szCs w:val="28"/>
              </w:rPr>
              <w:t xml:space="preserve">социокультурной </w:t>
            </w:r>
            <w:r w:rsidR="00631862">
              <w:rPr>
                <w:sz w:val="28"/>
                <w:szCs w:val="28"/>
              </w:rPr>
              <w:t>деятельности.</w:t>
            </w:r>
          </w:p>
          <w:p w:rsidR="00142DD7" w:rsidRPr="00904F15" w:rsidRDefault="002F047E" w:rsidP="0063186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Подготовлено пособие «Флешмобы и квесты как формы организации массового мероприятия»</w:t>
            </w:r>
          </w:p>
        </w:tc>
        <w:tc>
          <w:tcPr>
            <w:tcW w:w="4246" w:type="dxa"/>
            <w:shd w:val="clear" w:color="auto" w:fill="auto"/>
          </w:tcPr>
          <w:p w:rsidR="00142DD7" w:rsidRPr="00904F15" w:rsidRDefault="006E4CFF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Внедрены новые рабочие программы, краткосрочные проекты</w:t>
            </w:r>
            <w:r w:rsidR="002F047E" w:rsidRPr="00904F15">
              <w:rPr>
                <w:sz w:val="28"/>
                <w:szCs w:val="28"/>
              </w:rPr>
              <w:t>, флеш</w:t>
            </w:r>
            <w:r w:rsidRPr="00904F15">
              <w:rPr>
                <w:sz w:val="28"/>
                <w:szCs w:val="28"/>
              </w:rPr>
              <w:t>мобы и квесты социокультурной направленности</w:t>
            </w:r>
          </w:p>
        </w:tc>
      </w:tr>
      <w:tr w:rsidR="001560A8" w:rsidRPr="00904F15">
        <w:tc>
          <w:tcPr>
            <w:tcW w:w="5075" w:type="dxa"/>
            <w:shd w:val="clear" w:color="auto" w:fill="auto"/>
          </w:tcPr>
          <w:p w:rsidR="001560A8" w:rsidRPr="00904F15" w:rsidRDefault="001560A8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Разработаны соглашения о сотрудничестве с сопредельными структурами</w:t>
            </w:r>
          </w:p>
        </w:tc>
        <w:tc>
          <w:tcPr>
            <w:tcW w:w="4246" w:type="dxa"/>
            <w:shd w:val="clear" w:color="auto" w:fill="auto"/>
          </w:tcPr>
          <w:p w:rsidR="001560A8" w:rsidRPr="00904F15" w:rsidRDefault="007649ED" w:rsidP="00904F1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Подписаны соглашения о сотрудничестве с сопредельными структурами</w:t>
            </w:r>
          </w:p>
        </w:tc>
      </w:tr>
    </w:tbl>
    <w:p w:rsidR="006027CC" w:rsidRPr="0062183A" w:rsidRDefault="006027CC" w:rsidP="006027CC">
      <w:pPr>
        <w:spacing w:after="0" w:line="360" w:lineRule="auto"/>
        <w:rPr>
          <w:b/>
          <w:kern w:val="0"/>
          <w:sz w:val="14"/>
          <w:szCs w:val="28"/>
        </w:rPr>
      </w:pPr>
    </w:p>
    <w:p w:rsidR="006027CC" w:rsidRDefault="006027CC" w:rsidP="0062183A">
      <w:pPr>
        <w:spacing w:after="0" w:line="360" w:lineRule="auto"/>
        <w:ind w:firstLine="426"/>
        <w:jc w:val="both"/>
        <w:rPr>
          <w:kern w:val="0"/>
          <w:sz w:val="28"/>
          <w:szCs w:val="28"/>
        </w:rPr>
      </w:pPr>
      <w:r w:rsidRPr="006027CC">
        <w:rPr>
          <w:kern w:val="0"/>
          <w:sz w:val="28"/>
          <w:szCs w:val="28"/>
        </w:rPr>
        <w:t xml:space="preserve">Инновационность на уровне муниципалитета представлена в таблице </w:t>
      </w:r>
      <w:r w:rsidR="0024721A">
        <w:rPr>
          <w:kern w:val="0"/>
          <w:sz w:val="28"/>
          <w:szCs w:val="28"/>
        </w:rPr>
        <w:t>3</w:t>
      </w:r>
    </w:p>
    <w:p w:rsidR="001560A8" w:rsidRPr="006027CC" w:rsidRDefault="001560A8" w:rsidP="00260C82">
      <w:pPr>
        <w:spacing w:after="0" w:line="240" w:lineRule="auto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Таблица </w:t>
      </w:r>
      <w:r w:rsidR="0024721A">
        <w:rPr>
          <w:kern w:val="0"/>
          <w:sz w:val="28"/>
          <w:szCs w:val="28"/>
        </w:rPr>
        <w:t>3</w:t>
      </w:r>
    </w:p>
    <w:p w:rsidR="001560A8" w:rsidRPr="006027CC" w:rsidRDefault="001560A8" w:rsidP="00260C82">
      <w:pPr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Инновационность на уровне муниципалитета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129"/>
      </w:tblGrid>
      <w:tr w:rsidR="001560A8" w:rsidRPr="00904F15">
        <w:tc>
          <w:tcPr>
            <w:tcW w:w="4907" w:type="dxa"/>
            <w:shd w:val="clear" w:color="auto" w:fill="auto"/>
          </w:tcPr>
          <w:p w:rsidR="001560A8" w:rsidRPr="00904F15" w:rsidRDefault="001560A8" w:rsidP="000B142E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Теоретический аспект</w:t>
            </w:r>
          </w:p>
          <w:p w:rsidR="001560A8" w:rsidRPr="00904F15" w:rsidRDefault="001560A8" w:rsidP="000B142E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1560A8" w:rsidRPr="00904F15" w:rsidRDefault="001560A8" w:rsidP="000B142E">
            <w:pPr>
              <w:pStyle w:val="a3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Практический аспект</w:t>
            </w:r>
          </w:p>
        </w:tc>
      </w:tr>
      <w:tr w:rsidR="001560A8" w:rsidRPr="00904F15">
        <w:tc>
          <w:tcPr>
            <w:tcW w:w="4907" w:type="dxa"/>
            <w:shd w:val="clear" w:color="auto" w:fill="auto"/>
          </w:tcPr>
          <w:p w:rsidR="001560A8" w:rsidRPr="00904F15" w:rsidRDefault="007649ED" w:rsidP="000B142E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Впервые разработана модель социокультурного центра, направленная на интеграцию и активизацию ресурсов в сфере развития социокультурного развития муниципалитета</w:t>
            </w:r>
          </w:p>
        </w:tc>
        <w:tc>
          <w:tcPr>
            <w:tcW w:w="4129" w:type="dxa"/>
            <w:shd w:val="clear" w:color="auto" w:fill="auto"/>
          </w:tcPr>
          <w:p w:rsidR="001560A8" w:rsidRPr="00904F15" w:rsidRDefault="007649ED" w:rsidP="0062183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Внедрена модель социокультурного центра, направленная на интеграцию и активизацию ресурсов в сфере развития социокультурного развития муниципалитета</w:t>
            </w:r>
          </w:p>
        </w:tc>
      </w:tr>
      <w:tr w:rsidR="001560A8" w:rsidRPr="00904F15">
        <w:tc>
          <w:tcPr>
            <w:tcW w:w="4907" w:type="dxa"/>
            <w:shd w:val="clear" w:color="auto" w:fill="auto"/>
          </w:tcPr>
          <w:p w:rsidR="001560A8" w:rsidRPr="00904F15" w:rsidRDefault="007649ED" w:rsidP="000B142E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Подготовлено </w:t>
            </w:r>
            <w:r w:rsidR="000B142E">
              <w:rPr>
                <w:sz w:val="28"/>
                <w:szCs w:val="28"/>
              </w:rPr>
              <w:t>«</w:t>
            </w:r>
            <w:r w:rsidRPr="00904F15">
              <w:rPr>
                <w:sz w:val="28"/>
                <w:szCs w:val="28"/>
              </w:rPr>
              <w:t>Положение о городском методическом объединении педагогов дополнительного образования</w:t>
            </w:r>
            <w:r w:rsidR="000B142E">
              <w:rPr>
                <w:sz w:val="28"/>
                <w:szCs w:val="28"/>
              </w:rPr>
              <w:t>»</w:t>
            </w:r>
          </w:p>
        </w:tc>
        <w:tc>
          <w:tcPr>
            <w:tcW w:w="4129" w:type="dxa"/>
            <w:shd w:val="clear" w:color="auto" w:fill="auto"/>
          </w:tcPr>
          <w:p w:rsidR="001560A8" w:rsidRPr="00904F15" w:rsidRDefault="007649ED" w:rsidP="000B142E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Трансляция лучших педагогических практик на уровне муниципалитета </w:t>
            </w:r>
          </w:p>
        </w:tc>
      </w:tr>
    </w:tbl>
    <w:p w:rsidR="007649ED" w:rsidRPr="00FB720D" w:rsidRDefault="007649ED" w:rsidP="000B142E">
      <w:pPr>
        <w:spacing w:after="0" w:line="240" w:lineRule="auto"/>
        <w:jc w:val="both"/>
        <w:rPr>
          <w:kern w:val="0"/>
          <w:sz w:val="16"/>
          <w:szCs w:val="16"/>
        </w:rPr>
      </w:pPr>
    </w:p>
    <w:p w:rsidR="007649ED" w:rsidRPr="007649ED" w:rsidRDefault="007649ED" w:rsidP="0062183A">
      <w:pPr>
        <w:spacing w:after="0" w:line="240" w:lineRule="auto"/>
        <w:ind w:firstLine="567"/>
        <w:jc w:val="both"/>
        <w:rPr>
          <w:kern w:val="0"/>
          <w:sz w:val="28"/>
          <w:szCs w:val="28"/>
        </w:rPr>
      </w:pPr>
      <w:r w:rsidRPr="007649ED">
        <w:rPr>
          <w:kern w:val="0"/>
          <w:sz w:val="28"/>
          <w:szCs w:val="28"/>
        </w:rPr>
        <w:t xml:space="preserve">Инновационность на уровне </w:t>
      </w:r>
      <w:r>
        <w:rPr>
          <w:kern w:val="0"/>
          <w:sz w:val="28"/>
          <w:szCs w:val="28"/>
        </w:rPr>
        <w:t>края</w:t>
      </w:r>
      <w:r w:rsidRPr="007649ED">
        <w:rPr>
          <w:kern w:val="0"/>
          <w:sz w:val="28"/>
          <w:szCs w:val="28"/>
        </w:rPr>
        <w:t xml:space="preserve"> представлена в таблице </w:t>
      </w:r>
      <w:r w:rsidR="0024721A">
        <w:rPr>
          <w:kern w:val="0"/>
          <w:sz w:val="28"/>
          <w:szCs w:val="28"/>
        </w:rPr>
        <w:t>4</w:t>
      </w:r>
    </w:p>
    <w:p w:rsidR="007649ED" w:rsidRPr="007649ED" w:rsidRDefault="007649ED" w:rsidP="000B142E">
      <w:pPr>
        <w:spacing w:after="0" w:line="240" w:lineRule="auto"/>
        <w:jc w:val="right"/>
        <w:rPr>
          <w:kern w:val="0"/>
          <w:sz w:val="28"/>
          <w:szCs w:val="28"/>
        </w:rPr>
      </w:pPr>
      <w:r w:rsidRPr="007649ED">
        <w:rPr>
          <w:kern w:val="0"/>
          <w:sz w:val="28"/>
          <w:szCs w:val="28"/>
        </w:rPr>
        <w:t xml:space="preserve">Таблица </w:t>
      </w:r>
      <w:r w:rsidR="0024721A">
        <w:rPr>
          <w:kern w:val="0"/>
          <w:sz w:val="28"/>
          <w:szCs w:val="28"/>
        </w:rPr>
        <w:t>4</w:t>
      </w:r>
    </w:p>
    <w:p w:rsidR="001D356D" w:rsidRPr="007649ED" w:rsidRDefault="007649ED" w:rsidP="000B142E">
      <w:pPr>
        <w:spacing w:after="0" w:line="240" w:lineRule="auto"/>
        <w:jc w:val="center"/>
        <w:rPr>
          <w:b/>
          <w:kern w:val="0"/>
          <w:sz w:val="28"/>
          <w:szCs w:val="28"/>
        </w:rPr>
      </w:pPr>
      <w:r w:rsidRPr="007649ED">
        <w:rPr>
          <w:b/>
          <w:kern w:val="0"/>
          <w:sz w:val="28"/>
          <w:szCs w:val="28"/>
        </w:rPr>
        <w:t xml:space="preserve">Инновационность на уровне </w:t>
      </w:r>
      <w:r>
        <w:rPr>
          <w:b/>
          <w:kern w:val="0"/>
          <w:sz w:val="28"/>
          <w:szCs w:val="28"/>
        </w:rPr>
        <w:t>края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130"/>
      </w:tblGrid>
      <w:tr w:rsidR="007649ED" w:rsidRPr="00904F15">
        <w:tc>
          <w:tcPr>
            <w:tcW w:w="5075" w:type="dxa"/>
            <w:shd w:val="clear" w:color="auto" w:fill="auto"/>
          </w:tcPr>
          <w:p w:rsidR="007649ED" w:rsidRPr="00904F15" w:rsidRDefault="007649ED" w:rsidP="000B142E">
            <w:pPr>
              <w:spacing w:after="0"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904F15">
              <w:rPr>
                <w:b/>
                <w:kern w:val="0"/>
                <w:sz w:val="28"/>
                <w:szCs w:val="28"/>
              </w:rPr>
              <w:t>Теоретический аспект</w:t>
            </w:r>
          </w:p>
          <w:p w:rsidR="007649ED" w:rsidRPr="00904F15" w:rsidRDefault="007649ED" w:rsidP="000B142E">
            <w:pPr>
              <w:spacing w:after="0" w:line="24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</w:tcPr>
          <w:p w:rsidR="007649ED" w:rsidRPr="00904F15" w:rsidRDefault="007649ED" w:rsidP="000B142E">
            <w:pPr>
              <w:spacing w:after="0"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904F15">
              <w:rPr>
                <w:b/>
                <w:kern w:val="0"/>
                <w:sz w:val="28"/>
                <w:szCs w:val="28"/>
              </w:rPr>
              <w:t>Практический аспект</w:t>
            </w:r>
          </w:p>
        </w:tc>
      </w:tr>
      <w:tr w:rsidR="007649ED" w:rsidRPr="00904F15">
        <w:tc>
          <w:tcPr>
            <w:tcW w:w="5075" w:type="dxa"/>
            <w:shd w:val="clear" w:color="auto" w:fill="auto"/>
          </w:tcPr>
          <w:p w:rsidR="007649ED" w:rsidRPr="00904F15" w:rsidRDefault="007649ED" w:rsidP="000B142E">
            <w:pPr>
              <w:spacing w:after="0" w:line="240" w:lineRule="auto"/>
              <w:jc w:val="both"/>
              <w:rPr>
                <w:kern w:val="0"/>
                <w:sz w:val="28"/>
                <w:szCs w:val="28"/>
              </w:rPr>
            </w:pPr>
            <w:r w:rsidRPr="00904F15">
              <w:rPr>
                <w:kern w:val="0"/>
                <w:sz w:val="28"/>
                <w:szCs w:val="28"/>
              </w:rPr>
              <w:t xml:space="preserve">Разработана модель  социокультурного центра муниципалитета, применимая в практике деятельности </w:t>
            </w:r>
            <w:r w:rsidR="004F1763" w:rsidRPr="00904F15">
              <w:rPr>
                <w:kern w:val="0"/>
                <w:sz w:val="28"/>
                <w:szCs w:val="28"/>
              </w:rPr>
              <w:t>учреждений края</w:t>
            </w:r>
          </w:p>
        </w:tc>
        <w:tc>
          <w:tcPr>
            <w:tcW w:w="4246" w:type="dxa"/>
            <w:shd w:val="clear" w:color="auto" w:fill="auto"/>
          </w:tcPr>
          <w:p w:rsidR="007649ED" w:rsidRPr="00904F15" w:rsidRDefault="004F1763" w:rsidP="000B142E">
            <w:pPr>
              <w:spacing w:after="0" w:line="240" w:lineRule="auto"/>
              <w:jc w:val="both"/>
              <w:rPr>
                <w:kern w:val="0"/>
                <w:sz w:val="28"/>
                <w:szCs w:val="28"/>
              </w:rPr>
            </w:pPr>
            <w:r w:rsidRPr="00904F15">
              <w:rPr>
                <w:kern w:val="0"/>
                <w:sz w:val="28"/>
                <w:szCs w:val="28"/>
              </w:rPr>
              <w:t>Развитие социокультурного пространства муниципалитета может актуально для инновационного</w:t>
            </w:r>
            <w:r w:rsidR="00713FF1" w:rsidRPr="00904F15">
              <w:rPr>
                <w:kern w:val="0"/>
                <w:sz w:val="28"/>
                <w:szCs w:val="28"/>
              </w:rPr>
              <w:t xml:space="preserve"> </w:t>
            </w:r>
            <w:r w:rsidRPr="00904F15">
              <w:rPr>
                <w:kern w:val="0"/>
                <w:sz w:val="28"/>
                <w:szCs w:val="28"/>
              </w:rPr>
              <w:t xml:space="preserve">развития региона </w:t>
            </w:r>
          </w:p>
        </w:tc>
      </w:tr>
    </w:tbl>
    <w:p w:rsidR="00B7442B" w:rsidRDefault="008C4BF5" w:rsidP="003A3916">
      <w:pPr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br w:type="page"/>
      </w:r>
      <w:r w:rsidR="00B7442B">
        <w:rPr>
          <w:b/>
          <w:kern w:val="0"/>
          <w:sz w:val="28"/>
          <w:szCs w:val="28"/>
        </w:rPr>
        <w:t>Измерение и оценка качества инноваций</w:t>
      </w:r>
    </w:p>
    <w:p w:rsidR="002F5255" w:rsidRDefault="00B7442B" w:rsidP="002F5255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A3442B">
        <w:rPr>
          <w:kern w:val="0"/>
          <w:sz w:val="28"/>
          <w:szCs w:val="28"/>
        </w:rPr>
        <w:t xml:space="preserve">Данные представлены в таблице </w:t>
      </w:r>
      <w:r w:rsidR="0024721A">
        <w:rPr>
          <w:kern w:val="0"/>
          <w:sz w:val="28"/>
          <w:szCs w:val="28"/>
        </w:rPr>
        <w:t>5</w:t>
      </w:r>
      <w:r w:rsidRPr="00A3442B">
        <w:rPr>
          <w:kern w:val="0"/>
          <w:sz w:val="28"/>
          <w:szCs w:val="28"/>
        </w:rPr>
        <w:t>.</w:t>
      </w:r>
    </w:p>
    <w:p w:rsidR="00B7442B" w:rsidRDefault="00B7442B" w:rsidP="00260C82">
      <w:pPr>
        <w:spacing w:after="0" w:line="240" w:lineRule="auto"/>
        <w:ind w:firstLine="567"/>
        <w:jc w:val="right"/>
        <w:rPr>
          <w:kern w:val="0"/>
          <w:sz w:val="28"/>
          <w:szCs w:val="28"/>
        </w:rPr>
      </w:pPr>
      <w:r w:rsidRPr="00935452">
        <w:rPr>
          <w:kern w:val="0"/>
          <w:sz w:val="28"/>
          <w:szCs w:val="28"/>
        </w:rPr>
        <w:t xml:space="preserve">Таблица </w:t>
      </w:r>
      <w:r w:rsidR="0024721A">
        <w:rPr>
          <w:kern w:val="0"/>
          <w:sz w:val="28"/>
          <w:szCs w:val="28"/>
        </w:rPr>
        <w:t>5</w:t>
      </w:r>
    </w:p>
    <w:p w:rsidR="00B7442B" w:rsidRPr="00A3442B" w:rsidRDefault="00B7442B" w:rsidP="00260C82">
      <w:pPr>
        <w:spacing w:after="0" w:line="240" w:lineRule="auto"/>
        <w:ind w:firstLine="567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Измерение и оценка качества инноваций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164"/>
        <w:gridCol w:w="3055"/>
      </w:tblGrid>
      <w:tr w:rsidR="00935452" w:rsidRPr="00904F15">
        <w:tc>
          <w:tcPr>
            <w:tcW w:w="3068" w:type="dxa"/>
            <w:shd w:val="clear" w:color="auto" w:fill="auto"/>
          </w:tcPr>
          <w:p w:rsidR="00B7442B" w:rsidRPr="00904F15" w:rsidRDefault="00B7442B" w:rsidP="00904F15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164" w:type="dxa"/>
            <w:shd w:val="clear" w:color="auto" w:fill="auto"/>
          </w:tcPr>
          <w:p w:rsidR="00B7442B" w:rsidRPr="00904F15" w:rsidRDefault="00B7442B" w:rsidP="00904F15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056" w:type="dxa"/>
            <w:shd w:val="clear" w:color="auto" w:fill="auto"/>
          </w:tcPr>
          <w:p w:rsidR="00B7442B" w:rsidRPr="00904F15" w:rsidRDefault="00B7442B" w:rsidP="00904F15">
            <w:pPr>
              <w:spacing w:after="0"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904F15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B7442B" w:rsidRPr="00904F15">
        <w:tc>
          <w:tcPr>
            <w:tcW w:w="3068" w:type="dxa"/>
            <w:shd w:val="clear" w:color="auto" w:fill="auto"/>
          </w:tcPr>
          <w:p w:rsidR="00B7442B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Теоретико-методологическое обоснование реализации инновационной модели социокультурного центра</w:t>
            </w:r>
          </w:p>
        </w:tc>
        <w:tc>
          <w:tcPr>
            <w:tcW w:w="3164" w:type="dxa"/>
            <w:shd w:val="clear" w:color="auto" w:fill="auto"/>
          </w:tcPr>
          <w:p w:rsidR="00935452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Уточнено понятие социокультурный центр.  </w:t>
            </w:r>
          </w:p>
          <w:p w:rsidR="00B7442B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Обоснована модель социокультурного центра на базе МБУ ДО ДТДМ</w:t>
            </w:r>
          </w:p>
        </w:tc>
        <w:tc>
          <w:tcPr>
            <w:tcW w:w="3056" w:type="dxa"/>
            <w:shd w:val="clear" w:color="auto" w:fill="auto"/>
          </w:tcPr>
          <w:p w:rsidR="00935452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Теоретическое</w:t>
            </w:r>
          </w:p>
          <w:p w:rsidR="00B7442B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обоснование</w:t>
            </w:r>
          </w:p>
        </w:tc>
      </w:tr>
      <w:tr w:rsidR="00B7442B" w:rsidRPr="00904F15">
        <w:tc>
          <w:tcPr>
            <w:tcW w:w="3068" w:type="dxa"/>
            <w:shd w:val="clear" w:color="auto" w:fill="auto"/>
          </w:tcPr>
          <w:p w:rsidR="00B7442B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Разработка нормативно-правовой базы социокультурного центра</w:t>
            </w:r>
          </w:p>
        </w:tc>
        <w:tc>
          <w:tcPr>
            <w:tcW w:w="3164" w:type="dxa"/>
            <w:shd w:val="clear" w:color="auto" w:fill="auto"/>
          </w:tcPr>
          <w:p w:rsidR="00935452" w:rsidRPr="00904F15" w:rsidRDefault="00E578D4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</w:t>
            </w:r>
            <w:r w:rsidR="00935452" w:rsidRPr="00904F15">
              <w:rPr>
                <w:sz w:val="28"/>
                <w:szCs w:val="28"/>
              </w:rPr>
              <w:t>Положения о создании малых творческих групп  «Наставник», «Свежий ветер», «Праздник».</w:t>
            </w:r>
          </w:p>
          <w:p w:rsidR="00935452" w:rsidRPr="00904F15" w:rsidRDefault="0093545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Разработано </w:t>
            </w:r>
            <w:r w:rsidR="00B12E08">
              <w:rPr>
                <w:sz w:val="28"/>
                <w:szCs w:val="28"/>
              </w:rPr>
              <w:t>«</w:t>
            </w:r>
            <w:r w:rsidRPr="00904F15">
              <w:rPr>
                <w:sz w:val="28"/>
                <w:szCs w:val="28"/>
              </w:rPr>
              <w:t>Положение о работе с детьми ОВЗ  и детьми-инвалидами</w:t>
            </w:r>
            <w:r w:rsidR="00B12E08">
              <w:rPr>
                <w:sz w:val="28"/>
                <w:szCs w:val="28"/>
              </w:rPr>
              <w:t>»</w:t>
            </w:r>
            <w:r w:rsidRPr="00904F15">
              <w:rPr>
                <w:sz w:val="28"/>
                <w:szCs w:val="28"/>
              </w:rPr>
              <w:t>.</w:t>
            </w:r>
          </w:p>
          <w:p w:rsidR="00B7442B" w:rsidRPr="00904F15" w:rsidRDefault="00935452" w:rsidP="00904F1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Разработано </w:t>
            </w:r>
            <w:r w:rsidR="00B12E08">
              <w:rPr>
                <w:sz w:val="28"/>
                <w:szCs w:val="28"/>
              </w:rPr>
              <w:t>«</w:t>
            </w:r>
            <w:r w:rsidRPr="00904F15">
              <w:rPr>
                <w:sz w:val="28"/>
                <w:szCs w:val="28"/>
              </w:rPr>
              <w:t>Положение о городском методическом объединении педагогов дополнительного образования</w:t>
            </w:r>
          </w:p>
        </w:tc>
        <w:tc>
          <w:tcPr>
            <w:tcW w:w="3056" w:type="dxa"/>
            <w:shd w:val="clear" w:color="auto" w:fill="auto"/>
          </w:tcPr>
          <w:p w:rsidR="0065385D" w:rsidRPr="00904F15" w:rsidRDefault="0065385D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Анализ документов</w:t>
            </w:r>
          </w:p>
          <w:p w:rsidR="00B7442B" w:rsidRPr="00904F15" w:rsidRDefault="00B7442B" w:rsidP="00904F1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7442B" w:rsidRPr="00904F15">
        <w:tc>
          <w:tcPr>
            <w:tcW w:w="3068" w:type="dxa"/>
            <w:shd w:val="clear" w:color="auto" w:fill="auto"/>
          </w:tcPr>
          <w:p w:rsidR="0065385D" w:rsidRPr="00904F15" w:rsidRDefault="0065385D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 xml:space="preserve">Расширение сферы сетевого взаимодействия </w:t>
            </w:r>
          </w:p>
          <w:p w:rsidR="00B7442B" w:rsidRPr="00904F15" w:rsidRDefault="00B7442B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CF464C" w:rsidRPr="00904F15" w:rsidRDefault="0065385D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Расширено число основных субъектов реализации модели за счет заключения соглашений о взаимодействии с учреждениями образования, культуры, сферы природопользования</w:t>
            </w:r>
          </w:p>
        </w:tc>
        <w:tc>
          <w:tcPr>
            <w:tcW w:w="3056" w:type="dxa"/>
            <w:shd w:val="clear" w:color="auto" w:fill="auto"/>
          </w:tcPr>
          <w:p w:rsidR="00B7442B" w:rsidRPr="00904F15" w:rsidRDefault="00A53C02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Количественный анализ соглашений о сетевом взаимодействии</w:t>
            </w:r>
          </w:p>
        </w:tc>
      </w:tr>
      <w:tr w:rsidR="00B7442B" w:rsidRPr="00904F15">
        <w:tc>
          <w:tcPr>
            <w:tcW w:w="3068" w:type="dxa"/>
            <w:shd w:val="clear" w:color="auto" w:fill="auto"/>
          </w:tcPr>
          <w:p w:rsidR="00B7442B" w:rsidRPr="00904F15" w:rsidRDefault="0065385D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Расширение профессиональной коммуникации педагогов</w:t>
            </w:r>
          </w:p>
        </w:tc>
        <w:tc>
          <w:tcPr>
            <w:tcW w:w="3164" w:type="dxa"/>
            <w:shd w:val="clear" w:color="auto" w:fill="auto"/>
          </w:tcPr>
          <w:p w:rsidR="00B7442B" w:rsidRPr="00904F15" w:rsidRDefault="0065385D" w:rsidP="00904F1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Создана сист</w:t>
            </w:r>
            <w:r w:rsidR="00231E8B" w:rsidRPr="00904F15">
              <w:rPr>
                <w:sz w:val="28"/>
                <w:szCs w:val="28"/>
              </w:rPr>
              <w:t>ема</w:t>
            </w:r>
            <w:r w:rsidRPr="00904F15">
              <w:rPr>
                <w:sz w:val="28"/>
                <w:szCs w:val="28"/>
              </w:rPr>
              <w:t xml:space="preserve"> наставничества в учреждении</w:t>
            </w:r>
          </w:p>
        </w:tc>
        <w:tc>
          <w:tcPr>
            <w:tcW w:w="3056" w:type="dxa"/>
            <w:shd w:val="clear" w:color="auto" w:fill="auto"/>
          </w:tcPr>
          <w:p w:rsidR="00B7442B" w:rsidRPr="00904F15" w:rsidRDefault="00231E8B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Анализ документов</w:t>
            </w:r>
          </w:p>
        </w:tc>
      </w:tr>
      <w:tr w:rsidR="00B7442B" w:rsidRPr="00904F15">
        <w:tc>
          <w:tcPr>
            <w:tcW w:w="3068" w:type="dxa"/>
            <w:shd w:val="clear" w:color="auto" w:fill="auto"/>
          </w:tcPr>
          <w:p w:rsidR="00B7442B" w:rsidRPr="00904F15" w:rsidRDefault="00CF464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Расширение спектра образовательных программ по естественно-научной и технической направленности, внедрение проектов социокультурной направленности</w:t>
            </w:r>
            <w:r w:rsidR="003D1ABC" w:rsidRPr="00904F15">
              <w:rPr>
                <w:sz w:val="28"/>
                <w:szCs w:val="28"/>
              </w:rPr>
              <w:t>.</w:t>
            </w:r>
          </w:p>
          <w:p w:rsidR="003D1ABC" w:rsidRPr="00904F15" w:rsidRDefault="003D1AB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Увеличение охвата учащихся</w:t>
            </w:r>
          </w:p>
        </w:tc>
        <w:tc>
          <w:tcPr>
            <w:tcW w:w="3164" w:type="dxa"/>
            <w:shd w:val="clear" w:color="auto" w:fill="auto"/>
          </w:tcPr>
          <w:p w:rsidR="003D1ABC" w:rsidRPr="00904F15" w:rsidRDefault="00CF464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Мониторинг</w:t>
            </w:r>
            <w:r w:rsidR="003D1ABC" w:rsidRPr="00904F15">
              <w:rPr>
                <w:sz w:val="28"/>
                <w:szCs w:val="28"/>
              </w:rPr>
              <w:t xml:space="preserve"> количества программ учреждения, мониторинг количества учащихся учреждения,</w:t>
            </w:r>
          </w:p>
          <w:p w:rsidR="00B7442B" w:rsidRPr="00904F15" w:rsidRDefault="003D1AB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мониторинг программ по естественно-научной и технической направленности, мониторинг количества учащихся с ОВЗ и детей-инвалидов участвующих в работе объединений и клубной работе, мониторинг участия детей с ОВЗ  и детей-инвалидов в конкурсах различного уровня.</w:t>
            </w:r>
          </w:p>
        </w:tc>
        <w:tc>
          <w:tcPr>
            <w:tcW w:w="3056" w:type="dxa"/>
            <w:shd w:val="clear" w:color="auto" w:fill="auto"/>
          </w:tcPr>
          <w:p w:rsidR="00B7442B" w:rsidRPr="00904F15" w:rsidRDefault="00CF464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Количественный анализ</w:t>
            </w:r>
          </w:p>
        </w:tc>
      </w:tr>
      <w:tr w:rsidR="00CF464C" w:rsidRPr="00904F15">
        <w:tc>
          <w:tcPr>
            <w:tcW w:w="3068" w:type="dxa"/>
            <w:shd w:val="clear" w:color="auto" w:fill="auto"/>
          </w:tcPr>
          <w:p w:rsidR="00CF464C" w:rsidRPr="00904F15" w:rsidRDefault="00CF464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Подготовка педагогов к работе в инновационном режиме</w:t>
            </w:r>
          </w:p>
        </w:tc>
        <w:tc>
          <w:tcPr>
            <w:tcW w:w="3164" w:type="dxa"/>
            <w:shd w:val="clear" w:color="auto" w:fill="auto"/>
          </w:tcPr>
          <w:p w:rsidR="00CF464C" w:rsidRPr="00904F15" w:rsidRDefault="009E58A3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Анализ</w:t>
            </w:r>
            <w:r w:rsidR="00CF464C" w:rsidRPr="00904F15">
              <w:rPr>
                <w:sz w:val="28"/>
                <w:szCs w:val="28"/>
              </w:rPr>
              <w:t xml:space="preserve"> участия педагогов в мероприятиях по обмену передовым педагогическим опытом, мониторинг  публикаций педагогов учреждения</w:t>
            </w:r>
          </w:p>
        </w:tc>
        <w:tc>
          <w:tcPr>
            <w:tcW w:w="3056" w:type="dxa"/>
            <w:shd w:val="clear" w:color="auto" w:fill="auto"/>
          </w:tcPr>
          <w:p w:rsidR="00CF464C" w:rsidRPr="00904F15" w:rsidRDefault="00CF464C" w:rsidP="00904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4F15">
              <w:rPr>
                <w:sz w:val="28"/>
                <w:szCs w:val="28"/>
              </w:rPr>
              <w:t>Количественный анализ</w:t>
            </w:r>
          </w:p>
        </w:tc>
      </w:tr>
    </w:tbl>
    <w:p w:rsidR="008C4BF5" w:rsidRDefault="008C4BF5" w:rsidP="00990E97">
      <w:pPr>
        <w:spacing w:after="0" w:line="360" w:lineRule="auto"/>
        <w:ind w:firstLine="567"/>
        <w:jc w:val="both"/>
        <w:rPr>
          <w:b/>
          <w:kern w:val="0"/>
          <w:sz w:val="28"/>
          <w:szCs w:val="28"/>
        </w:rPr>
      </w:pPr>
    </w:p>
    <w:p w:rsidR="00990E97" w:rsidRDefault="008C4BF5" w:rsidP="003A3916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eastAsia="Courier New"/>
          <w:b/>
          <w:color w:val="000000"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</w:rPr>
        <w:br w:type="page"/>
      </w:r>
      <w:r w:rsidR="00990E97">
        <w:rPr>
          <w:b/>
          <w:kern w:val="0"/>
          <w:sz w:val="28"/>
          <w:szCs w:val="28"/>
        </w:rPr>
        <w:t xml:space="preserve">Результативность </w:t>
      </w:r>
      <w:r w:rsidR="00990E97" w:rsidRPr="00566108">
        <w:rPr>
          <w:rFonts w:eastAsia="Courier New"/>
          <w:b/>
          <w:color w:val="000000"/>
          <w:kern w:val="0"/>
          <w:sz w:val="28"/>
          <w:szCs w:val="28"/>
          <w:lang w:eastAsia="ru-RU"/>
        </w:rPr>
        <w:t>(определённая устойчивость положительных результатов)</w:t>
      </w:r>
    </w:p>
    <w:p w:rsidR="004A478E" w:rsidRDefault="00320CF8" w:rsidP="004A478E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 w:rsidRPr="00320CF8">
        <w:rPr>
          <w:kern w:val="0"/>
          <w:sz w:val="28"/>
          <w:szCs w:val="28"/>
        </w:rPr>
        <w:t>За отчётный период деятельности КИП</w:t>
      </w:r>
      <w:r>
        <w:rPr>
          <w:kern w:val="0"/>
          <w:sz w:val="28"/>
          <w:szCs w:val="28"/>
        </w:rPr>
        <w:t xml:space="preserve"> были достигнуты следующие результаты:</w:t>
      </w:r>
    </w:p>
    <w:p w:rsidR="00320CF8" w:rsidRPr="00320CF8" w:rsidRDefault="00320CF8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320CF8">
        <w:rPr>
          <w:kern w:val="0"/>
          <w:sz w:val="28"/>
          <w:szCs w:val="28"/>
        </w:rPr>
        <w:t xml:space="preserve">Уточнено </w:t>
      </w:r>
      <w:r w:rsidR="002B7C1B">
        <w:rPr>
          <w:kern w:val="0"/>
          <w:sz w:val="28"/>
          <w:szCs w:val="28"/>
        </w:rPr>
        <w:t>понятие социокультурный центр.</w:t>
      </w:r>
    </w:p>
    <w:p w:rsidR="00320CF8" w:rsidRDefault="00320CF8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320CF8">
        <w:rPr>
          <w:kern w:val="0"/>
          <w:sz w:val="28"/>
          <w:szCs w:val="28"/>
        </w:rPr>
        <w:t>Обоснована модель социокультурного центра на базе МБУ ДО ДТДМ</w:t>
      </w:r>
      <w:r w:rsidR="000B142E">
        <w:rPr>
          <w:kern w:val="0"/>
          <w:sz w:val="28"/>
          <w:szCs w:val="28"/>
        </w:rPr>
        <w:t>.</w:t>
      </w:r>
    </w:p>
    <w:p w:rsidR="000B142E" w:rsidRDefault="000B142E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Разработано Положение о со</w:t>
      </w:r>
      <w:r w:rsidR="004A478E">
        <w:rPr>
          <w:kern w:val="0"/>
          <w:sz w:val="28"/>
          <w:szCs w:val="28"/>
        </w:rPr>
        <w:t>циокультурном центре «Ориентир».</w:t>
      </w:r>
    </w:p>
    <w:p w:rsidR="004A478E" w:rsidRPr="000B142E" w:rsidRDefault="004A478E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Изменена структура МБУ ДО ДТДМ в контексте социокультурного центра</w:t>
      </w:r>
    </w:p>
    <w:p w:rsidR="004A478E" w:rsidRPr="004A478E" w:rsidRDefault="004A478E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Скорректировано штатное расписание МБУ ДО ДТДМ</w:t>
      </w:r>
      <w:r>
        <w:rPr>
          <w:kern w:val="0"/>
          <w:sz w:val="28"/>
          <w:szCs w:val="28"/>
        </w:rPr>
        <w:t>.</w:t>
      </w:r>
    </w:p>
    <w:p w:rsidR="000B142E" w:rsidRDefault="000B142E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 xml:space="preserve">Разработано «Положение о работе с детьми с ограниченными возможностями здоровья и детьми-инвалидами». </w:t>
      </w:r>
    </w:p>
    <w:p w:rsidR="006A7E24" w:rsidRDefault="006A7E24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ED3376">
        <w:rPr>
          <w:kern w:val="0"/>
          <w:sz w:val="28"/>
          <w:szCs w:val="28"/>
        </w:rPr>
        <w:t>Увеличен общий охват учащихся</w:t>
      </w:r>
      <w:r>
        <w:rPr>
          <w:kern w:val="0"/>
          <w:sz w:val="28"/>
          <w:szCs w:val="28"/>
        </w:rPr>
        <w:t xml:space="preserve"> (таблица </w:t>
      </w:r>
      <w:r w:rsidR="0024721A">
        <w:rPr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)</w:t>
      </w:r>
      <w:r w:rsidRPr="00ED3376">
        <w:rPr>
          <w:kern w:val="0"/>
          <w:sz w:val="28"/>
          <w:szCs w:val="28"/>
        </w:rPr>
        <w:t>, а также количество образовательных программ</w:t>
      </w:r>
      <w:r>
        <w:rPr>
          <w:kern w:val="0"/>
          <w:sz w:val="28"/>
          <w:szCs w:val="28"/>
        </w:rPr>
        <w:t xml:space="preserve"> (таблица </w:t>
      </w:r>
      <w:r w:rsidR="0024721A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>)</w:t>
      </w:r>
      <w:r w:rsidRPr="00ED3376">
        <w:rPr>
          <w:kern w:val="0"/>
          <w:sz w:val="28"/>
          <w:szCs w:val="28"/>
        </w:rPr>
        <w:t>.</w:t>
      </w:r>
    </w:p>
    <w:p w:rsidR="00827B59" w:rsidRDefault="00827B59" w:rsidP="00827B59">
      <w:pPr>
        <w:pStyle w:val="a3"/>
        <w:tabs>
          <w:tab w:val="left" w:pos="993"/>
        </w:tabs>
        <w:spacing w:after="0" w:line="360" w:lineRule="auto"/>
        <w:ind w:left="567"/>
        <w:jc w:val="both"/>
        <w:rPr>
          <w:kern w:val="0"/>
          <w:sz w:val="28"/>
          <w:szCs w:val="28"/>
        </w:rPr>
      </w:pPr>
    </w:p>
    <w:tbl>
      <w:tblPr>
        <w:tblW w:w="9037" w:type="dxa"/>
        <w:tblInd w:w="10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6A7E24" w:rsidRPr="00DA7DAE" w:rsidTr="000220B9">
        <w:trPr>
          <w:trHeight w:val="319"/>
        </w:trPr>
        <w:tc>
          <w:tcPr>
            <w:tcW w:w="4504" w:type="dxa"/>
            <w:shd w:val="clear" w:color="auto" w:fill="auto"/>
          </w:tcPr>
          <w:p w:rsidR="006A7E24" w:rsidRPr="00DA7DAE" w:rsidRDefault="006A7E24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24721A" w:rsidRPr="00DA7DAE">
              <w:rPr>
                <w:kern w:val="0"/>
                <w:sz w:val="28"/>
                <w:szCs w:val="28"/>
              </w:rPr>
              <w:t xml:space="preserve"> 6</w:t>
            </w:r>
            <w:r w:rsidRPr="00DA7DAE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3" w:type="dxa"/>
            <w:shd w:val="clear" w:color="auto" w:fill="auto"/>
          </w:tcPr>
          <w:p w:rsidR="006A7E24" w:rsidRPr="00DA7DAE" w:rsidRDefault="006A7E24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24721A" w:rsidRPr="00DA7DAE">
              <w:rPr>
                <w:kern w:val="0"/>
                <w:sz w:val="28"/>
                <w:szCs w:val="28"/>
              </w:rPr>
              <w:t xml:space="preserve"> 7</w:t>
            </w:r>
          </w:p>
        </w:tc>
      </w:tr>
      <w:tr w:rsidR="006A7E24" w:rsidRPr="00DA7DAE" w:rsidTr="000220B9">
        <w:trPr>
          <w:trHeight w:val="319"/>
        </w:trPr>
        <w:tc>
          <w:tcPr>
            <w:tcW w:w="4504" w:type="dxa"/>
            <w:shd w:val="clear" w:color="auto" w:fill="auto"/>
          </w:tcPr>
          <w:p w:rsidR="006A7E24" w:rsidRPr="00DA7DAE" w:rsidRDefault="00543A93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2595" cy="2057400"/>
                  <wp:effectExtent l="0" t="0" r="27305" b="19050"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533" w:type="dxa"/>
            <w:shd w:val="clear" w:color="auto" w:fill="auto"/>
          </w:tcPr>
          <w:p w:rsidR="006A7E24" w:rsidRPr="00DA7DAE" w:rsidRDefault="00543A93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2595" cy="2057400"/>
                  <wp:effectExtent l="0" t="0" r="27305" b="19050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27B59" w:rsidRPr="0024721A" w:rsidRDefault="00827B59" w:rsidP="0024721A">
      <w:pPr>
        <w:pStyle w:val="a3"/>
        <w:tabs>
          <w:tab w:val="left" w:pos="993"/>
        </w:tabs>
        <w:spacing w:after="0" w:line="240" w:lineRule="auto"/>
        <w:ind w:left="0"/>
        <w:jc w:val="both"/>
        <w:rPr>
          <w:kern w:val="0"/>
          <w:sz w:val="16"/>
          <w:szCs w:val="16"/>
        </w:rPr>
      </w:pPr>
    </w:p>
    <w:p w:rsidR="00827B59" w:rsidRDefault="00C473FD" w:rsidP="004A077A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Увеличен охват учащихся с ОВЗ и детей-инвалидов (представлен в таблице</w:t>
      </w:r>
      <w:r w:rsidR="0024721A">
        <w:rPr>
          <w:kern w:val="0"/>
          <w:sz w:val="28"/>
          <w:szCs w:val="28"/>
        </w:rPr>
        <w:t xml:space="preserve"> 8</w:t>
      </w:r>
      <w:r>
        <w:rPr>
          <w:kern w:val="0"/>
          <w:sz w:val="28"/>
          <w:szCs w:val="28"/>
        </w:rPr>
        <w:t>), а также участие данной категории в мероприятиях различного уровня (таблица</w:t>
      </w:r>
      <w:r w:rsidR="00CD2236">
        <w:rPr>
          <w:kern w:val="0"/>
          <w:sz w:val="28"/>
          <w:szCs w:val="28"/>
        </w:rPr>
        <w:t xml:space="preserve"> 9</w:t>
      </w:r>
      <w:r>
        <w:rPr>
          <w:kern w:val="0"/>
          <w:sz w:val="28"/>
          <w:szCs w:val="28"/>
        </w:rPr>
        <w:t>).</w:t>
      </w:r>
    </w:p>
    <w:p w:rsidR="0017263B" w:rsidRDefault="0017263B" w:rsidP="0017263B">
      <w:pPr>
        <w:pStyle w:val="a3"/>
        <w:tabs>
          <w:tab w:val="left" w:pos="993"/>
        </w:tabs>
        <w:spacing w:after="0" w:line="360" w:lineRule="auto"/>
        <w:jc w:val="both"/>
        <w:rPr>
          <w:kern w:val="0"/>
          <w:sz w:val="28"/>
          <w:szCs w:val="28"/>
        </w:rPr>
      </w:pPr>
    </w:p>
    <w:p w:rsidR="0017263B" w:rsidRPr="0024721A" w:rsidRDefault="0017263B" w:rsidP="0017263B">
      <w:pPr>
        <w:pStyle w:val="a3"/>
        <w:tabs>
          <w:tab w:val="left" w:pos="993"/>
        </w:tabs>
        <w:spacing w:after="0" w:line="360" w:lineRule="auto"/>
        <w:jc w:val="both"/>
        <w:rPr>
          <w:kern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5"/>
        <w:gridCol w:w="4503"/>
      </w:tblGrid>
      <w:tr w:rsidR="0024721A" w:rsidRPr="00DA7DAE" w:rsidTr="00DA7DAE">
        <w:trPr>
          <w:trHeight w:val="350"/>
        </w:trPr>
        <w:tc>
          <w:tcPr>
            <w:tcW w:w="4508" w:type="dxa"/>
            <w:shd w:val="clear" w:color="auto" w:fill="auto"/>
          </w:tcPr>
          <w:p w:rsidR="00C473FD" w:rsidRPr="00DA7DAE" w:rsidRDefault="00C473FD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 xml:space="preserve">Таблица </w:t>
            </w:r>
            <w:r w:rsidR="0024721A" w:rsidRPr="00DA7DA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4340" w:type="dxa"/>
            <w:shd w:val="clear" w:color="auto" w:fill="auto"/>
          </w:tcPr>
          <w:p w:rsidR="00C473FD" w:rsidRPr="00DA7DAE" w:rsidRDefault="00C473FD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24721A" w:rsidRPr="00DA7DAE">
              <w:rPr>
                <w:kern w:val="0"/>
                <w:sz w:val="28"/>
                <w:szCs w:val="28"/>
              </w:rPr>
              <w:t xml:space="preserve"> 9</w:t>
            </w:r>
          </w:p>
        </w:tc>
      </w:tr>
      <w:tr w:rsidR="00B34542" w:rsidRPr="00DA7DAE" w:rsidTr="00DA7DAE">
        <w:trPr>
          <w:trHeight w:val="350"/>
        </w:trPr>
        <w:tc>
          <w:tcPr>
            <w:tcW w:w="4508" w:type="dxa"/>
            <w:shd w:val="clear" w:color="auto" w:fill="auto"/>
          </w:tcPr>
          <w:p w:rsidR="00B34542" w:rsidRPr="00DA7DAE" w:rsidRDefault="00543A93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4495" cy="2512695"/>
                  <wp:effectExtent l="0" t="0" r="27305" b="20955"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340" w:type="dxa"/>
            <w:shd w:val="clear" w:color="auto" w:fill="auto"/>
          </w:tcPr>
          <w:p w:rsidR="00B34542" w:rsidRPr="00DA7DAE" w:rsidRDefault="00543A93" w:rsidP="00DA7DAE">
            <w:pPr>
              <w:pStyle w:val="a3"/>
              <w:spacing w:after="0" w:line="240" w:lineRule="auto"/>
              <w:ind w:left="0"/>
              <w:jc w:val="center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0830" cy="2561590"/>
                  <wp:effectExtent l="0" t="0" r="26670" b="10160"/>
                  <wp:docPr id="8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C473FD" w:rsidRPr="00B34542" w:rsidRDefault="00C473FD" w:rsidP="00B34542">
      <w:pPr>
        <w:pStyle w:val="a3"/>
        <w:spacing w:after="0" w:line="240" w:lineRule="auto"/>
        <w:ind w:left="0"/>
        <w:jc w:val="both"/>
        <w:rPr>
          <w:kern w:val="0"/>
          <w:sz w:val="16"/>
          <w:szCs w:val="16"/>
        </w:rPr>
      </w:pPr>
    </w:p>
    <w:p w:rsidR="000B142E" w:rsidRPr="000B142E" w:rsidRDefault="000B142E" w:rsidP="00FD5B5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Разработано «Положение о городском методическом объединении педагогов дополнительного образования».</w:t>
      </w:r>
    </w:p>
    <w:p w:rsidR="000B142E" w:rsidRPr="000B142E" w:rsidRDefault="000B142E" w:rsidP="00FD5B5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Разработано «Положение о деятельности комитета по сетевому взаимодействию».</w:t>
      </w:r>
    </w:p>
    <w:p w:rsidR="000B142E" w:rsidRDefault="000B142E" w:rsidP="00FD5B5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Разработаны положения об отделах.</w:t>
      </w:r>
    </w:p>
    <w:p w:rsidR="004A478E" w:rsidRDefault="000B142E" w:rsidP="00FD5B5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 w:rsidRPr="000B142E">
        <w:rPr>
          <w:kern w:val="0"/>
          <w:sz w:val="28"/>
          <w:szCs w:val="28"/>
        </w:rPr>
        <w:t>Разработаны соглашения о взаимодействии с социальными партнёрами.</w:t>
      </w:r>
    </w:p>
    <w:p w:rsidR="00320CF8" w:rsidRPr="004A478E" w:rsidRDefault="005013DB" w:rsidP="00FD5B5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Разработаны п</w:t>
      </w:r>
      <w:r w:rsidR="00320CF8" w:rsidRPr="004A478E">
        <w:rPr>
          <w:kern w:val="0"/>
          <w:sz w:val="28"/>
          <w:szCs w:val="28"/>
        </w:rPr>
        <w:t>оложения о создании малых творческих групп «Наставник», «Свежий ветер», «Праздник».</w:t>
      </w:r>
    </w:p>
    <w:p w:rsidR="00C04312" w:rsidRPr="00B34542" w:rsidRDefault="00320CF8" w:rsidP="008C4BF5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320CF8">
        <w:rPr>
          <w:kern w:val="0"/>
          <w:sz w:val="28"/>
          <w:szCs w:val="28"/>
        </w:rPr>
        <w:t>Расширено число основных су</w:t>
      </w:r>
      <w:r w:rsidR="006F621C">
        <w:rPr>
          <w:kern w:val="0"/>
          <w:sz w:val="28"/>
          <w:szCs w:val="28"/>
        </w:rPr>
        <w:t>бъектов реализации модели за счё</w:t>
      </w:r>
      <w:r w:rsidRPr="00320CF8">
        <w:rPr>
          <w:kern w:val="0"/>
          <w:sz w:val="28"/>
          <w:szCs w:val="28"/>
        </w:rPr>
        <w:t>т заключения соглашений о взаимодействии с учреждениями образования, культуры, сферы природопользования</w:t>
      </w:r>
      <w:r w:rsidR="00CE2E54">
        <w:rPr>
          <w:kern w:val="0"/>
          <w:sz w:val="28"/>
          <w:szCs w:val="28"/>
        </w:rPr>
        <w:t xml:space="preserve">, спорта. Данные за 2015, 2016, 2017 годы представлены в таблице </w:t>
      </w:r>
      <w:r w:rsidR="00CD2236">
        <w:rPr>
          <w:kern w:val="0"/>
          <w:sz w:val="28"/>
          <w:szCs w:val="28"/>
        </w:rPr>
        <w:t>10.</w:t>
      </w:r>
    </w:p>
    <w:p w:rsidR="00827B59" w:rsidRDefault="00B34542" w:rsidP="00CD2236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Увеличено количество публикаций педагогов МБУ ДО ДТДМ. Представлено </w:t>
      </w:r>
      <w:r w:rsidR="00CD2236">
        <w:rPr>
          <w:kern w:val="0"/>
          <w:sz w:val="28"/>
          <w:szCs w:val="28"/>
        </w:rPr>
        <w:t>в таблице 11.</w:t>
      </w:r>
    </w:p>
    <w:p w:rsidR="0017263B" w:rsidRDefault="0017263B" w:rsidP="0017263B">
      <w:pPr>
        <w:pStyle w:val="a3"/>
        <w:tabs>
          <w:tab w:val="left" w:pos="993"/>
        </w:tabs>
        <w:spacing w:after="0" w:line="360" w:lineRule="auto"/>
        <w:ind w:left="567"/>
        <w:jc w:val="both"/>
        <w:rPr>
          <w:kern w:val="0"/>
          <w:sz w:val="28"/>
          <w:szCs w:val="28"/>
        </w:rPr>
      </w:pPr>
    </w:p>
    <w:p w:rsidR="0017263B" w:rsidRDefault="0017263B" w:rsidP="0017263B">
      <w:pPr>
        <w:pStyle w:val="a3"/>
        <w:tabs>
          <w:tab w:val="left" w:pos="993"/>
        </w:tabs>
        <w:spacing w:after="0" w:line="360" w:lineRule="auto"/>
        <w:ind w:left="567"/>
        <w:jc w:val="both"/>
        <w:rPr>
          <w:kern w:val="0"/>
          <w:sz w:val="28"/>
          <w:szCs w:val="28"/>
        </w:rPr>
      </w:pPr>
    </w:p>
    <w:p w:rsidR="0017263B" w:rsidRDefault="0017263B" w:rsidP="0017263B">
      <w:pPr>
        <w:pStyle w:val="a3"/>
        <w:tabs>
          <w:tab w:val="left" w:pos="993"/>
        </w:tabs>
        <w:spacing w:after="0" w:line="360" w:lineRule="auto"/>
        <w:ind w:left="567"/>
        <w:jc w:val="both"/>
        <w:rPr>
          <w:kern w:val="0"/>
          <w:sz w:val="28"/>
          <w:szCs w:val="28"/>
        </w:rPr>
      </w:pPr>
    </w:p>
    <w:p w:rsidR="0017263B" w:rsidRPr="00CD2236" w:rsidRDefault="0017263B" w:rsidP="0017263B">
      <w:pPr>
        <w:pStyle w:val="a3"/>
        <w:tabs>
          <w:tab w:val="left" w:pos="993"/>
        </w:tabs>
        <w:spacing w:after="0" w:line="360" w:lineRule="auto"/>
        <w:ind w:left="567"/>
        <w:jc w:val="both"/>
        <w:rPr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737"/>
      </w:tblGrid>
      <w:tr w:rsidR="00E84F43" w:rsidRPr="00DA7DAE" w:rsidTr="00DA7DAE">
        <w:tc>
          <w:tcPr>
            <w:tcW w:w="5032" w:type="dxa"/>
            <w:shd w:val="clear" w:color="auto" w:fill="auto"/>
          </w:tcPr>
          <w:p w:rsidR="00E84F43" w:rsidRPr="00DA7DAE" w:rsidRDefault="00E84F43" w:rsidP="00DA7DAE">
            <w:pPr>
              <w:pStyle w:val="a3"/>
              <w:spacing w:after="0" w:line="36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CD2236" w:rsidRPr="00DA7DAE">
              <w:rPr>
                <w:kern w:val="0"/>
                <w:sz w:val="28"/>
                <w:szCs w:val="28"/>
              </w:rPr>
              <w:t xml:space="preserve"> 10</w:t>
            </w:r>
          </w:p>
        </w:tc>
        <w:tc>
          <w:tcPr>
            <w:tcW w:w="4926" w:type="dxa"/>
            <w:shd w:val="clear" w:color="auto" w:fill="auto"/>
          </w:tcPr>
          <w:p w:rsidR="00E84F43" w:rsidRPr="00DA7DAE" w:rsidRDefault="00E84F43" w:rsidP="00DA7DAE">
            <w:pPr>
              <w:pStyle w:val="a3"/>
              <w:spacing w:after="0" w:line="36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CD2236" w:rsidRPr="00DA7DAE">
              <w:rPr>
                <w:kern w:val="0"/>
                <w:sz w:val="28"/>
                <w:szCs w:val="28"/>
              </w:rPr>
              <w:t xml:space="preserve"> 11</w:t>
            </w:r>
          </w:p>
        </w:tc>
      </w:tr>
      <w:tr w:rsidR="00E84F43" w:rsidRPr="00DA7DAE" w:rsidTr="00DA7DAE">
        <w:tc>
          <w:tcPr>
            <w:tcW w:w="5032" w:type="dxa"/>
            <w:shd w:val="clear" w:color="auto" w:fill="auto"/>
          </w:tcPr>
          <w:p w:rsidR="00E84F43" w:rsidRPr="00DA7DAE" w:rsidRDefault="00543A93" w:rsidP="00DA7DAE">
            <w:pPr>
              <w:pStyle w:val="a3"/>
              <w:spacing w:after="0" w:line="360" w:lineRule="auto"/>
              <w:ind w:left="0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9270" cy="2247265"/>
                  <wp:effectExtent l="0" t="0" r="17780" b="19685"/>
                  <wp:docPr id="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26" w:type="dxa"/>
            <w:shd w:val="clear" w:color="auto" w:fill="auto"/>
          </w:tcPr>
          <w:p w:rsidR="00E84F43" w:rsidRPr="00DA7DAE" w:rsidRDefault="00543A93" w:rsidP="00DA7DAE">
            <w:pPr>
              <w:pStyle w:val="a3"/>
              <w:spacing w:after="0" w:line="360" w:lineRule="auto"/>
              <w:ind w:left="0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985" cy="2247265"/>
                  <wp:effectExtent l="0" t="0" r="18415" b="19685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6027CC" w:rsidRPr="006F621C" w:rsidRDefault="006F621C" w:rsidP="0062183A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b/>
          <w:kern w:val="0"/>
          <w:sz w:val="28"/>
          <w:szCs w:val="28"/>
        </w:rPr>
      </w:pPr>
      <w:r w:rsidRPr="006F621C">
        <w:rPr>
          <w:sz w:val="28"/>
          <w:szCs w:val="28"/>
        </w:rPr>
        <w:t>Создана система наставничества в учреждении</w:t>
      </w:r>
      <w:r>
        <w:rPr>
          <w:sz w:val="28"/>
          <w:szCs w:val="28"/>
        </w:rPr>
        <w:t>.</w:t>
      </w:r>
    </w:p>
    <w:p w:rsidR="005315C9" w:rsidRDefault="004A478E" w:rsidP="004A077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Расширен спектр</w:t>
      </w:r>
      <w:r w:rsidR="006F621C" w:rsidRPr="005315C9">
        <w:rPr>
          <w:kern w:val="0"/>
          <w:sz w:val="28"/>
          <w:szCs w:val="28"/>
        </w:rPr>
        <w:t xml:space="preserve"> образовательных программ по естественно-научной и технической напр</w:t>
      </w:r>
      <w:r w:rsidR="005315C9" w:rsidRPr="005315C9">
        <w:rPr>
          <w:kern w:val="0"/>
          <w:sz w:val="28"/>
          <w:szCs w:val="28"/>
        </w:rPr>
        <w:t>авленности</w:t>
      </w:r>
      <w:r w:rsidR="005315C9">
        <w:rPr>
          <w:kern w:val="0"/>
          <w:sz w:val="28"/>
          <w:szCs w:val="28"/>
        </w:rPr>
        <w:t xml:space="preserve">. В таблице </w:t>
      </w:r>
      <w:r w:rsidR="00CD2236">
        <w:rPr>
          <w:kern w:val="0"/>
          <w:sz w:val="28"/>
          <w:szCs w:val="28"/>
        </w:rPr>
        <w:t>12</w:t>
      </w:r>
      <w:r w:rsidR="005315C9">
        <w:rPr>
          <w:kern w:val="0"/>
          <w:sz w:val="28"/>
          <w:szCs w:val="28"/>
        </w:rPr>
        <w:t xml:space="preserve"> представлено увеличение программ по данной направленности. В таблице </w:t>
      </w:r>
      <w:r w:rsidR="00CD2236">
        <w:rPr>
          <w:kern w:val="0"/>
          <w:sz w:val="28"/>
          <w:szCs w:val="28"/>
        </w:rPr>
        <w:t>13</w:t>
      </w:r>
      <w:r w:rsidR="005315C9">
        <w:rPr>
          <w:kern w:val="0"/>
          <w:sz w:val="28"/>
          <w:szCs w:val="28"/>
        </w:rPr>
        <w:t xml:space="preserve"> представлено увеличение охвата учащихся по естественнонаучн</w:t>
      </w:r>
      <w:r w:rsidR="00CE2E54">
        <w:rPr>
          <w:kern w:val="0"/>
          <w:sz w:val="28"/>
          <w:szCs w:val="28"/>
        </w:rPr>
        <w:t>ой и технической направленности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4603"/>
      </w:tblGrid>
      <w:tr w:rsidR="00CE2E54" w:rsidRPr="00DA7DAE" w:rsidTr="004A077A">
        <w:trPr>
          <w:trHeight w:val="351"/>
        </w:trPr>
        <w:tc>
          <w:tcPr>
            <w:tcW w:w="4582" w:type="dxa"/>
            <w:shd w:val="clear" w:color="auto" w:fill="auto"/>
          </w:tcPr>
          <w:p w:rsidR="00CE2E54" w:rsidRPr="00DA7DAE" w:rsidRDefault="00CE2E54" w:rsidP="004A077A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CD2236" w:rsidRPr="00DA7DAE">
              <w:rPr>
                <w:kern w:val="0"/>
                <w:sz w:val="28"/>
                <w:szCs w:val="28"/>
              </w:rPr>
              <w:t>12</w:t>
            </w:r>
            <w:r w:rsidRPr="00DA7DAE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96" w:type="dxa"/>
            <w:shd w:val="clear" w:color="auto" w:fill="auto"/>
          </w:tcPr>
          <w:p w:rsidR="00CE2E54" w:rsidRPr="00DA7DAE" w:rsidRDefault="00CE2E54" w:rsidP="004A077A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 w:rsidRPr="00DA7DAE">
              <w:rPr>
                <w:kern w:val="0"/>
                <w:sz w:val="28"/>
                <w:szCs w:val="28"/>
              </w:rPr>
              <w:t>Таблица</w:t>
            </w:r>
            <w:r w:rsidR="00CD2236" w:rsidRPr="00DA7DAE">
              <w:rPr>
                <w:kern w:val="0"/>
                <w:sz w:val="28"/>
                <w:szCs w:val="28"/>
              </w:rPr>
              <w:t xml:space="preserve"> 13</w:t>
            </w:r>
          </w:p>
        </w:tc>
      </w:tr>
      <w:tr w:rsidR="00C473FD" w:rsidRPr="00DA7DAE" w:rsidTr="004A077A">
        <w:trPr>
          <w:trHeight w:val="351"/>
        </w:trPr>
        <w:tc>
          <w:tcPr>
            <w:tcW w:w="4582" w:type="dxa"/>
            <w:shd w:val="clear" w:color="auto" w:fill="auto"/>
          </w:tcPr>
          <w:p w:rsidR="00C473FD" w:rsidRPr="00DA7DAE" w:rsidRDefault="00543A93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4020" cy="2188210"/>
                  <wp:effectExtent l="0" t="0" r="17780" b="21590"/>
                  <wp:docPr id="1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96" w:type="dxa"/>
            <w:shd w:val="clear" w:color="auto" w:fill="auto"/>
          </w:tcPr>
          <w:p w:rsidR="00C473FD" w:rsidRPr="00DA7DAE" w:rsidRDefault="00543A93" w:rsidP="00DA7DAE">
            <w:pPr>
              <w:pStyle w:val="a3"/>
              <w:spacing w:after="0" w:line="240" w:lineRule="auto"/>
              <w:ind w:left="0"/>
              <w:jc w:val="right"/>
              <w:rPr>
                <w:kern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3545" cy="2188210"/>
                  <wp:effectExtent l="0" t="0" r="27305" b="21590"/>
                  <wp:docPr id="1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4A077A" w:rsidRPr="004A077A" w:rsidRDefault="004A077A" w:rsidP="004A077A">
      <w:pPr>
        <w:numPr>
          <w:ilvl w:val="0"/>
          <w:numId w:val="10"/>
        </w:numPr>
        <w:spacing w:after="0" w:line="360" w:lineRule="auto"/>
        <w:rPr>
          <w:b/>
          <w:kern w:val="0"/>
          <w:sz w:val="28"/>
          <w:szCs w:val="28"/>
        </w:rPr>
      </w:pPr>
      <w:r w:rsidRPr="00764F56">
        <w:rPr>
          <w:rFonts w:eastAsia="Times New Roman"/>
          <w:bCs/>
          <w:color w:val="000000"/>
          <w:sz w:val="28"/>
          <w:szCs w:val="28"/>
        </w:rPr>
        <w:t xml:space="preserve">Увеличено количество </w:t>
      </w:r>
      <w:r w:rsidRPr="004A077A">
        <w:rPr>
          <w:rFonts w:eastAsia="Times New Roman"/>
          <w:bCs/>
          <w:color w:val="000000"/>
          <w:sz w:val="28"/>
          <w:szCs w:val="28"/>
        </w:rPr>
        <w:t xml:space="preserve">социокультурных </w:t>
      </w:r>
      <w:r w:rsidRPr="00764F56">
        <w:rPr>
          <w:rFonts w:eastAsia="Times New Roman"/>
          <w:bCs/>
          <w:color w:val="000000"/>
          <w:sz w:val="28"/>
          <w:szCs w:val="28"/>
        </w:rPr>
        <w:t>краткосрочных программ, проектов, флешмобов, квестов</w:t>
      </w:r>
      <w:r>
        <w:rPr>
          <w:rFonts w:eastAsia="Times New Roman"/>
          <w:bCs/>
          <w:color w:val="000000"/>
          <w:sz w:val="28"/>
          <w:szCs w:val="28"/>
        </w:rPr>
        <w:t>. Представлены в таблице 14.</w:t>
      </w:r>
    </w:p>
    <w:p w:rsidR="004A077A" w:rsidRDefault="004A077A" w:rsidP="004A077A">
      <w:pPr>
        <w:spacing w:after="0" w:line="360" w:lineRule="auto"/>
        <w:ind w:left="360"/>
        <w:jc w:val="right"/>
        <w:rPr>
          <w:kern w:val="0"/>
          <w:sz w:val="28"/>
          <w:szCs w:val="28"/>
        </w:rPr>
      </w:pPr>
      <w:r w:rsidRPr="004A077A">
        <w:rPr>
          <w:kern w:val="0"/>
          <w:sz w:val="28"/>
          <w:szCs w:val="28"/>
        </w:rPr>
        <w:t>Таблица 14</w:t>
      </w:r>
    </w:p>
    <w:p w:rsidR="0017263B" w:rsidRPr="0017263B" w:rsidRDefault="00543A93" w:rsidP="006F3797">
      <w:pPr>
        <w:spacing w:after="0" w:line="360" w:lineRule="auto"/>
        <w:ind w:left="360"/>
        <w:jc w:val="center"/>
        <w:rPr>
          <w:noProof/>
          <w:sz w:val="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0425" cy="1489075"/>
            <wp:effectExtent l="0" t="0" r="9525" b="15875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402A" w:rsidRPr="006F3797" w:rsidRDefault="0062183A" w:rsidP="0017263B">
      <w:pPr>
        <w:numPr>
          <w:ilvl w:val="0"/>
          <w:numId w:val="15"/>
        </w:numPr>
        <w:spacing w:after="0" w:line="360" w:lineRule="auto"/>
        <w:rPr>
          <w:kern w:val="0"/>
          <w:sz w:val="28"/>
          <w:szCs w:val="28"/>
        </w:rPr>
      </w:pPr>
      <w:r w:rsidRPr="004A077A">
        <w:rPr>
          <w:b/>
          <w:kern w:val="0"/>
          <w:sz w:val="28"/>
          <w:szCs w:val="28"/>
        </w:rPr>
        <w:br w:type="page"/>
      </w:r>
      <w:r w:rsidR="00F7402A" w:rsidRPr="004A077A">
        <w:rPr>
          <w:b/>
          <w:kern w:val="0"/>
          <w:sz w:val="28"/>
          <w:szCs w:val="28"/>
        </w:rPr>
        <w:t>Организация сетевого взаимодействия</w:t>
      </w:r>
    </w:p>
    <w:p w:rsidR="00F7402A" w:rsidRDefault="00F7402A" w:rsidP="00F7402A">
      <w:pPr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В 2017 году было заключено 5 сетевых соглашений. </w:t>
      </w:r>
    </w:p>
    <w:p w:rsidR="00F7402A" w:rsidRDefault="00F7402A" w:rsidP="0062183A">
      <w:pPr>
        <w:tabs>
          <w:tab w:val="left" w:pos="993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1)</w:t>
      </w:r>
      <w:r w:rsidR="0062183A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П</w:t>
      </w:r>
      <w:r w:rsidRPr="00605541">
        <w:rPr>
          <w:kern w:val="0"/>
          <w:sz w:val="28"/>
          <w:szCs w:val="28"/>
        </w:rPr>
        <w:t xml:space="preserve">ятистороннее соглашение о сотрудничестве и взаимодействии развитии по </w:t>
      </w:r>
      <w:r w:rsidRPr="00605541">
        <w:rPr>
          <w:kern w:val="0"/>
          <w:sz w:val="28"/>
          <w:szCs w:val="28"/>
          <w:lang w:eastAsia="ru-RU"/>
        </w:rPr>
        <w:t>естественнонау</w:t>
      </w:r>
      <w:r>
        <w:rPr>
          <w:kern w:val="0"/>
          <w:sz w:val="28"/>
          <w:szCs w:val="28"/>
          <w:lang w:eastAsia="ru-RU"/>
        </w:rPr>
        <w:t>чным и гуманитарным дисциплинам.</w:t>
      </w:r>
      <w:r>
        <w:rPr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>Участники соглашения:</w:t>
      </w:r>
      <w:r>
        <w:rPr>
          <w:kern w:val="0"/>
          <w:sz w:val="28"/>
          <w:szCs w:val="28"/>
        </w:rPr>
        <w:t xml:space="preserve"> </w:t>
      </w:r>
      <w:r w:rsidRPr="00A35217">
        <w:rPr>
          <w:bCs/>
          <w:kern w:val="0"/>
          <w:sz w:val="28"/>
          <w:szCs w:val="28"/>
          <w:lang w:eastAsia="ru-RU"/>
        </w:rPr>
        <w:t>Администрация муниципального образования город-герой Новороссийск</w:t>
      </w:r>
      <w:r>
        <w:rPr>
          <w:bCs/>
          <w:kern w:val="0"/>
          <w:sz w:val="28"/>
          <w:szCs w:val="28"/>
          <w:lang w:eastAsia="ru-RU"/>
        </w:rPr>
        <w:t xml:space="preserve">, </w:t>
      </w:r>
      <w:r w:rsidRPr="00A35217">
        <w:rPr>
          <w:spacing w:val="-4"/>
          <w:kern w:val="0"/>
          <w:sz w:val="28"/>
          <w:szCs w:val="28"/>
          <w:lang w:eastAsia="ru-RU"/>
        </w:rPr>
        <w:t>Общественная палата муниципального образ</w:t>
      </w:r>
      <w:r>
        <w:rPr>
          <w:spacing w:val="-4"/>
          <w:kern w:val="0"/>
          <w:sz w:val="28"/>
          <w:szCs w:val="28"/>
          <w:lang w:eastAsia="ru-RU"/>
        </w:rPr>
        <w:t xml:space="preserve">ования город-герой Новороссийск, </w:t>
      </w:r>
      <w:r w:rsidRPr="00A35217">
        <w:rPr>
          <w:spacing w:val="-4"/>
          <w:kern w:val="0"/>
          <w:sz w:val="28"/>
          <w:szCs w:val="28"/>
          <w:lang w:eastAsia="ru-RU"/>
        </w:rPr>
        <w:t>Новороссийское местное отделение Краснодарского регионального отделения Всероссийской общественной организации «Русское географическое общество</w:t>
      </w:r>
      <w:r>
        <w:rPr>
          <w:spacing w:val="-4"/>
          <w:kern w:val="0"/>
          <w:sz w:val="28"/>
          <w:szCs w:val="28"/>
          <w:lang w:eastAsia="ru-RU"/>
        </w:rPr>
        <w:t xml:space="preserve">», </w:t>
      </w:r>
      <w:r w:rsidRPr="00A35217">
        <w:rPr>
          <w:kern w:val="0"/>
          <w:sz w:val="28"/>
          <w:szCs w:val="28"/>
          <w:lang w:eastAsia="ru-RU"/>
        </w:rPr>
        <w:t>Федеральное государственное бюджетное учреждение «Государственный природный заповедник «Утриш».</w:t>
      </w:r>
      <w:r>
        <w:rPr>
          <w:kern w:val="0"/>
          <w:sz w:val="28"/>
          <w:szCs w:val="28"/>
          <w:lang w:eastAsia="ru-RU"/>
        </w:rPr>
        <w:t xml:space="preserve"> </w:t>
      </w:r>
      <w:r w:rsidRPr="00A35217">
        <w:rPr>
          <w:kern w:val="0"/>
          <w:sz w:val="28"/>
          <w:szCs w:val="28"/>
          <w:lang w:eastAsia="ru-RU"/>
        </w:rPr>
        <w:t>Государственное бюджетное учреждение культуры Краснодарского края «Новороссийский исторический музей-заповедник»</w:t>
      </w:r>
      <w:r>
        <w:rPr>
          <w:kern w:val="0"/>
          <w:sz w:val="28"/>
          <w:szCs w:val="28"/>
          <w:lang w:eastAsia="ru-RU"/>
        </w:rPr>
        <w:t>.</w:t>
      </w:r>
    </w:p>
    <w:p w:rsidR="00F7402A" w:rsidRPr="00605541" w:rsidRDefault="00F7402A" w:rsidP="0062183A">
      <w:pPr>
        <w:tabs>
          <w:tab w:val="left" w:pos="993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2)</w:t>
      </w:r>
      <w:r w:rsidR="0062183A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С</w:t>
      </w:r>
      <w:r w:rsidRPr="00605541">
        <w:rPr>
          <w:kern w:val="0"/>
          <w:sz w:val="28"/>
          <w:szCs w:val="28"/>
          <w:lang w:eastAsia="ru-RU"/>
        </w:rPr>
        <w:t xml:space="preserve">овместная реализация </w:t>
      </w:r>
      <w:r>
        <w:rPr>
          <w:kern w:val="0"/>
          <w:sz w:val="28"/>
          <w:szCs w:val="28"/>
          <w:lang w:eastAsia="ru-RU"/>
        </w:rPr>
        <w:t>«</w:t>
      </w:r>
      <w:r w:rsidRPr="00605541">
        <w:rPr>
          <w:kern w:val="0"/>
          <w:sz w:val="28"/>
          <w:szCs w:val="28"/>
        </w:rPr>
        <w:t>Программы по развитию естественно-научной направленности на базе городского ресурсного центра по профессиональной ориентации</w:t>
      </w:r>
      <w:r>
        <w:rPr>
          <w:kern w:val="0"/>
          <w:sz w:val="28"/>
          <w:szCs w:val="28"/>
        </w:rPr>
        <w:t>»</w:t>
      </w:r>
      <w:r w:rsidRPr="00605541">
        <w:rPr>
          <w:kern w:val="0"/>
          <w:sz w:val="28"/>
          <w:szCs w:val="28"/>
        </w:rPr>
        <w:t xml:space="preserve">. Участники программы: </w:t>
      </w:r>
      <w:r w:rsidRPr="00605541">
        <w:rPr>
          <w:spacing w:val="-4"/>
          <w:kern w:val="0"/>
          <w:sz w:val="28"/>
          <w:szCs w:val="28"/>
          <w:lang w:eastAsia="ru-RU"/>
        </w:rPr>
        <w:t xml:space="preserve">Новороссийское местное отделение Краснодарского регионального отделения Всероссийской общественной организации «Русское географическое общество», </w:t>
      </w:r>
      <w:r w:rsidRPr="00605541">
        <w:rPr>
          <w:kern w:val="0"/>
          <w:sz w:val="28"/>
          <w:szCs w:val="28"/>
        </w:rPr>
        <w:t xml:space="preserve">Государственное бюджетное учреждение культуры Краснодарского края «Новороссийский исторический музей - заповедник», </w:t>
      </w:r>
      <w:r w:rsidRPr="00605541">
        <w:rPr>
          <w:bCs/>
          <w:kern w:val="0"/>
          <w:sz w:val="28"/>
          <w:szCs w:val="28"/>
        </w:rPr>
        <w:t>Управление образования муниципального образования, Государственное бюджетное профессиональное образовательное учреждение Краснодарского Края «Новороссийский социально-педагогический колледж» город Новороссийск.</w:t>
      </w:r>
    </w:p>
    <w:p w:rsidR="00F7402A" w:rsidRPr="00605541" w:rsidRDefault="00F7402A" w:rsidP="0062183A">
      <w:pPr>
        <w:tabs>
          <w:tab w:val="left" w:pos="993"/>
        </w:tabs>
        <w:spacing w:after="0" w:line="360" w:lineRule="auto"/>
        <w:ind w:firstLine="567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3)</w:t>
      </w:r>
      <w:r w:rsidR="0062183A">
        <w:rPr>
          <w:bCs/>
          <w:kern w:val="0"/>
          <w:sz w:val="28"/>
          <w:szCs w:val="28"/>
        </w:rPr>
        <w:tab/>
      </w:r>
      <w:r>
        <w:rPr>
          <w:bCs/>
          <w:kern w:val="0"/>
          <w:sz w:val="28"/>
          <w:szCs w:val="28"/>
        </w:rPr>
        <w:t>С</w:t>
      </w:r>
      <w:r w:rsidRPr="00605541">
        <w:rPr>
          <w:bCs/>
          <w:kern w:val="0"/>
          <w:sz w:val="28"/>
          <w:szCs w:val="28"/>
        </w:rPr>
        <w:t xml:space="preserve">оглашение о взаимодействии с </w:t>
      </w:r>
      <w:r w:rsidRPr="00605541">
        <w:rPr>
          <w:sz w:val="28"/>
          <w:szCs w:val="28"/>
        </w:rPr>
        <w:t>Государственным бюджетным профессиональным образовательным учреждением Краснодарского края «Новороссийский музыкальны</w:t>
      </w:r>
      <w:r>
        <w:rPr>
          <w:sz w:val="28"/>
          <w:szCs w:val="28"/>
        </w:rPr>
        <w:t>й колледж им. Д.Д. Шостаковича». Ц</w:t>
      </w:r>
      <w:r w:rsidRPr="00605541">
        <w:rPr>
          <w:sz w:val="28"/>
          <w:szCs w:val="28"/>
        </w:rPr>
        <w:t xml:space="preserve">елью </w:t>
      </w:r>
      <w:r>
        <w:rPr>
          <w:sz w:val="28"/>
          <w:szCs w:val="28"/>
        </w:rPr>
        <w:t>соглашения</w:t>
      </w:r>
      <w:r w:rsidRPr="00605541">
        <w:rPr>
          <w:sz w:val="28"/>
          <w:szCs w:val="28"/>
        </w:rPr>
        <w:t xml:space="preserve"> является содействие сотрудничеству педагогов «НМК им. Д.Д. Шостаковича» и педагогов Дворца творчества в реализации программ и проектов художественно-эстетического направления.</w:t>
      </w:r>
    </w:p>
    <w:p w:rsidR="00F7402A" w:rsidRDefault="00F7402A" w:rsidP="0062183A">
      <w:pPr>
        <w:tabs>
          <w:tab w:val="left" w:pos="993"/>
        </w:tabs>
        <w:spacing w:after="0" w:line="360" w:lineRule="auto"/>
        <w:ind w:firstLine="567"/>
        <w:jc w:val="both"/>
        <w:rPr>
          <w:bCs/>
          <w:kern w:val="0"/>
          <w:sz w:val="28"/>
          <w:szCs w:val="28"/>
        </w:rPr>
      </w:pPr>
      <w:r>
        <w:rPr>
          <w:sz w:val="28"/>
          <w:szCs w:val="28"/>
        </w:rPr>
        <w:t>4)</w:t>
      </w:r>
      <w:r w:rsidR="0062183A">
        <w:rPr>
          <w:sz w:val="28"/>
          <w:szCs w:val="28"/>
        </w:rPr>
        <w:tab/>
      </w:r>
      <w:r w:rsidRPr="00605541">
        <w:rPr>
          <w:sz w:val="28"/>
          <w:szCs w:val="28"/>
        </w:rPr>
        <w:t>Соглашение с ФГБУ «Государственный Заповедник «Утриш» в сфере организации совместной деятельности по экологическому и патриотическому воспитанию.</w:t>
      </w:r>
    </w:p>
    <w:p w:rsidR="00F7402A" w:rsidRPr="00605541" w:rsidRDefault="00F7402A" w:rsidP="0062183A">
      <w:pPr>
        <w:tabs>
          <w:tab w:val="left" w:pos="993"/>
        </w:tabs>
        <w:spacing w:after="0" w:line="360" w:lineRule="auto"/>
        <w:ind w:firstLine="567"/>
        <w:jc w:val="both"/>
        <w:rPr>
          <w:bCs/>
          <w:kern w:val="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5)</w:t>
      </w:r>
      <w:r w:rsidR="0062183A">
        <w:rPr>
          <w:kern w:val="0"/>
          <w:sz w:val="28"/>
          <w:szCs w:val="28"/>
          <w:lang w:eastAsia="ru-RU"/>
        </w:rPr>
        <w:tab/>
      </w:r>
      <w:r w:rsidRPr="00605541">
        <w:rPr>
          <w:kern w:val="0"/>
          <w:sz w:val="28"/>
          <w:szCs w:val="28"/>
          <w:lang w:eastAsia="ru-RU"/>
        </w:rPr>
        <w:t>Соглашение с МБУ «Центр развития детей и молодёжи с ограниченными возможностями здоровья «Мир без границ» о совместной деятельности в рамках проведения занятий и мероприятий с детьми-инвалидами и учащимися с ограниченными возможностями здоровья.</w:t>
      </w:r>
    </w:p>
    <w:p w:rsidR="00F7402A" w:rsidRPr="00904F15" w:rsidRDefault="0062183A" w:rsidP="0062183A">
      <w:pPr>
        <w:pStyle w:val="a4"/>
        <w:tabs>
          <w:tab w:val="left" w:pos="993"/>
        </w:tabs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45F79">
        <w:rPr>
          <w:rFonts w:ascii="Times New Roman" w:hAnsi="Times New Roman" w:cs="Times New Roman"/>
          <w:b/>
          <w:sz w:val="28"/>
          <w:szCs w:val="28"/>
        </w:rPr>
        <w:t>8</w:t>
      </w:r>
      <w:r w:rsidR="003A3916">
        <w:rPr>
          <w:rFonts w:ascii="Times New Roman" w:hAnsi="Times New Roman" w:cs="Times New Roman"/>
          <w:b/>
          <w:sz w:val="28"/>
          <w:szCs w:val="28"/>
        </w:rPr>
        <w:t>.</w:t>
      </w:r>
      <w:r w:rsidR="0017263B">
        <w:rPr>
          <w:rFonts w:ascii="Times New Roman" w:hAnsi="Times New Roman" w:cs="Times New Roman"/>
          <w:b/>
          <w:sz w:val="28"/>
          <w:szCs w:val="28"/>
        </w:rPr>
        <w:tab/>
      </w:r>
      <w:r w:rsidR="00F7402A" w:rsidRPr="00904F15">
        <w:rPr>
          <w:rFonts w:ascii="Times New Roman" w:hAnsi="Times New Roman" w:cs="Times New Roman"/>
          <w:b/>
          <w:sz w:val="28"/>
          <w:szCs w:val="28"/>
          <w:lang w:eastAsia="en-US"/>
        </w:rPr>
        <w:t>Апробация и диссеминация деятельности КИП</w:t>
      </w:r>
    </w:p>
    <w:p w:rsidR="000132B7" w:rsidRPr="00904F15" w:rsidRDefault="000132B7" w:rsidP="00F7402A">
      <w:pPr>
        <w:pStyle w:val="a4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4F15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уровень</w:t>
      </w:r>
    </w:p>
    <w:p w:rsidR="000132B7" w:rsidRDefault="004A478E" w:rsidP="000132B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</w:t>
      </w:r>
      <w:r w:rsidR="000132B7" w:rsidRPr="00337316">
        <w:rPr>
          <w:sz w:val="28"/>
          <w:szCs w:val="28"/>
        </w:rPr>
        <w:t>с докладами</w:t>
      </w:r>
      <w:r w:rsidR="000132B7">
        <w:rPr>
          <w:sz w:val="28"/>
          <w:szCs w:val="28"/>
        </w:rPr>
        <w:t xml:space="preserve"> на</w:t>
      </w:r>
      <w:r w:rsidR="000132B7" w:rsidRPr="00337316">
        <w:rPr>
          <w:sz w:val="28"/>
          <w:szCs w:val="28"/>
        </w:rPr>
        <w:t xml:space="preserve"> </w:t>
      </w:r>
      <w:r w:rsidR="000132B7" w:rsidRPr="00337316">
        <w:rPr>
          <w:rFonts w:eastAsia="Times New Roman"/>
          <w:kern w:val="0"/>
          <w:sz w:val="28"/>
          <w:szCs w:val="28"/>
          <w:lang w:eastAsia="ru-RU"/>
        </w:rPr>
        <w:t>Форум</w:t>
      </w:r>
      <w:r w:rsidR="000132B7">
        <w:rPr>
          <w:rFonts w:eastAsia="Times New Roman"/>
          <w:kern w:val="0"/>
          <w:sz w:val="28"/>
          <w:szCs w:val="28"/>
          <w:lang w:eastAsia="ru-RU"/>
        </w:rPr>
        <w:t>е</w:t>
      </w:r>
      <w:r w:rsidR="000132B7" w:rsidRPr="00337316">
        <w:rPr>
          <w:rFonts w:eastAsia="Times New Roman"/>
          <w:kern w:val="0"/>
          <w:sz w:val="28"/>
          <w:szCs w:val="28"/>
          <w:lang w:eastAsia="ru-RU"/>
        </w:rPr>
        <w:t xml:space="preserve"> образовательных инициатив</w:t>
      </w:r>
      <w:r w:rsidR="000132B7">
        <w:rPr>
          <w:rFonts w:eastAsia="Times New Roman"/>
          <w:kern w:val="0"/>
          <w:sz w:val="28"/>
          <w:szCs w:val="28"/>
          <w:lang w:eastAsia="ru-RU"/>
        </w:rPr>
        <w:t xml:space="preserve"> (март 2017г.).</w:t>
      </w:r>
      <w:r w:rsidR="000132B7" w:rsidRPr="00337316">
        <w:rPr>
          <w:rFonts w:eastAsia="Times New Roman"/>
          <w:kern w:val="0"/>
          <w:szCs w:val="24"/>
          <w:lang w:eastAsia="ru-RU"/>
        </w:rPr>
        <w:t xml:space="preserve"> </w:t>
      </w:r>
      <w:r w:rsidR="000132B7">
        <w:rPr>
          <w:sz w:val="28"/>
          <w:szCs w:val="28"/>
        </w:rPr>
        <w:t xml:space="preserve"> Секция</w:t>
      </w:r>
      <w:r w:rsidR="000132B7" w:rsidRPr="00337316">
        <w:rPr>
          <w:sz w:val="28"/>
          <w:szCs w:val="28"/>
        </w:rPr>
        <w:t xml:space="preserve"> «Дополнительное образование» </w:t>
      </w:r>
      <w:r w:rsidR="000132B7">
        <w:rPr>
          <w:sz w:val="28"/>
          <w:szCs w:val="28"/>
        </w:rPr>
        <w:t xml:space="preserve">с </w:t>
      </w:r>
      <w:r w:rsidR="000132B7" w:rsidRPr="00337316">
        <w:rPr>
          <w:sz w:val="28"/>
          <w:szCs w:val="28"/>
        </w:rPr>
        <w:t>тема</w:t>
      </w:r>
      <w:r w:rsidR="000132B7">
        <w:rPr>
          <w:sz w:val="28"/>
          <w:szCs w:val="28"/>
        </w:rPr>
        <w:t>ми</w:t>
      </w:r>
      <w:r w:rsidR="000132B7" w:rsidRPr="00337316">
        <w:rPr>
          <w:sz w:val="28"/>
          <w:szCs w:val="28"/>
        </w:rPr>
        <w:t>: «Проектные практики и междисциплинарные программы в сфере дополнительного образования детей» - Пашинская Н.В.</w:t>
      </w:r>
      <w:r w:rsidR="000132B7">
        <w:rPr>
          <w:sz w:val="28"/>
          <w:szCs w:val="28"/>
        </w:rPr>
        <w:t>,</w:t>
      </w:r>
      <w:r w:rsidR="000132B7" w:rsidRPr="00337316">
        <w:rPr>
          <w:sz w:val="28"/>
          <w:szCs w:val="28"/>
        </w:rPr>
        <w:t xml:space="preserve"> «Инновации в системе дополнительного образования, организация сетевого взаимодействия»- Рубцова Д.С.</w:t>
      </w:r>
    </w:p>
    <w:p w:rsidR="009211BB" w:rsidRPr="009211BB" w:rsidRDefault="009211BB" w:rsidP="000132B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9211BB">
        <w:rPr>
          <w:b/>
          <w:sz w:val="28"/>
          <w:szCs w:val="28"/>
        </w:rPr>
        <w:t>Краевой уровень</w:t>
      </w:r>
    </w:p>
    <w:p w:rsidR="000132B7" w:rsidRDefault="000132B7" w:rsidP="000132B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883E16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>дискуссионной площадки «Доступное дополнительное образование» в рамках августовской конференции (18 августа  2017г.): Радченко Т.В., Пашинская Н.В., Морозова Е.Г., Попович А. В., Петухова С.В., Болелова В.В., Рубцова Д.С.</w:t>
      </w:r>
    </w:p>
    <w:p w:rsidR="00883E16" w:rsidRDefault="00883E16" w:rsidP="000132B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883E16">
        <w:rPr>
          <w:b/>
          <w:sz w:val="28"/>
          <w:szCs w:val="28"/>
        </w:rPr>
        <w:t>Российский уровень</w:t>
      </w:r>
      <w:r>
        <w:rPr>
          <w:b/>
          <w:sz w:val="28"/>
          <w:szCs w:val="28"/>
        </w:rPr>
        <w:t xml:space="preserve"> </w:t>
      </w:r>
    </w:p>
    <w:p w:rsidR="00F7402A" w:rsidRDefault="00883E16" w:rsidP="00F7402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F7402A">
        <w:rPr>
          <w:rFonts w:eastAsia="Times New Roman"/>
          <w:kern w:val="0"/>
          <w:sz w:val="28"/>
          <w:szCs w:val="28"/>
          <w:lang w:eastAsia="ru-RU"/>
        </w:rPr>
        <w:t>ыступление на «</w:t>
      </w:r>
      <w:r w:rsidR="00F7402A" w:rsidRPr="00BA1A27">
        <w:rPr>
          <w:rFonts w:eastAsia="Times New Roman"/>
          <w:kern w:val="0"/>
          <w:sz w:val="28"/>
          <w:szCs w:val="28"/>
          <w:lang w:val="en-US" w:eastAsia="ru-RU"/>
        </w:rPr>
        <w:t>X</w:t>
      </w:r>
      <w:r w:rsidR="00F7402A">
        <w:rPr>
          <w:rFonts w:eastAsia="Times New Roman"/>
          <w:kern w:val="0"/>
          <w:sz w:val="28"/>
          <w:szCs w:val="28"/>
          <w:lang w:eastAsia="ru-RU"/>
        </w:rPr>
        <w:t xml:space="preserve"> Всероссийской</w:t>
      </w:r>
      <w:r w:rsidR="00F7402A" w:rsidRPr="00BA1A27">
        <w:rPr>
          <w:rFonts w:eastAsia="Times New Roman"/>
          <w:kern w:val="0"/>
          <w:sz w:val="28"/>
          <w:szCs w:val="28"/>
          <w:lang w:eastAsia="ru-RU"/>
        </w:rPr>
        <w:t xml:space="preserve"> (с международн</w:t>
      </w:r>
      <w:r w:rsidR="00F7402A">
        <w:rPr>
          <w:rFonts w:eastAsia="Times New Roman"/>
          <w:kern w:val="0"/>
          <w:sz w:val="28"/>
          <w:szCs w:val="28"/>
          <w:lang w:eastAsia="ru-RU"/>
        </w:rPr>
        <w:t>ым участием) научно-практической конференции</w:t>
      </w:r>
      <w:r w:rsidR="00F7402A" w:rsidRPr="00BA1A27">
        <w:rPr>
          <w:rFonts w:eastAsia="Times New Roman"/>
          <w:kern w:val="0"/>
          <w:sz w:val="28"/>
          <w:szCs w:val="28"/>
          <w:lang w:eastAsia="ru-RU"/>
        </w:rPr>
        <w:t xml:space="preserve"> «Психолого-педагогические исследования качества образования в условиях инновационной деятельности образовательной организации». г. Славянск-на-Кубани, 8-9 апреля 2017г.</w:t>
      </w:r>
      <w:r w:rsidR="0088298C">
        <w:rPr>
          <w:rFonts w:eastAsia="Times New Roman"/>
          <w:kern w:val="0"/>
          <w:sz w:val="28"/>
          <w:szCs w:val="28"/>
          <w:lang w:eastAsia="ru-RU"/>
        </w:rPr>
        <w:t xml:space="preserve"> Публикация статьи в сборник</w:t>
      </w:r>
      <w:r w:rsidR="00F7402A">
        <w:rPr>
          <w:rFonts w:eastAsia="Times New Roman"/>
          <w:kern w:val="0"/>
          <w:sz w:val="28"/>
          <w:szCs w:val="28"/>
          <w:lang w:eastAsia="ru-RU"/>
        </w:rPr>
        <w:t xml:space="preserve"> по теме: </w:t>
      </w:r>
      <w:r w:rsidR="00F7402A" w:rsidRPr="00F7402A">
        <w:rPr>
          <w:rFonts w:eastAsia="Times New Roman"/>
          <w:kern w:val="0"/>
          <w:sz w:val="28"/>
          <w:szCs w:val="28"/>
          <w:lang w:eastAsia="ru-RU"/>
        </w:rPr>
        <w:t>«Социокультурный центр «Ориентир» как координатор неформального и информального образования в г. Новороссийске»</w:t>
      </w:r>
      <w:r w:rsidR="00F7402A">
        <w:rPr>
          <w:rFonts w:eastAsia="Times New Roman"/>
          <w:kern w:val="0"/>
          <w:sz w:val="28"/>
          <w:szCs w:val="28"/>
          <w:lang w:eastAsia="ru-RU"/>
        </w:rPr>
        <w:t xml:space="preserve"> -  </w:t>
      </w:r>
      <w:r w:rsidR="00F7402A" w:rsidRPr="000C48C2">
        <w:rPr>
          <w:rFonts w:eastAsia="Times New Roman"/>
          <w:sz w:val="28"/>
          <w:szCs w:val="28"/>
          <w:lang w:eastAsia="ru-RU"/>
        </w:rPr>
        <w:t>Радченко Т.В.</w:t>
      </w:r>
      <w:r w:rsidR="00F7402A" w:rsidRPr="000C48C2">
        <w:rPr>
          <w:sz w:val="28"/>
          <w:szCs w:val="28"/>
        </w:rPr>
        <w:t xml:space="preserve"> </w:t>
      </w:r>
    </w:p>
    <w:p w:rsidR="00883E16" w:rsidRPr="00257A70" w:rsidRDefault="004A478E" w:rsidP="00257A7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 w:rsidR="00883E16" w:rsidRPr="0088298C">
        <w:rPr>
          <w:sz w:val="28"/>
          <w:szCs w:val="28"/>
        </w:rPr>
        <w:t>«Всероссийской (с международным участием)  на</w:t>
      </w:r>
      <w:r>
        <w:rPr>
          <w:sz w:val="28"/>
          <w:szCs w:val="28"/>
        </w:rPr>
        <w:t xml:space="preserve">учно-практической конференции  </w:t>
      </w:r>
      <w:r w:rsidR="00883E16" w:rsidRPr="0088298C">
        <w:rPr>
          <w:sz w:val="28"/>
          <w:szCs w:val="28"/>
        </w:rPr>
        <w:t xml:space="preserve">«Образовательная робототехника в научно-техническом творчестве школьников и студенческой молодёжи: опыт, проблемы, перспективы» </w:t>
      </w:r>
      <w:r>
        <w:rPr>
          <w:sz w:val="28"/>
          <w:szCs w:val="28"/>
        </w:rPr>
        <w:t xml:space="preserve">(2-3 ноября 2017г.). Армавир. </w:t>
      </w:r>
      <w:r w:rsidR="00883E16" w:rsidRPr="0088298C">
        <w:rPr>
          <w:sz w:val="28"/>
          <w:szCs w:val="28"/>
        </w:rPr>
        <w:t>Публикация статьи в сборнике  конференции по теме:  «Популяризация образовательной робототехники и научно-технического творчества как форма досуговой деятельности учащихся в учреждении дополнительного образования через организацию муниципальн</w:t>
      </w:r>
      <w:r>
        <w:rPr>
          <w:sz w:val="28"/>
          <w:szCs w:val="28"/>
        </w:rPr>
        <w:t xml:space="preserve">ых и зональных соревнований» - </w:t>
      </w:r>
      <w:r w:rsidR="00883E16" w:rsidRPr="0088298C">
        <w:rPr>
          <w:sz w:val="28"/>
          <w:szCs w:val="28"/>
        </w:rPr>
        <w:t>Коваленко А.С.</w:t>
      </w:r>
    </w:p>
    <w:p w:rsidR="0088298C" w:rsidRPr="0088298C" w:rsidRDefault="0088298C" w:rsidP="0088298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298C">
        <w:rPr>
          <w:sz w:val="28"/>
          <w:szCs w:val="28"/>
        </w:rPr>
        <w:t>Выступления на III  Международной практической конференции «Дополнительное образование в изменяющемся мире» г. Челябинск (26-27 октября 2017г.). Публикация статей в сборнике конференции по темам:</w:t>
      </w:r>
    </w:p>
    <w:p w:rsidR="0088298C" w:rsidRDefault="0088298C" w:rsidP="00883E16">
      <w:pPr>
        <w:spacing w:line="360" w:lineRule="auto"/>
        <w:contextualSpacing/>
        <w:jc w:val="both"/>
        <w:rPr>
          <w:sz w:val="28"/>
          <w:szCs w:val="28"/>
        </w:rPr>
      </w:pPr>
      <w:r w:rsidRPr="0088298C">
        <w:rPr>
          <w:sz w:val="28"/>
          <w:szCs w:val="28"/>
        </w:rPr>
        <w:t>«Управление качеством в учреждении дополнительного образования детей в условиях инновационного развития» -  Радченко Т.В.; «Школа вожатых» как форма сетевого взаимодействия учреждений среднего профессионального образования и дополнительного образования детей» - Протасова А.В.</w:t>
      </w:r>
    </w:p>
    <w:p w:rsidR="00F7402A" w:rsidRPr="00F7402A" w:rsidRDefault="00F7402A" w:rsidP="0088298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М</w:t>
      </w:r>
      <w:r w:rsidRPr="00BA1A27">
        <w:rPr>
          <w:sz w:val="28"/>
          <w:szCs w:val="28"/>
        </w:rPr>
        <w:t xml:space="preserve">еждународной научно-практической конференции «Экологическое образование и здоровый образ жизни человека в </w:t>
      </w:r>
      <w:r w:rsidRPr="00BA1A27">
        <w:rPr>
          <w:sz w:val="28"/>
          <w:szCs w:val="28"/>
          <w:lang w:val="en-US"/>
        </w:rPr>
        <w:t>XXI</w:t>
      </w:r>
      <w:r w:rsidRPr="00BA1A27">
        <w:rPr>
          <w:sz w:val="28"/>
          <w:szCs w:val="28"/>
        </w:rPr>
        <w:t xml:space="preserve"> веке: политико – правовые, социально-экономические и психолого-гуманитарные аспекты» (23-24 ноября 2017г.)</w:t>
      </w:r>
      <w:r>
        <w:rPr>
          <w:sz w:val="28"/>
          <w:szCs w:val="28"/>
        </w:rPr>
        <w:t>, публикация статей в сборник.</w:t>
      </w:r>
      <w:r w:rsidR="0088298C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темам:</w:t>
      </w:r>
      <w:r w:rsidRPr="00F7402A">
        <w:rPr>
          <w:sz w:val="28"/>
          <w:szCs w:val="28"/>
        </w:rPr>
        <w:t xml:space="preserve"> «Развитие неформального экологического образования через систему сетевых проектов»</w:t>
      </w:r>
      <w:r>
        <w:rPr>
          <w:sz w:val="28"/>
          <w:szCs w:val="28"/>
        </w:rPr>
        <w:t xml:space="preserve"> </w:t>
      </w:r>
      <w:r w:rsidRPr="00BA1A27">
        <w:rPr>
          <w:sz w:val="28"/>
          <w:szCs w:val="28"/>
        </w:rPr>
        <w:t>Радченко Т.В.</w:t>
      </w:r>
      <w:r w:rsidR="0088298C">
        <w:rPr>
          <w:sz w:val="28"/>
          <w:szCs w:val="28"/>
        </w:rPr>
        <w:t xml:space="preserve">; </w:t>
      </w:r>
      <w:r w:rsidRPr="00F7402A">
        <w:rPr>
          <w:sz w:val="28"/>
          <w:szCs w:val="28"/>
        </w:rPr>
        <w:t>«Развитие экологической культуры дошкольников и младших школьников в дополнительном образовании»</w:t>
      </w:r>
      <w:r>
        <w:rPr>
          <w:sz w:val="28"/>
          <w:szCs w:val="28"/>
        </w:rPr>
        <w:t xml:space="preserve"> </w:t>
      </w:r>
      <w:r w:rsidRPr="00014069">
        <w:rPr>
          <w:sz w:val="28"/>
          <w:szCs w:val="28"/>
        </w:rPr>
        <w:t>Рубцова Д.С.</w:t>
      </w:r>
      <w:r w:rsidRPr="000C48C2">
        <w:t xml:space="preserve"> </w:t>
      </w:r>
    </w:p>
    <w:sectPr w:rsidR="00F7402A" w:rsidRPr="00F7402A" w:rsidSect="009C3FDF">
      <w:footerReference w:type="default" r:id="rId22"/>
      <w:pgSz w:w="11906" w:h="16838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69" w:rsidRDefault="004F0769" w:rsidP="00F12260">
      <w:pPr>
        <w:spacing w:after="0" w:line="240" w:lineRule="auto"/>
      </w:pPr>
      <w:r>
        <w:separator/>
      </w:r>
    </w:p>
  </w:endnote>
  <w:endnote w:type="continuationSeparator" w:id="0">
    <w:p w:rsidR="004F0769" w:rsidRDefault="004F0769" w:rsidP="00F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A" w:rsidRDefault="006040C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43A93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69" w:rsidRDefault="004F0769" w:rsidP="00F12260">
      <w:pPr>
        <w:spacing w:after="0" w:line="240" w:lineRule="auto"/>
      </w:pPr>
      <w:r>
        <w:separator/>
      </w:r>
    </w:p>
  </w:footnote>
  <w:footnote w:type="continuationSeparator" w:id="0">
    <w:p w:rsidR="004F0769" w:rsidRDefault="004F0769" w:rsidP="00F1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82"/>
    <w:multiLevelType w:val="hybridMultilevel"/>
    <w:tmpl w:val="DFA0B0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2856"/>
    <w:multiLevelType w:val="hybridMultilevel"/>
    <w:tmpl w:val="2EF4A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142DC6"/>
    <w:multiLevelType w:val="hybridMultilevel"/>
    <w:tmpl w:val="ACBE68A4"/>
    <w:lvl w:ilvl="0" w:tplc="DCF060D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1A1DD7"/>
    <w:multiLevelType w:val="hybridMultilevel"/>
    <w:tmpl w:val="E42039D0"/>
    <w:lvl w:ilvl="0" w:tplc="32C4F9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786"/>
    <w:multiLevelType w:val="hybridMultilevel"/>
    <w:tmpl w:val="89060DE4"/>
    <w:lvl w:ilvl="0" w:tplc="9552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A955F8"/>
    <w:multiLevelType w:val="hybridMultilevel"/>
    <w:tmpl w:val="FCA26E20"/>
    <w:lvl w:ilvl="0" w:tplc="8466E4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9339C2"/>
    <w:multiLevelType w:val="multilevel"/>
    <w:tmpl w:val="251E3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4344"/>
    <w:multiLevelType w:val="hybridMultilevel"/>
    <w:tmpl w:val="80E42F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526007"/>
    <w:multiLevelType w:val="hybridMultilevel"/>
    <w:tmpl w:val="7908A37A"/>
    <w:lvl w:ilvl="0" w:tplc="F510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1B743C"/>
    <w:multiLevelType w:val="hybridMultilevel"/>
    <w:tmpl w:val="2F0EB78C"/>
    <w:lvl w:ilvl="0" w:tplc="6C9ACB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B323C"/>
    <w:multiLevelType w:val="hybridMultilevel"/>
    <w:tmpl w:val="E5A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27C61"/>
    <w:multiLevelType w:val="hybridMultilevel"/>
    <w:tmpl w:val="7908A37A"/>
    <w:lvl w:ilvl="0" w:tplc="F510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270394"/>
    <w:multiLevelType w:val="hybridMultilevel"/>
    <w:tmpl w:val="CFA6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54A98"/>
    <w:multiLevelType w:val="hybridMultilevel"/>
    <w:tmpl w:val="888E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D"/>
    <w:rsid w:val="000004A3"/>
    <w:rsid w:val="000132B7"/>
    <w:rsid w:val="00015F9D"/>
    <w:rsid w:val="000220B9"/>
    <w:rsid w:val="0003500B"/>
    <w:rsid w:val="00047D3C"/>
    <w:rsid w:val="00057864"/>
    <w:rsid w:val="00075CC1"/>
    <w:rsid w:val="00084905"/>
    <w:rsid w:val="0009452A"/>
    <w:rsid w:val="000B142E"/>
    <w:rsid w:val="000C31AF"/>
    <w:rsid w:val="000C7DAE"/>
    <w:rsid w:val="000E6D4A"/>
    <w:rsid w:val="000F514F"/>
    <w:rsid w:val="0011051C"/>
    <w:rsid w:val="00120F5B"/>
    <w:rsid w:val="00124FEA"/>
    <w:rsid w:val="00133A92"/>
    <w:rsid w:val="00142DD7"/>
    <w:rsid w:val="001560A8"/>
    <w:rsid w:val="00166024"/>
    <w:rsid w:val="0017263B"/>
    <w:rsid w:val="001931BD"/>
    <w:rsid w:val="001A417E"/>
    <w:rsid w:val="001B13DB"/>
    <w:rsid w:val="001C160C"/>
    <w:rsid w:val="001C215F"/>
    <w:rsid w:val="001C621C"/>
    <w:rsid w:val="001D356D"/>
    <w:rsid w:val="001D3A50"/>
    <w:rsid w:val="002046AA"/>
    <w:rsid w:val="00231E8B"/>
    <w:rsid w:val="00235FA0"/>
    <w:rsid w:val="00236D1E"/>
    <w:rsid w:val="002427F2"/>
    <w:rsid w:val="002431FD"/>
    <w:rsid w:val="0024721A"/>
    <w:rsid w:val="00257A70"/>
    <w:rsid w:val="00260C82"/>
    <w:rsid w:val="0026365E"/>
    <w:rsid w:val="0026662F"/>
    <w:rsid w:val="002B4CAA"/>
    <w:rsid w:val="002B65A5"/>
    <w:rsid w:val="002B7C1B"/>
    <w:rsid w:val="002D69FE"/>
    <w:rsid w:val="002F047E"/>
    <w:rsid w:val="002F5255"/>
    <w:rsid w:val="003139E3"/>
    <w:rsid w:val="00320853"/>
    <w:rsid w:val="00320CF8"/>
    <w:rsid w:val="00337316"/>
    <w:rsid w:val="00345822"/>
    <w:rsid w:val="00360230"/>
    <w:rsid w:val="003629C0"/>
    <w:rsid w:val="00381E5E"/>
    <w:rsid w:val="00394328"/>
    <w:rsid w:val="003A3916"/>
    <w:rsid w:val="003B00E8"/>
    <w:rsid w:val="003D1ABC"/>
    <w:rsid w:val="003F0504"/>
    <w:rsid w:val="00403F37"/>
    <w:rsid w:val="00414C23"/>
    <w:rsid w:val="0042157E"/>
    <w:rsid w:val="00480960"/>
    <w:rsid w:val="00493F76"/>
    <w:rsid w:val="004A077A"/>
    <w:rsid w:val="004A478E"/>
    <w:rsid w:val="004C58D1"/>
    <w:rsid w:val="004F0769"/>
    <w:rsid w:val="004F1763"/>
    <w:rsid w:val="005013DB"/>
    <w:rsid w:val="00507CA4"/>
    <w:rsid w:val="005315C9"/>
    <w:rsid w:val="00535BD0"/>
    <w:rsid w:val="005431F9"/>
    <w:rsid w:val="00543A93"/>
    <w:rsid w:val="005453F8"/>
    <w:rsid w:val="0054752A"/>
    <w:rsid w:val="00580526"/>
    <w:rsid w:val="00587406"/>
    <w:rsid w:val="005916FE"/>
    <w:rsid w:val="00592A8E"/>
    <w:rsid w:val="00595BC0"/>
    <w:rsid w:val="005972D8"/>
    <w:rsid w:val="005A0241"/>
    <w:rsid w:val="005B2F49"/>
    <w:rsid w:val="005D08D4"/>
    <w:rsid w:val="005E2A99"/>
    <w:rsid w:val="005F1DFC"/>
    <w:rsid w:val="006027CC"/>
    <w:rsid w:val="006040CA"/>
    <w:rsid w:val="006075CF"/>
    <w:rsid w:val="00607685"/>
    <w:rsid w:val="0062183A"/>
    <w:rsid w:val="00631862"/>
    <w:rsid w:val="006326E0"/>
    <w:rsid w:val="00635B3D"/>
    <w:rsid w:val="0065385D"/>
    <w:rsid w:val="00653CC1"/>
    <w:rsid w:val="00665193"/>
    <w:rsid w:val="006866BE"/>
    <w:rsid w:val="006A1853"/>
    <w:rsid w:val="006A7B23"/>
    <w:rsid w:val="006A7E24"/>
    <w:rsid w:val="006C30FA"/>
    <w:rsid w:val="006C4700"/>
    <w:rsid w:val="006E315D"/>
    <w:rsid w:val="006E4CFF"/>
    <w:rsid w:val="006F1260"/>
    <w:rsid w:val="006F284E"/>
    <w:rsid w:val="006F3797"/>
    <w:rsid w:val="006F621C"/>
    <w:rsid w:val="006F6FC2"/>
    <w:rsid w:val="00713FF1"/>
    <w:rsid w:val="0072543D"/>
    <w:rsid w:val="00734725"/>
    <w:rsid w:val="00737102"/>
    <w:rsid w:val="007507D7"/>
    <w:rsid w:val="007649ED"/>
    <w:rsid w:val="00764F56"/>
    <w:rsid w:val="00771BDE"/>
    <w:rsid w:val="00782001"/>
    <w:rsid w:val="0078345E"/>
    <w:rsid w:val="007B3D5E"/>
    <w:rsid w:val="007C331D"/>
    <w:rsid w:val="007F3A2E"/>
    <w:rsid w:val="00807E88"/>
    <w:rsid w:val="00823E8C"/>
    <w:rsid w:val="00827B59"/>
    <w:rsid w:val="00846400"/>
    <w:rsid w:val="0088298C"/>
    <w:rsid w:val="00882DD8"/>
    <w:rsid w:val="00883E16"/>
    <w:rsid w:val="00885D2C"/>
    <w:rsid w:val="008C2F4B"/>
    <w:rsid w:val="008C4BF5"/>
    <w:rsid w:val="008D6A58"/>
    <w:rsid w:val="008E3DA8"/>
    <w:rsid w:val="008E6F8F"/>
    <w:rsid w:val="008E7420"/>
    <w:rsid w:val="00904F15"/>
    <w:rsid w:val="00913721"/>
    <w:rsid w:val="009211BB"/>
    <w:rsid w:val="009311A4"/>
    <w:rsid w:val="00935452"/>
    <w:rsid w:val="00936FFC"/>
    <w:rsid w:val="00937D61"/>
    <w:rsid w:val="00940B41"/>
    <w:rsid w:val="00947309"/>
    <w:rsid w:val="00964813"/>
    <w:rsid w:val="009721CA"/>
    <w:rsid w:val="009823C9"/>
    <w:rsid w:val="00990E97"/>
    <w:rsid w:val="009C3FDF"/>
    <w:rsid w:val="009E58A3"/>
    <w:rsid w:val="00A25C28"/>
    <w:rsid w:val="00A53C02"/>
    <w:rsid w:val="00A60288"/>
    <w:rsid w:val="00A6604B"/>
    <w:rsid w:val="00A66C52"/>
    <w:rsid w:val="00A70011"/>
    <w:rsid w:val="00A867FE"/>
    <w:rsid w:val="00A87BBF"/>
    <w:rsid w:val="00A9061D"/>
    <w:rsid w:val="00A9658A"/>
    <w:rsid w:val="00AB1560"/>
    <w:rsid w:val="00AE468B"/>
    <w:rsid w:val="00B12D46"/>
    <w:rsid w:val="00B12E08"/>
    <w:rsid w:val="00B150B3"/>
    <w:rsid w:val="00B21AAD"/>
    <w:rsid w:val="00B30A42"/>
    <w:rsid w:val="00B34542"/>
    <w:rsid w:val="00B464E2"/>
    <w:rsid w:val="00B6516E"/>
    <w:rsid w:val="00B7442B"/>
    <w:rsid w:val="00B87661"/>
    <w:rsid w:val="00BA3E86"/>
    <w:rsid w:val="00BC18CE"/>
    <w:rsid w:val="00BF17AE"/>
    <w:rsid w:val="00BF3DE6"/>
    <w:rsid w:val="00C037E8"/>
    <w:rsid w:val="00C04312"/>
    <w:rsid w:val="00C45F79"/>
    <w:rsid w:val="00C473FD"/>
    <w:rsid w:val="00C53059"/>
    <w:rsid w:val="00C77121"/>
    <w:rsid w:val="00C86CE6"/>
    <w:rsid w:val="00C94847"/>
    <w:rsid w:val="00C94AE1"/>
    <w:rsid w:val="00CA1584"/>
    <w:rsid w:val="00CB739E"/>
    <w:rsid w:val="00CC4999"/>
    <w:rsid w:val="00CD2236"/>
    <w:rsid w:val="00CD516F"/>
    <w:rsid w:val="00CE2641"/>
    <w:rsid w:val="00CE2E54"/>
    <w:rsid w:val="00CE5F90"/>
    <w:rsid w:val="00CF464C"/>
    <w:rsid w:val="00D60737"/>
    <w:rsid w:val="00D72022"/>
    <w:rsid w:val="00D77FF8"/>
    <w:rsid w:val="00D917B2"/>
    <w:rsid w:val="00D95583"/>
    <w:rsid w:val="00D956BE"/>
    <w:rsid w:val="00DA7DAE"/>
    <w:rsid w:val="00DC69B9"/>
    <w:rsid w:val="00E02513"/>
    <w:rsid w:val="00E12094"/>
    <w:rsid w:val="00E163C8"/>
    <w:rsid w:val="00E23D0C"/>
    <w:rsid w:val="00E4659A"/>
    <w:rsid w:val="00E578D4"/>
    <w:rsid w:val="00E8035B"/>
    <w:rsid w:val="00E81FA7"/>
    <w:rsid w:val="00E827EE"/>
    <w:rsid w:val="00E84F43"/>
    <w:rsid w:val="00E859F6"/>
    <w:rsid w:val="00E94110"/>
    <w:rsid w:val="00EA2421"/>
    <w:rsid w:val="00EA784C"/>
    <w:rsid w:val="00EC78F9"/>
    <w:rsid w:val="00ED3376"/>
    <w:rsid w:val="00ED4F81"/>
    <w:rsid w:val="00F03B02"/>
    <w:rsid w:val="00F12260"/>
    <w:rsid w:val="00F47197"/>
    <w:rsid w:val="00F7402A"/>
    <w:rsid w:val="00F76C27"/>
    <w:rsid w:val="00FA142A"/>
    <w:rsid w:val="00FB720D"/>
    <w:rsid w:val="00FB75F0"/>
    <w:rsid w:val="00FC3F1C"/>
    <w:rsid w:val="00FC4373"/>
    <w:rsid w:val="00FD5B5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2"/>
    <w:pPr>
      <w:spacing w:after="200" w:line="276" w:lineRule="auto"/>
    </w:pPr>
    <w:rPr>
      <w:rFonts w:ascii="Times New Roman" w:hAnsi="Times New Roman"/>
      <w:kern w:val="24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84"/>
    <w:pPr>
      <w:ind w:left="720"/>
      <w:contextualSpacing/>
    </w:pPr>
  </w:style>
  <w:style w:type="paragraph" w:styleId="a4">
    <w:name w:val="No Spacing"/>
    <w:uiPriority w:val="1"/>
    <w:qFormat/>
    <w:rsid w:val="00CA158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CA1584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customStyle="1" w:styleId="Default">
    <w:name w:val="Default"/>
    <w:rsid w:val="00CA1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F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13DB"/>
    <w:rPr>
      <w:rFonts w:ascii="Tahoma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12260"/>
    <w:rPr>
      <w:rFonts w:ascii="Times New Roman" w:hAnsi="Times New Roman" w:cs="Times New Roman"/>
      <w:kern w:val="24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F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12260"/>
    <w:rPr>
      <w:rFonts w:ascii="Times New Roman" w:hAnsi="Times New Roman" w:cs="Times New Roman"/>
      <w:kern w:val="24"/>
      <w:sz w:val="24"/>
      <w:szCs w:val="20"/>
    </w:rPr>
  </w:style>
  <w:style w:type="character" w:styleId="ad">
    <w:name w:val="Hyperlink"/>
    <w:uiPriority w:val="99"/>
    <w:unhideWhenUsed/>
    <w:rsid w:val="00BA3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2"/>
    <w:pPr>
      <w:spacing w:after="200" w:line="276" w:lineRule="auto"/>
    </w:pPr>
    <w:rPr>
      <w:rFonts w:ascii="Times New Roman" w:hAnsi="Times New Roman"/>
      <w:kern w:val="24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84"/>
    <w:pPr>
      <w:ind w:left="720"/>
      <w:contextualSpacing/>
    </w:pPr>
  </w:style>
  <w:style w:type="paragraph" w:styleId="a4">
    <w:name w:val="No Spacing"/>
    <w:uiPriority w:val="1"/>
    <w:qFormat/>
    <w:rsid w:val="00CA158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CA1584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customStyle="1" w:styleId="Default">
    <w:name w:val="Default"/>
    <w:rsid w:val="00CA1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F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13DB"/>
    <w:rPr>
      <w:rFonts w:ascii="Tahoma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12260"/>
    <w:rPr>
      <w:rFonts w:ascii="Times New Roman" w:hAnsi="Times New Roman" w:cs="Times New Roman"/>
      <w:kern w:val="24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F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F12260"/>
    <w:rPr>
      <w:rFonts w:ascii="Times New Roman" w:hAnsi="Times New Roman" w:cs="Times New Roman"/>
      <w:kern w:val="24"/>
      <w:sz w:val="24"/>
      <w:szCs w:val="20"/>
    </w:rPr>
  </w:style>
  <w:style w:type="character" w:styleId="ad">
    <w:name w:val="Hyperlink"/>
    <w:uiPriority w:val="99"/>
    <w:unhideWhenUsed/>
    <w:rsid w:val="00BA3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</a:t>
            </a:r>
            <a:r>
              <a:rPr lang="ru-RU" b="1" baseline="0">
                <a:solidFill>
                  <a:srgbClr val="002060"/>
                </a:solidFill>
              </a:rPr>
              <a:t> количества учащихся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кол-во детей.xlsx]Лист1'!$A$2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'[Отчет кол-во детей.xlsx]Лист1'!$B$1:$D$1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'[Отчет кол-во детей.xlsx]Лист1'!$B$2:$D$2</c:f>
              <c:numCache>
                <c:formatCode>General</c:formatCode>
                <c:ptCount val="3"/>
                <c:pt idx="0">
                  <c:v>4080</c:v>
                </c:pt>
                <c:pt idx="1">
                  <c:v>5334</c:v>
                </c:pt>
                <c:pt idx="2">
                  <c:v>6107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759040"/>
        <c:axId val="128001536"/>
      </c:barChart>
      <c:catAx>
        <c:axId val="10275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001536"/>
        <c:crosses val="autoZero"/>
        <c:auto val="1"/>
        <c:lblAlgn val="ctr"/>
        <c:lblOffset val="100"/>
        <c:noMultiLvlLbl val="0"/>
      </c:catAx>
      <c:valAx>
        <c:axId val="1280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</a:t>
            </a:r>
            <a:r>
              <a:rPr lang="ru-RU" b="1" baseline="0">
                <a:solidFill>
                  <a:srgbClr val="002060"/>
                </a:solidFill>
              </a:rPr>
              <a:t> количества образовательных программ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кол-во программ.xlsx]Лист1'!$A$2</c:f>
              <c:strCache>
                <c:ptCount val="1"/>
                <c:pt idx="0">
                  <c:v>Кол-во программ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'[Отчет кол-во программ.xlsx]Лист1'!$B$1:$D$1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'[Отчет кол-во программ.xlsx]Лист1'!$B$2:$D$2</c:f>
              <c:numCache>
                <c:formatCode>General</c:formatCode>
                <c:ptCount val="3"/>
                <c:pt idx="0">
                  <c:v>70</c:v>
                </c:pt>
                <c:pt idx="1">
                  <c:v>79</c:v>
                </c:pt>
                <c:pt idx="2">
                  <c:v>91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552192"/>
        <c:axId val="130554880"/>
      </c:barChart>
      <c:catAx>
        <c:axId val="1305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54880"/>
        <c:crosses val="autoZero"/>
        <c:auto val="1"/>
        <c:lblAlgn val="ctr"/>
        <c:lblOffset val="100"/>
        <c:noMultiLvlLbl val="0"/>
      </c:catAx>
      <c:valAx>
        <c:axId val="1305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5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 количества</a:t>
            </a:r>
            <a:r>
              <a:rPr lang="ru-RU" b="1" baseline="0">
                <a:solidFill>
                  <a:srgbClr val="002060"/>
                </a:solidFill>
              </a:rPr>
              <a:t> учащихся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002060"/>
                </a:solidFill>
              </a:rPr>
              <a:t>с ОВЗ и детей-инвалидов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инвалиды.xlsx]Цифры'!$B$1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инвалиды.xlsx]Цифры'!$A$2:$A$3</c:f>
              <c:strCache>
                <c:ptCount val="2"/>
                <c:pt idx="0">
                  <c:v>Работа в объединениях</c:v>
                </c:pt>
                <c:pt idx="1">
                  <c:v>Клубная работа</c:v>
                </c:pt>
              </c:strCache>
            </c:strRef>
          </c:cat>
          <c:val>
            <c:numRef>
              <c:f>'[Отчет инвалиды.xlsx]Цифры'!$B$2:$B$3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'[Отчет инвалиды.xlsx]Цифры'!$C$1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инвалиды.xlsx]Цифры'!$A$2:$A$3</c:f>
              <c:strCache>
                <c:ptCount val="2"/>
                <c:pt idx="0">
                  <c:v>Работа в объединениях</c:v>
                </c:pt>
                <c:pt idx="1">
                  <c:v>Клубная работа</c:v>
                </c:pt>
              </c:strCache>
            </c:strRef>
          </c:cat>
          <c:val>
            <c:numRef>
              <c:f>'[Отчет инвалиды.xlsx]Цифры'!$C$2:$C$3</c:f>
              <c:numCache>
                <c:formatCode>General</c:formatCode>
                <c:ptCount val="2"/>
                <c:pt idx="0">
                  <c:v>72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'[Отчет инвалиды.xlsx]Цифры'!$D$1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инвалиды.xlsx]Цифры'!$A$2:$A$3</c:f>
              <c:strCache>
                <c:ptCount val="2"/>
                <c:pt idx="0">
                  <c:v>Работа в объединениях</c:v>
                </c:pt>
                <c:pt idx="1">
                  <c:v>Клубная работа</c:v>
                </c:pt>
              </c:strCache>
            </c:strRef>
          </c:cat>
          <c:val>
            <c:numRef>
              <c:f>'[Отчет инвалиды.xlsx]Цифры'!$D$2:$D$3</c:f>
              <c:numCache>
                <c:formatCode>General</c:formatCode>
                <c:ptCount val="2"/>
                <c:pt idx="0">
                  <c:v>83</c:v>
                </c:pt>
                <c:pt idx="1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785664"/>
        <c:axId val="132787200"/>
      </c:barChart>
      <c:catAx>
        <c:axId val="1327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87200"/>
        <c:crosses val="autoZero"/>
        <c:auto val="1"/>
        <c:lblAlgn val="ctr"/>
        <c:lblOffset val="100"/>
        <c:noMultiLvlLbl val="0"/>
      </c:catAx>
      <c:valAx>
        <c:axId val="13278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78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</a:t>
            </a:r>
            <a:r>
              <a:rPr lang="ru-RU" b="1" baseline="0">
                <a:solidFill>
                  <a:srgbClr val="002060"/>
                </a:solidFill>
              </a:rPr>
              <a:t> участия детей с ОВЗ и детей-инвалидов в конкурса разного уровня,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baseline="0">
                <a:solidFill>
                  <a:srgbClr val="002060"/>
                </a:solidFill>
              </a:rPr>
              <a:t>(кол-во чел.)</a:t>
            </a:r>
            <a:endParaRPr lang="ru-RU" sz="1100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участие детей с ОВЗ.xlsx]Лист1'!$B$1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участие детей с ОВЗ.xlsx]Лист1'!$A$2:$A$5</c:f>
              <c:strCache>
                <c:ptCount val="4"/>
                <c:pt idx="0">
                  <c:v>Городские конкурсы</c:v>
                </c:pt>
                <c:pt idx="1">
                  <c:v>Краевые конкурсы</c:v>
                </c:pt>
                <c:pt idx="2">
                  <c:v>Международные конкурсы</c:v>
                </c:pt>
                <c:pt idx="3">
                  <c:v>Победители</c:v>
                </c:pt>
              </c:strCache>
            </c:strRef>
          </c:cat>
          <c:val>
            <c:numRef>
              <c:f>'[Отчет участие детей с ОВЗ.xlsx]Лист1'!$B$2:$B$5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'[Отчет участие детей с ОВЗ.xlsx]Лист1'!$C$1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участие детей с ОВЗ.xlsx]Лист1'!$A$2:$A$5</c:f>
              <c:strCache>
                <c:ptCount val="4"/>
                <c:pt idx="0">
                  <c:v>Городские конкурсы</c:v>
                </c:pt>
                <c:pt idx="1">
                  <c:v>Краевые конкурсы</c:v>
                </c:pt>
                <c:pt idx="2">
                  <c:v>Международные конкурсы</c:v>
                </c:pt>
                <c:pt idx="3">
                  <c:v>Победители</c:v>
                </c:pt>
              </c:strCache>
            </c:strRef>
          </c:cat>
          <c:val>
            <c:numRef>
              <c:f>'[Отчет участие детей с ОВЗ.xlsx]Лист1'!$C$2:$C$5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'[Отчет участие детей с ОВЗ.xlsx]Лист1'!$D$1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участие детей с ОВЗ.xlsx]Лист1'!$A$2:$A$5</c:f>
              <c:strCache>
                <c:ptCount val="4"/>
                <c:pt idx="0">
                  <c:v>Городские конкурсы</c:v>
                </c:pt>
                <c:pt idx="1">
                  <c:v>Краевые конкурсы</c:v>
                </c:pt>
                <c:pt idx="2">
                  <c:v>Международные конкурсы</c:v>
                </c:pt>
                <c:pt idx="3">
                  <c:v>Победители</c:v>
                </c:pt>
              </c:strCache>
            </c:strRef>
          </c:cat>
          <c:val>
            <c:numRef>
              <c:f>'[Отчет участие детей с ОВЗ.xlsx]Лист1'!$D$2:$D$5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105920"/>
        <c:axId val="133107072"/>
      </c:barChart>
      <c:catAx>
        <c:axId val="13310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07072"/>
        <c:crosses val="autoZero"/>
        <c:auto val="1"/>
        <c:lblAlgn val="ctr"/>
        <c:lblOffset val="100"/>
        <c:noMultiLvlLbl val="0"/>
      </c:catAx>
      <c:valAx>
        <c:axId val="13310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Анализ соглашений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002060"/>
                </a:solidFill>
              </a:rPr>
              <a:t>о сетевом взаимодействии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'[Отчет соглашения.xlsx]Лист1'!$A$1:$A$3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'[Отчет соглашения.xlsx]Лист1'!$B$1:$B$3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41248"/>
        <c:axId val="133142784"/>
      </c:barChart>
      <c:catAx>
        <c:axId val="1331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42784"/>
        <c:crosses val="autoZero"/>
        <c:auto val="1"/>
        <c:lblAlgn val="ctr"/>
        <c:lblOffset val="100"/>
        <c:noMultiLvlLbl val="0"/>
      </c:catAx>
      <c:valAx>
        <c:axId val="13314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14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</a:t>
            </a:r>
            <a:r>
              <a:rPr lang="ru-RU" b="1" baseline="0">
                <a:solidFill>
                  <a:srgbClr val="002060"/>
                </a:solidFill>
              </a:rPr>
              <a:t> публикаций педагогов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публикации.xlsx]Лист1'!$A$2</c:f>
              <c:strCache>
                <c:ptCount val="1"/>
                <c:pt idx="0">
                  <c:v>Публикации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'[Отчет публикации.xlsx]Лист1'!$B$1:$D$1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'[Отчет публикации.xlsx]Лист1'!$B$2:$D$2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606912"/>
        <c:axId val="143618048"/>
      </c:barChart>
      <c:catAx>
        <c:axId val="14360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18048"/>
        <c:crosses val="autoZero"/>
        <c:auto val="1"/>
        <c:lblAlgn val="ctr"/>
        <c:lblOffset val="100"/>
        <c:noMultiLvlLbl val="0"/>
      </c:catAx>
      <c:valAx>
        <c:axId val="14361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0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Количество </a:t>
            </a:r>
            <a:r>
              <a:rPr lang="ru-RU" b="1" baseline="0">
                <a:solidFill>
                  <a:srgbClr val="002060"/>
                </a:solidFill>
              </a:rPr>
              <a:t>учащихся,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002060"/>
                </a:solidFill>
              </a:rPr>
              <a:t>(чел.)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ест.-науч., тех. направленности.xlsx]Дети'!$B$1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ест.-науч., тех. направленности.xlsx]Дети'!$A$2:$A$3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направленности.xlsx]Дети'!$B$2:$B$3</c:f>
              <c:numCache>
                <c:formatCode>General</c:formatCode>
                <c:ptCount val="2"/>
                <c:pt idx="0">
                  <c:v>149</c:v>
                </c:pt>
                <c:pt idx="1">
                  <c:v>284</c:v>
                </c:pt>
              </c:numCache>
            </c:numRef>
          </c:val>
        </c:ser>
        <c:ser>
          <c:idx val="1"/>
          <c:order val="1"/>
          <c:tx>
            <c:strRef>
              <c:f>'[Отчет ест.-науч., тех. направленности.xlsx]Дети'!$C$1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ест.-науч., тех. направленности.xlsx]Дети'!$A$2:$A$3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направленности.xlsx]Дети'!$C$2:$C$3</c:f>
              <c:numCache>
                <c:formatCode>General</c:formatCode>
                <c:ptCount val="2"/>
                <c:pt idx="0">
                  <c:v>198</c:v>
                </c:pt>
                <c:pt idx="1">
                  <c:v>336</c:v>
                </c:pt>
              </c:numCache>
            </c:numRef>
          </c:val>
        </c:ser>
        <c:ser>
          <c:idx val="2"/>
          <c:order val="2"/>
          <c:tx>
            <c:strRef>
              <c:f>'[Отчет ест.-науч., тех. направленности.xlsx]Дети'!$D$1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ест.-науч., тех. направленности.xlsx]Дети'!$A$2:$A$3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направленности.xlsx]Дети'!$D$2:$D$3</c:f>
              <c:numCache>
                <c:formatCode>General</c:formatCode>
                <c:ptCount val="2"/>
                <c:pt idx="0">
                  <c:v>244</c:v>
                </c:pt>
                <c:pt idx="1">
                  <c:v>465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157632"/>
        <c:axId val="157171712"/>
      </c:barChart>
      <c:catAx>
        <c:axId val="15715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1712"/>
        <c:crosses val="autoZero"/>
        <c:auto val="1"/>
        <c:lblAlgn val="ctr"/>
        <c:lblOffset val="100"/>
        <c:noMultiLvlLbl val="0"/>
      </c:catAx>
      <c:valAx>
        <c:axId val="15717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5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Количество образовательных программ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ест.-науч., тех. направленности.xlsx]Программы'!$B$1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ест.-науч., тех. направленности.xlsx]Программы'!$A$2:$A$3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направленности.xlsx]Программы'!$B$2:$B$3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'[Отчет ест.-науч., тех. направленности.xlsx]Программы'!$C$1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ест.-науч., тех. направленности.xlsx]Программы'!$A$2:$A$3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направленности.xlsx]Программы'!$C$2:$C$3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'[Отчет ест.-науч., тех. направленности.xlsx]Программы'!$D$1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ест.-науч., тех. направленности.xlsx]Программы'!$A$2:$A$3</c:f>
              <c:strCache>
                <c:ptCount val="2"/>
                <c:pt idx="0">
                  <c:v>Естественно-научная направленность</c:v>
                </c:pt>
                <c:pt idx="1">
                  <c:v>Техническая направленность</c:v>
                </c:pt>
              </c:strCache>
            </c:strRef>
          </c:cat>
          <c:val>
            <c:numRef>
              <c:f>'[Отчет ест.-науч., тех. направленности.xlsx]Программы'!$D$2:$D$3</c:f>
              <c:numCache>
                <c:formatCode>General</c:formatCode>
                <c:ptCount val="2"/>
                <c:pt idx="0">
                  <c:v>12</c:v>
                </c:pt>
                <c:pt idx="1">
                  <c:v>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212032"/>
        <c:axId val="157230208"/>
      </c:barChart>
      <c:catAx>
        <c:axId val="1572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30208"/>
        <c:crosses val="autoZero"/>
        <c:auto val="1"/>
        <c:lblAlgn val="ctr"/>
        <c:lblOffset val="100"/>
        <c:noMultiLvlLbl val="0"/>
      </c:catAx>
      <c:valAx>
        <c:axId val="1572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1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Мониторинг</a:t>
            </a:r>
            <a:r>
              <a:rPr lang="ru-RU" b="1" baseline="0">
                <a:solidFill>
                  <a:srgbClr val="002060"/>
                </a:solidFill>
              </a:rPr>
              <a:t> краткосрочных проектов, флешмобов, квестов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проекты, краткосроч. прогр., флешмобы, квесты.xlsx]Лист1'!$B$1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проекты, краткосроч. прогр., флешмобы, квесты.xlsx]Лист1'!$A$2:$A$5</c:f>
              <c:strCache>
                <c:ptCount val="4"/>
                <c:pt idx="0">
                  <c:v>Проекты</c:v>
                </c:pt>
                <c:pt idx="1">
                  <c:v>Краткосрочные программы</c:v>
                </c:pt>
                <c:pt idx="2">
                  <c:v> Флешмобы</c:v>
                </c:pt>
                <c:pt idx="3">
                  <c:v>Квесты</c:v>
                </c:pt>
              </c:strCache>
            </c:strRef>
          </c:cat>
          <c:val>
            <c:numRef>
              <c:f>'[Отчет проекты, краткосроч. прогр., флешмобы, квесты.xlsx]Лист1'!$B$2:$B$5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'[Отчет проекты, краткосроч. прогр., флешмобы, квесты.xlsx]Лист1'!$C$1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проекты, краткосроч. прогр., флешмобы, квесты.xlsx]Лист1'!$A$2:$A$5</c:f>
              <c:strCache>
                <c:ptCount val="4"/>
                <c:pt idx="0">
                  <c:v>Проекты</c:v>
                </c:pt>
                <c:pt idx="1">
                  <c:v>Краткосрочные программы</c:v>
                </c:pt>
                <c:pt idx="2">
                  <c:v> Флешмобы</c:v>
                </c:pt>
                <c:pt idx="3">
                  <c:v>Квесты</c:v>
                </c:pt>
              </c:strCache>
            </c:strRef>
          </c:cat>
          <c:val>
            <c:numRef>
              <c:f>'[Отчет проекты, краткосроч. прогр., флешмобы, квесты.xlsx]Лист1'!$C$2:$C$5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'[Отчет проекты, краткосроч. прогр., флешмобы, квесты.xlsx]Лист1'!$D$1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'[Отчет проекты, краткосроч. прогр., флешмобы, квесты.xlsx]Лист1'!$A$2:$A$5</c:f>
              <c:strCache>
                <c:ptCount val="4"/>
                <c:pt idx="0">
                  <c:v>Проекты</c:v>
                </c:pt>
                <c:pt idx="1">
                  <c:v>Краткосрочные программы</c:v>
                </c:pt>
                <c:pt idx="2">
                  <c:v> Флешмобы</c:v>
                </c:pt>
                <c:pt idx="3">
                  <c:v>Квесты</c:v>
                </c:pt>
              </c:strCache>
            </c:strRef>
          </c:cat>
          <c:val>
            <c:numRef>
              <c:f>'[Отчет проекты, краткосроч. прогр., флешмобы, квесты.xlsx]Лист1'!$D$2:$D$5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261824"/>
        <c:axId val="157263360"/>
      </c:barChart>
      <c:catAx>
        <c:axId val="15726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63360"/>
        <c:crosses val="autoZero"/>
        <c:auto val="1"/>
        <c:lblAlgn val="ctr"/>
        <c:lblOffset val="100"/>
        <c:noMultiLvlLbl val="0"/>
      </c:catAx>
      <c:valAx>
        <c:axId val="15726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26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6B2A-FC7F-44CD-B437-0ABAD8B2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МОЛОДЕЖНОЙ ПОЛИТИКИ КРАСНОДАРСКОГО КРАЯ</vt:lpstr>
    </vt:vector>
  </TitlesOfParts>
  <Company>Hewlett-Packard</Company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МОЛОДЕЖНОЙ ПОЛИТИКИ КРАСНОДАРСКОГО КРАЯ</dc:title>
  <dc:creator>Даша</dc:creator>
  <cp:lastModifiedBy>Даша</cp:lastModifiedBy>
  <cp:revision>2</cp:revision>
  <cp:lastPrinted>2018-01-04T09:00:00Z</cp:lastPrinted>
  <dcterms:created xsi:type="dcterms:W3CDTF">2018-01-11T12:15:00Z</dcterms:created>
  <dcterms:modified xsi:type="dcterms:W3CDTF">2018-01-11T12:15:00Z</dcterms:modified>
</cp:coreProperties>
</file>