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6" w:rsidRDefault="008C07C6" w:rsidP="00817AF6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0781E" w:rsidRPr="00AE7776" w:rsidRDefault="0090781E" w:rsidP="00817AF6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7776">
        <w:rPr>
          <w:rFonts w:eastAsia="Calibri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90781E" w:rsidRDefault="0090781E" w:rsidP="00BB1B13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7776"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BB1B13" w:rsidRPr="00BB1B13" w:rsidRDefault="00BB1B13" w:rsidP="00BB1B13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003F2F" w:rsidRPr="00AE7776" w:rsidRDefault="00003F2F" w:rsidP="00817AF6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7776">
        <w:rPr>
          <w:rFonts w:eastAsia="Calibri"/>
          <w:b/>
          <w:sz w:val="28"/>
          <w:szCs w:val="28"/>
          <w:lang w:eastAsia="en-US"/>
        </w:rPr>
        <w:t>Отчет о реализации проекта</w:t>
      </w:r>
    </w:p>
    <w:p w:rsidR="00003F2F" w:rsidRPr="00AE7776" w:rsidRDefault="00003F2F" w:rsidP="00817AF6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E7776">
        <w:rPr>
          <w:rFonts w:eastAsia="Calibri"/>
          <w:b/>
          <w:sz w:val="28"/>
          <w:szCs w:val="28"/>
          <w:u w:val="single"/>
          <w:lang w:eastAsia="en-US"/>
        </w:rPr>
        <w:t>краевой инновационной площадки КИП 2016</w:t>
      </w:r>
    </w:p>
    <w:p w:rsidR="00003F2F" w:rsidRPr="00AE7776" w:rsidRDefault="00003F2F" w:rsidP="00817AF6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E7776">
        <w:rPr>
          <w:rFonts w:eastAsia="Calibri"/>
          <w:b/>
          <w:sz w:val="28"/>
          <w:szCs w:val="28"/>
          <w:u w:val="single"/>
          <w:lang w:eastAsia="en-US"/>
        </w:rPr>
        <w:t xml:space="preserve">Муниципального </w:t>
      </w:r>
      <w:r w:rsidR="001E3A7B" w:rsidRPr="00AE7776">
        <w:rPr>
          <w:rFonts w:eastAsia="Calibri"/>
          <w:b/>
          <w:sz w:val="28"/>
          <w:szCs w:val="28"/>
          <w:u w:val="single"/>
          <w:lang w:eastAsia="en-US"/>
        </w:rPr>
        <w:t>обще</w:t>
      </w:r>
      <w:r w:rsidRPr="00AE7776">
        <w:rPr>
          <w:rFonts w:eastAsia="Calibri"/>
          <w:b/>
          <w:sz w:val="28"/>
          <w:szCs w:val="28"/>
          <w:u w:val="single"/>
          <w:lang w:eastAsia="en-US"/>
        </w:rPr>
        <w:t>образовательного учреждения средней общеобразовательной школы № 18 муниципального образования Тимашевский район</w:t>
      </w:r>
    </w:p>
    <w:p w:rsidR="00773F4F" w:rsidRPr="00AE7776" w:rsidRDefault="00003F2F" w:rsidP="00817AF6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E7776">
        <w:rPr>
          <w:rFonts w:eastAsia="Calibri"/>
          <w:b/>
          <w:sz w:val="28"/>
          <w:szCs w:val="28"/>
          <w:lang w:eastAsia="en-US"/>
        </w:rPr>
        <w:t>«</w:t>
      </w:r>
      <w:r w:rsidRPr="00AE7776">
        <w:rPr>
          <w:rFonts w:eastAsia="Calibri"/>
          <w:b/>
          <w:bCs/>
          <w:sz w:val="28"/>
          <w:szCs w:val="28"/>
          <w:lang w:eastAsia="en-US"/>
        </w:rPr>
        <w:t>Проектирование оценки планируемых результатов освоения основной образовательной программы с использованием ИКТ-технологий как фактор повышения качества образования</w:t>
      </w:r>
      <w:r w:rsidRPr="00AE7776">
        <w:rPr>
          <w:rFonts w:eastAsia="Calibri"/>
          <w:b/>
          <w:sz w:val="28"/>
          <w:szCs w:val="28"/>
          <w:lang w:eastAsia="en-US"/>
        </w:rPr>
        <w:t xml:space="preserve"> »</w:t>
      </w:r>
    </w:p>
    <w:p w:rsidR="00773F4F" w:rsidRPr="00AE7776" w:rsidRDefault="00773F4F" w:rsidP="00817AF6">
      <w:pPr>
        <w:ind w:firstLine="567"/>
        <w:jc w:val="center"/>
        <w:rPr>
          <w:b/>
          <w:sz w:val="28"/>
          <w:szCs w:val="28"/>
        </w:rPr>
      </w:pPr>
    </w:p>
    <w:p w:rsidR="00EE779E" w:rsidRPr="00AE7776" w:rsidRDefault="00EE779E" w:rsidP="00817AF6">
      <w:pPr>
        <w:ind w:firstLine="567"/>
        <w:jc w:val="center"/>
        <w:rPr>
          <w:b/>
          <w:sz w:val="28"/>
          <w:szCs w:val="28"/>
        </w:rPr>
      </w:pPr>
      <w:r w:rsidRPr="00AE7776">
        <w:rPr>
          <w:b/>
          <w:sz w:val="28"/>
          <w:szCs w:val="28"/>
          <w:lang w:val="en-US"/>
        </w:rPr>
        <w:t>I</w:t>
      </w:r>
      <w:r w:rsidRPr="00AE7776">
        <w:rPr>
          <w:b/>
          <w:sz w:val="28"/>
          <w:szCs w:val="28"/>
        </w:rPr>
        <w:t>. Паспортная информация</w:t>
      </w:r>
    </w:p>
    <w:p w:rsidR="00EE779E" w:rsidRPr="00AE7776" w:rsidRDefault="00EE779E" w:rsidP="00817AF6">
      <w:pPr>
        <w:ind w:firstLine="567"/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345"/>
        <w:gridCol w:w="5397"/>
      </w:tblGrid>
      <w:tr w:rsidR="0090781E" w:rsidRPr="00AE7776" w:rsidTr="0090781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210733" w:rsidP="0021073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Юридическое </w:t>
            </w:r>
            <w:r w:rsidR="0090781E" w:rsidRPr="00AE777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0781E" w:rsidRPr="00AE7776">
              <w:rPr>
                <w:rFonts w:eastAsia="Calibri"/>
                <w:sz w:val="28"/>
                <w:szCs w:val="28"/>
                <w:lang w:eastAsia="en-US"/>
              </w:rPr>
              <w:t>организации (учреждения)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003F2F" w:rsidP="002107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</w:t>
            </w:r>
            <w:r w:rsidR="00335E74" w:rsidRPr="00AE7776">
              <w:rPr>
                <w:rFonts w:eastAsia="Calibri"/>
                <w:sz w:val="28"/>
                <w:szCs w:val="28"/>
                <w:lang w:eastAsia="en-US"/>
              </w:rPr>
              <w:t>бюджетное обще</w:t>
            </w:r>
            <w:r w:rsidRPr="00AE7776">
              <w:rPr>
                <w:rFonts w:eastAsia="Calibri"/>
                <w:sz w:val="28"/>
                <w:szCs w:val="28"/>
                <w:lang w:eastAsia="en-US"/>
              </w:rPr>
              <w:t>образовательное учреждение средняя общеобразовательная школа № 18 муниципального образования  Тимашевский район</w:t>
            </w:r>
          </w:p>
        </w:tc>
      </w:tr>
      <w:tr w:rsidR="0090781E" w:rsidRPr="00AE7776" w:rsidTr="0090781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90781E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66707D" w:rsidP="002107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90781E" w:rsidRPr="00AE7776">
              <w:rPr>
                <w:rFonts w:eastAsia="Calibri"/>
                <w:sz w:val="28"/>
                <w:szCs w:val="28"/>
                <w:lang w:eastAsia="en-US"/>
              </w:rPr>
              <w:t>униципальное образование Тимашевский район</w:t>
            </w:r>
          </w:p>
        </w:tc>
      </w:tr>
      <w:tr w:rsidR="0090781E" w:rsidRPr="00AE7776" w:rsidTr="0090781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003F2F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  <w:p w:rsidR="0090781E" w:rsidRPr="00AE7776" w:rsidRDefault="0090781E" w:rsidP="00817AF6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003F2F" w:rsidP="0021073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352705, Краснодарский край, Тимашевский район, г. Тимашевск, ул. 70 лет Октября, 4</w:t>
            </w:r>
          </w:p>
        </w:tc>
      </w:tr>
      <w:tr w:rsidR="00003F2F" w:rsidRPr="00AE7776" w:rsidTr="0090781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F" w:rsidRPr="00AE7776" w:rsidRDefault="00003F2F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F" w:rsidRPr="00AE7776" w:rsidRDefault="00003F2F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2F" w:rsidRPr="00AE7776" w:rsidRDefault="00003F2F" w:rsidP="0021073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Галоян Любовь Михайловна</w:t>
            </w:r>
          </w:p>
        </w:tc>
      </w:tr>
      <w:tr w:rsidR="0090781E" w:rsidRPr="00D94CF6" w:rsidTr="0090781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90781E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Телефон, факс, е-</w:t>
            </w:r>
            <w:r w:rsidRPr="00AE7776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F" w:rsidRPr="00AE7776" w:rsidRDefault="00003F2F" w:rsidP="00210733">
            <w:pPr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факс</w:t>
            </w:r>
            <w:r w:rsidRPr="00AE7776">
              <w:rPr>
                <w:rFonts w:eastAsia="Calibri"/>
                <w:sz w:val="28"/>
                <w:szCs w:val="28"/>
                <w:lang w:val="en-US" w:eastAsia="en-US"/>
              </w:rPr>
              <w:t> (8-86130)5-02-23</w:t>
            </w:r>
          </w:p>
          <w:p w:rsidR="0090781E" w:rsidRPr="00AE7776" w:rsidRDefault="00003F2F" w:rsidP="00210733">
            <w:pPr>
              <w:spacing w:after="20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E7776">
              <w:rPr>
                <w:rFonts w:eastAsia="Calibri"/>
                <w:sz w:val="28"/>
                <w:szCs w:val="28"/>
                <w:lang w:val="en-US" w:eastAsia="en-US"/>
              </w:rPr>
              <w:t>e-mail: </w:t>
            </w:r>
            <w:hyperlink r:id="rId8" w:history="1">
              <w:r w:rsidRPr="00AE7776">
                <w:rPr>
                  <w:rFonts w:eastAsia="Calibri"/>
                  <w:sz w:val="28"/>
                  <w:szCs w:val="28"/>
                  <w:lang w:val="en-US" w:eastAsia="en-US"/>
                </w:rPr>
                <w:t>school18.tim@mail.ru</w:t>
              </w:r>
            </w:hyperlink>
          </w:p>
        </w:tc>
      </w:tr>
      <w:tr w:rsidR="0090781E" w:rsidRPr="00AE7776" w:rsidTr="00EE779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90781E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AE5481" w:rsidP="0021073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003F2F" w:rsidRPr="00AE7776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http://school18tim.ucoz.com</w:t>
              </w:r>
            </w:hyperlink>
          </w:p>
        </w:tc>
      </w:tr>
      <w:tr w:rsidR="0090781E" w:rsidRPr="00AE7776" w:rsidTr="00EE779E">
        <w:trPr>
          <w:trHeight w:val="11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90781E" w:rsidP="00817AF6">
            <w:pPr>
              <w:numPr>
                <w:ilvl w:val="0"/>
                <w:numId w:val="1"/>
              </w:numPr>
              <w:spacing w:after="200" w:line="360" w:lineRule="auto"/>
              <w:ind w:left="851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Pr="00AE7776" w:rsidRDefault="0090781E" w:rsidP="0021073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Ссылка на разделе на сайт, посвященный  проекту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Pr="00AE7776" w:rsidRDefault="00003F2F" w:rsidP="0021073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776">
              <w:rPr>
                <w:rFonts w:eastAsia="Calibri"/>
                <w:sz w:val="28"/>
                <w:szCs w:val="28"/>
                <w:lang w:eastAsia="en-US"/>
              </w:rPr>
              <w:t>Раздел «Инновационный проект»</w:t>
            </w:r>
          </w:p>
        </w:tc>
      </w:tr>
    </w:tbl>
    <w:p w:rsidR="000B00CE" w:rsidRPr="00AE7776" w:rsidRDefault="00D94CF6" w:rsidP="00D94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Тимашевск 2019</w:t>
      </w:r>
    </w:p>
    <w:p w:rsidR="00EE779E" w:rsidRPr="00AE7776" w:rsidRDefault="00EE779E" w:rsidP="00817AF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E7776">
        <w:rPr>
          <w:b/>
          <w:sz w:val="28"/>
          <w:szCs w:val="28"/>
          <w:lang w:val="en-US"/>
        </w:rPr>
        <w:lastRenderedPageBreak/>
        <w:t>II</w:t>
      </w:r>
      <w:r w:rsidRPr="00AE7776">
        <w:rPr>
          <w:b/>
          <w:sz w:val="28"/>
          <w:szCs w:val="28"/>
        </w:rPr>
        <w:t>.</w:t>
      </w:r>
      <w:r w:rsidR="00D732B4" w:rsidRPr="00AE7776">
        <w:rPr>
          <w:b/>
          <w:sz w:val="28"/>
          <w:szCs w:val="28"/>
        </w:rPr>
        <w:t xml:space="preserve"> О</w:t>
      </w:r>
      <w:r w:rsidRPr="00AE7776">
        <w:rPr>
          <w:b/>
          <w:sz w:val="28"/>
          <w:szCs w:val="28"/>
        </w:rPr>
        <w:t>тчет</w:t>
      </w:r>
    </w:p>
    <w:p w:rsidR="00D732B4" w:rsidRPr="00AE7776" w:rsidRDefault="00B1784C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>1.</w:t>
      </w:r>
      <w:r w:rsidR="00D732B4" w:rsidRPr="00AE7776">
        <w:rPr>
          <w:sz w:val="28"/>
          <w:szCs w:val="28"/>
        </w:rPr>
        <w:t>Тема проекта</w:t>
      </w:r>
      <w:r w:rsidRPr="00AE7776">
        <w:rPr>
          <w:sz w:val="28"/>
          <w:szCs w:val="28"/>
        </w:rPr>
        <w:t>:</w:t>
      </w:r>
    </w:p>
    <w:p w:rsidR="00D732B4" w:rsidRPr="00AE7776" w:rsidRDefault="00D732B4" w:rsidP="00817AF6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«</w:t>
      </w:r>
      <w:r w:rsidRPr="00AE7776">
        <w:rPr>
          <w:rFonts w:eastAsia="Calibri"/>
          <w:bCs/>
          <w:sz w:val="28"/>
          <w:szCs w:val="28"/>
          <w:lang w:eastAsia="en-US"/>
        </w:rPr>
        <w:t>Проектирование оценки планируемых результатов освоения основной образовательной программы с использованием ИКТ-технологий как фактор повышения качества образования</w:t>
      </w:r>
      <w:r w:rsidRPr="00AE7776">
        <w:rPr>
          <w:rFonts w:eastAsia="Calibri"/>
          <w:sz w:val="28"/>
          <w:szCs w:val="28"/>
          <w:lang w:eastAsia="en-US"/>
        </w:rPr>
        <w:t xml:space="preserve"> »</w:t>
      </w:r>
    </w:p>
    <w:p w:rsidR="00D732B4" w:rsidRPr="00AE7776" w:rsidRDefault="00B1784C" w:rsidP="00817AF6">
      <w:pPr>
        <w:spacing w:line="36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2.</w:t>
      </w:r>
      <w:r w:rsidR="00D732B4" w:rsidRPr="00AE7776">
        <w:rPr>
          <w:rFonts w:eastAsia="Calibri"/>
          <w:bCs/>
          <w:sz w:val="28"/>
          <w:szCs w:val="28"/>
          <w:lang w:eastAsia="en-US"/>
        </w:rPr>
        <w:t>Цель:</w:t>
      </w:r>
    </w:p>
    <w:p w:rsidR="00D732B4" w:rsidRPr="00AE7776" w:rsidRDefault="00D732B4" w:rsidP="00817AF6">
      <w:pPr>
        <w:spacing w:line="36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Создание системы внутришкольного мониторинга планируемых результатов основного общего образования.</w:t>
      </w:r>
    </w:p>
    <w:p w:rsidR="00D732B4" w:rsidRPr="00AE7776" w:rsidRDefault="00B1784C" w:rsidP="00817AF6">
      <w:pPr>
        <w:spacing w:line="360" w:lineRule="auto"/>
        <w:ind w:firstLine="567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3.</w:t>
      </w:r>
      <w:r w:rsidR="00D732B4" w:rsidRPr="00AE7776">
        <w:rPr>
          <w:rFonts w:eastAsia="Calibri"/>
          <w:bCs/>
          <w:sz w:val="28"/>
          <w:szCs w:val="28"/>
          <w:lang w:eastAsia="en-US"/>
        </w:rPr>
        <w:t>Задачи:</w:t>
      </w:r>
    </w:p>
    <w:p w:rsidR="00BB3943" w:rsidRPr="00AE7776" w:rsidRDefault="00BB3943" w:rsidP="00817AF6">
      <w:pPr>
        <w:pStyle w:val="a6"/>
        <w:numPr>
          <w:ilvl w:val="0"/>
          <w:numId w:val="21"/>
        </w:numPr>
        <w:spacing w:line="360" w:lineRule="auto"/>
        <w:ind w:firstLine="567"/>
        <w:contextualSpacing w:val="0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Разработка и внедрение инструментов учета планируемых результатов с применением ИКТ-средств.</w:t>
      </w:r>
    </w:p>
    <w:p w:rsidR="00BB3943" w:rsidRPr="00AE7776" w:rsidRDefault="00BB3943" w:rsidP="00817AF6">
      <w:pPr>
        <w:pStyle w:val="a6"/>
        <w:numPr>
          <w:ilvl w:val="0"/>
          <w:numId w:val="21"/>
        </w:numPr>
        <w:spacing w:line="360" w:lineRule="auto"/>
        <w:ind w:firstLine="567"/>
        <w:contextualSpacing w:val="0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Разработка внутришкольной системы учета планируемых результатов с применением ИКТ-средств.</w:t>
      </w:r>
    </w:p>
    <w:p w:rsidR="00BB3943" w:rsidRPr="00AE7776" w:rsidRDefault="00BB3943" w:rsidP="00817AF6">
      <w:pPr>
        <w:pStyle w:val="a6"/>
        <w:numPr>
          <w:ilvl w:val="0"/>
          <w:numId w:val="21"/>
        </w:numPr>
        <w:spacing w:line="360" w:lineRule="auto"/>
        <w:ind w:firstLine="567"/>
        <w:contextualSpacing w:val="0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>Разработка, практическая проверка и корректировка системы контрольно-диагностических работ по предметам.</w:t>
      </w:r>
    </w:p>
    <w:p w:rsidR="00BB3943" w:rsidRPr="00AE7776" w:rsidRDefault="00BB3943" w:rsidP="00817AF6">
      <w:pPr>
        <w:pStyle w:val="a6"/>
        <w:numPr>
          <w:ilvl w:val="0"/>
          <w:numId w:val="21"/>
        </w:numPr>
        <w:spacing w:line="360" w:lineRule="auto"/>
        <w:ind w:firstLine="567"/>
        <w:contextualSpacing w:val="0"/>
        <w:rPr>
          <w:rFonts w:eastAsia="Calibri"/>
          <w:bCs/>
          <w:sz w:val="28"/>
          <w:szCs w:val="28"/>
          <w:lang w:eastAsia="en-US"/>
        </w:rPr>
      </w:pPr>
      <w:r w:rsidRPr="00AE7776">
        <w:rPr>
          <w:rFonts w:eastAsia="Calibri"/>
          <w:bCs/>
          <w:sz w:val="28"/>
          <w:szCs w:val="28"/>
          <w:lang w:eastAsia="en-US"/>
        </w:rPr>
        <w:t xml:space="preserve">Разработка и внедрение системы электронного учета и документооборота в части оценки планируемых результатов. </w:t>
      </w:r>
    </w:p>
    <w:p w:rsidR="00D732B4" w:rsidRPr="00AE7776" w:rsidRDefault="00B1784C" w:rsidP="00817AF6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E7776">
        <w:rPr>
          <w:rFonts w:eastAsia="Calibri"/>
          <w:bCs/>
          <w:sz w:val="28"/>
          <w:szCs w:val="28"/>
          <w:lang w:eastAsia="en-US"/>
        </w:rPr>
        <w:t>4.</w:t>
      </w:r>
      <w:r w:rsidR="00D732B4" w:rsidRPr="00AE7776">
        <w:rPr>
          <w:bCs/>
          <w:sz w:val="28"/>
          <w:szCs w:val="28"/>
        </w:rPr>
        <w:t>Инновационность</w:t>
      </w:r>
      <w:r w:rsidR="00BB3943" w:rsidRPr="00AE7776">
        <w:rPr>
          <w:bCs/>
          <w:sz w:val="28"/>
          <w:szCs w:val="28"/>
        </w:rPr>
        <w:t>:</w:t>
      </w:r>
      <w:r w:rsidR="00354B87" w:rsidRPr="00AE777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54B87" w:rsidRPr="00AE7776">
        <w:rPr>
          <w:bCs/>
          <w:sz w:val="28"/>
          <w:szCs w:val="28"/>
        </w:rPr>
        <w:t>Проблема в реализации образовательного стандарта основного общего образования видится нам в отсутствии институализированных инструментов педагогической диагностики и учёта планируемых результ</w:t>
      </w:r>
      <w:r w:rsidR="00AF50AD">
        <w:rPr>
          <w:bCs/>
          <w:sz w:val="28"/>
          <w:szCs w:val="28"/>
        </w:rPr>
        <w:t xml:space="preserve">атов. Коллектив МБОУ СОШ №18  города </w:t>
      </w:r>
      <w:r w:rsidR="00354B87" w:rsidRPr="00AE7776">
        <w:rPr>
          <w:bCs/>
          <w:sz w:val="28"/>
          <w:szCs w:val="28"/>
        </w:rPr>
        <w:t xml:space="preserve">Тимашевска </w:t>
      </w:r>
      <w:r w:rsidR="004A01AF" w:rsidRPr="00AE7776">
        <w:rPr>
          <w:bCs/>
          <w:sz w:val="28"/>
          <w:szCs w:val="28"/>
        </w:rPr>
        <w:t>работает над созданием модели</w:t>
      </w:r>
      <w:r w:rsidR="00354B87" w:rsidRPr="00AE7776">
        <w:rPr>
          <w:bCs/>
          <w:sz w:val="28"/>
          <w:szCs w:val="28"/>
        </w:rPr>
        <w:t xml:space="preserve"> системы учёта планируемых результатов освоения основной образовательной программы основного общего образования</w:t>
      </w:r>
      <w:r w:rsidR="00BB3943" w:rsidRPr="00AE7776">
        <w:rPr>
          <w:bCs/>
          <w:sz w:val="28"/>
          <w:szCs w:val="28"/>
        </w:rPr>
        <w:t>,</w:t>
      </w:r>
      <w:r w:rsidR="004A01AF" w:rsidRPr="00AE7776">
        <w:rPr>
          <w:bCs/>
          <w:sz w:val="28"/>
          <w:szCs w:val="28"/>
        </w:rPr>
        <w:t xml:space="preserve"> </w:t>
      </w:r>
      <w:r w:rsidR="004A01AF" w:rsidRPr="00AE7776">
        <w:rPr>
          <w:spacing w:val="-2"/>
          <w:sz w:val="28"/>
          <w:szCs w:val="28"/>
        </w:rPr>
        <w:t>а также  инструментов</w:t>
      </w:r>
      <w:r w:rsidR="00BB3943" w:rsidRPr="00AE7776">
        <w:rPr>
          <w:spacing w:val="-2"/>
          <w:sz w:val="28"/>
          <w:szCs w:val="28"/>
        </w:rPr>
        <w:t xml:space="preserve"> педагогической диагностики достижения метапредметных результатов</w:t>
      </w:r>
      <w:r w:rsidR="004A01AF" w:rsidRPr="00AE7776">
        <w:rPr>
          <w:spacing w:val="-2"/>
          <w:sz w:val="28"/>
          <w:szCs w:val="28"/>
        </w:rPr>
        <w:t>, и автоматизации основных мониторинговых процедур с использованием информационного обеспечения</w:t>
      </w:r>
      <w:r w:rsidR="00BB3943" w:rsidRPr="00AE7776">
        <w:rPr>
          <w:spacing w:val="-2"/>
          <w:sz w:val="28"/>
          <w:szCs w:val="28"/>
        </w:rPr>
        <w:t>.</w:t>
      </w:r>
      <w:r w:rsidR="004A01AF" w:rsidRPr="00AE7776">
        <w:rPr>
          <w:spacing w:val="-2"/>
          <w:sz w:val="28"/>
          <w:szCs w:val="28"/>
        </w:rPr>
        <w:t xml:space="preserve"> </w:t>
      </w:r>
      <w:r w:rsidR="00D732B4" w:rsidRPr="00AE7776">
        <w:rPr>
          <w:sz w:val="28"/>
          <w:szCs w:val="28"/>
        </w:rPr>
        <w:t xml:space="preserve">Инновационный педагогический проект в области управления и педагогики предполагает разработку определенной технологии, которая может быть тиражируема в другие школы района и края. </w:t>
      </w:r>
    </w:p>
    <w:p w:rsidR="00E535BD" w:rsidRDefault="00E535BD" w:rsidP="00817AF6">
      <w:pPr>
        <w:spacing w:line="360" w:lineRule="auto"/>
        <w:ind w:firstLine="567"/>
        <w:rPr>
          <w:sz w:val="28"/>
          <w:szCs w:val="28"/>
        </w:rPr>
      </w:pPr>
    </w:p>
    <w:p w:rsidR="00C74B89" w:rsidRPr="00AE7776" w:rsidRDefault="00C74B89" w:rsidP="00817AF6">
      <w:pPr>
        <w:spacing w:line="360" w:lineRule="auto"/>
        <w:ind w:firstLine="567"/>
        <w:rPr>
          <w:sz w:val="28"/>
          <w:szCs w:val="28"/>
        </w:rPr>
      </w:pPr>
    </w:p>
    <w:p w:rsidR="00E535BD" w:rsidRPr="00AE7776" w:rsidRDefault="00E535BD" w:rsidP="00817AF6">
      <w:pPr>
        <w:pStyle w:val="a6"/>
        <w:spacing w:line="360" w:lineRule="auto"/>
        <w:ind w:left="0" w:firstLine="567"/>
        <w:contextualSpacing w:val="0"/>
        <w:jc w:val="center"/>
        <w:rPr>
          <w:b/>
          <w:sz w:val="28"/>
          <w:szCs w:val="28"/>
        </w:rPr>
      </w:pPr>
      <w:r w:rsidRPr="00AE7776">
        <w:rPr>
          <w:sz w:val="28"/>
          <w:szCs w:val="28"/>
        </w:rPr>
        <w:lastRenderedPageBreak/>
        <w:t>2.</w:t>
      </w:r>
      <w:r w:rsidRPr="00AE7776">
        <w:rPr>
          <w:b/>
          <w:sz w:val="28"/>
          <w:szCs w:val="28"/>
        </w:rPr>
        <w:t>Измерение и оценка качества инновации</w:t>
      </w:r>
    </w:p>
    <w:p w:rsidR="00E535BD" w:rsidRPr="00AE7776" w:rsidRDefault="00E535BD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Основными показателями оценки качества инновации стали: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Совершенствование нормативно  –  правовой базы по реализации проекта;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Формирование научно  –  методического сопровождения деятельности площадки.</w:t>
      </w:r>
    </w:p>
    <w:p w:rsidR="00E535BD" w:rsidRPr="00AE7776" w:rsidRDefault="00E535BD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Об эффективности инновационной деятельности, целесообразности продолжения инновации, перспектив и направлений дальнейших исследований говорят следующие показатели: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Создан научно – методический совет в составе директора школы, заместителя директора по УВР, руководителей</w:t>
      </w:r>
      <w:r w:rsidRPr="00AE7776">
        <w:rPr>
          <w:rFonts w:eastAsia="Calibri"/>
          <w:sz w:val="28"/>
          <w:szCs w:val="28"/>
          <w:lang w:eastAsia="en-US"/>
        </w:rPr>
        <w:tab/>
        <w:t xml:space="preserve"> школьных М.О.;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Сложилась система внутришкольного контроля;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Разработан пакет разноуровневых тестовых заданий;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Проводится полисубъектная коррекция выявленных недостатков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Создается интегрированная система взаимодействия между</w:t>
      </w:r>
      <w:r w:rsidR="00917402" w:rsidRPr="00AE7776">
        <w:rPr>
          <w:rFonts w:eastAsia="Calibri"/>
          <w:sz w:val="28"/>
          <w:szCs w:val="28"/>
          <w:lang w:eastAsia="en-US"/>
        </w:rPr>
        <w:t xml:space="preserve"> </w:t>
      </w:r>
      <w:r w:rsidRPr="00AE7776">
        <w:rPr>
          <w:rFonts w:eastAsia="Calibri"/>
          <w:sz w:val="28"/>
          <w:szCs w:val="28"/>
          <w:lang w:eastAsia="en-US"/>
        </w:rPr>
        <w:t>всеми  субъектами образовательного процесса.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 xml:space="preserve"> Созданы методические рекомендации по проектированию и управлению системой учета планируемых результатов в основной школе;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 xml:space="preserve"> Создан банк разработок диагностических материалов в соответствии с требованиями образовательного стандарта.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Проводится разработка, практическая проверка и корректировка системы контрольно-диагностических работ по предметам.</w:t>
      </w:r>
    </w:p>
    <w:p w:rsidR="00E535BD" w:rsidRPr="00AE7776" w:rsidRDefault="00E535BD" w:rsidP="00817AF6">
      <w:pPr>
        <w:numPr>
          <w:ilvl w:val="0"/>
          <w:numId w:val="18"/>
        </w:numPr>
        <w:spacing w:after="200" w:line="360" w:lineRule="auto"/>
        <w:ind w:left="0" w:firstLine="567"/>
        <w:rPr>
          <w:b/>
          <w:bCs/>
          <w:sz w:val="28"/>
          <w:szCs w:val="28"/>
        </w:rPr>
      </w:pPr>
      <w:r w:rsidRPr="00AE7776">
        <w:rPr>
          <w:rFonts w:eastAsia="Calibri"/>
          <w:sz w:val="28"/>
          <w:szCs w:val="28"/>
          <w:lang w:eastAsia="en-US"/>
        </w:rPr>
        <w:t>В соответствии с техническим заданием,  совершенствуется система электронных таблиц.</w:t>
      </w:r>
    </w:p>
    <w:p w:rsidR="00462C55" w:rsidRPr="00AE7776" w:rsidRDefault="00917402" w:rsidP="00817AF6">
      <w:pPr>
        <w:pStyle w:val="a6"/>
        <w:numPr>
          <w:ilvl w:val="0"/>
          <w:numId w:val="18"/>
        </w:numPr>
        <w:tabs>
          <w:tab w:val="left" w:pos="1276"/>
          <w:tab w:val="left" w:pos="3686"/>
        </w:tabs>
        <w:spacing w:line="360" w:lineRule="auto"/>
        <w:ind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lastRenderedPageBreak/>
        <w:t xml:space="preserve">В текущем году опубликован сборник методических рекомендаций: </w:t>
      </w:r>
      <w:r w:rsidR="00462C55" w:rsidRPr="00AE7776">
        <w:rPr>
          <w:sz w:val="28"/>
          <w:szCs w:val="28"/>
        </w:rPr>
        <w:t>«Мониторинг достижения метапредметных результатов с использованием информационных технологий».</w:t>
      </w:r>
    </w:p>
    <w:p w:rsidR="00AE7776" w:rsidRPr="00C74B89" w:rsidRDefault="00AE7776" w:rsidP="00C74B89">
      <w:pPr>
        <w:pStyle w:val="a6"/>
        <w:numPr>
          <w:ilvl w:val="0"/>
          <w:numId w:val="18"/>
        </w:numPr>
        <w:spacing w:line="360" w:lineRule="auto"/>
        <w:ind w:firstLine="567"/>
        <w:contextualSpacing w:val="0"/>
        <w:jc w:val="both"/>
        <w:rPr>
          <w:sz w:val="28"/>
          <w:szCs w:val="28"/>
        </w:rPr>
      </w:pPr>
      <w:r w:rsidRPr="00AE7776">
        <w:rPr>
          <w:sz w:val="28"/>
          <w:szCs w:val="28"/>
        </w:rPr>
        <w:t>Протестирована и активно применяется  э</w:t>
      </w:r>
      <w:r w:rsidR="00462C55" w:rsidRPr="00AE7776">
        <w:rPr>
          <w:sz w:val="28"/>
          <w:szCs w:val="28"/>
        </w:rPr>
        <w:t>лектронная оболочка программы мониторинга УУД,</w:t>
      </w:r>
      <w:r w:rsidRPr="00AE7776">
        <w:rPr>
          <w:sz w:val="28"/>
          <w:szCs w:val="28"/>
        </w:rPr>
        <w:t xml:space="preserve"> разработанная сотрудниками ИРО.</w:t>
      </w:r>
    </w:p>
    <w:p w:rsidR="00462C55" w:rsidRPr="00AE7776" w:rsidRDefault="00917402" w:rsidP="00817AF6">
      <w:pPr>
        <w:pStyle w:val="a6"/>
        <w:numPr>
          <w:ilvl w:val="0"/>
          <w:numId w:val="18"/>
        </w:numPr>
        <w:spacing w:line="360" w:lineRule="auto"/>
        <w:ind w:firstLine="567"/>
        <w:contextualSpacing w:val="0"/>
        <w:jc w:val="both"/>
        <w:rPr>
          <w:sz w:val="28"/>
          <w:szCs w:val="28"/>
        </w:rPr>
      </w:pPr>
      <w:r w:rsidRPr="00AE7776">
        <w:rPr>
          <w:sz w:val="28"/>
          <w:szCs w:val="28"/>
        </w:rPr>
        <w:t xml:space="preserve">Изданы </w:t>
      </w:r>
      <w:r w:rsidR="00462C55" w:rsidRPr="00AE7776">
        <w:rPr>
          <w:sz w:val="28"/>
          <w:szCs w:val="28"/>
        </w:rPr>
        <w:t xml:space="preserve"> </w:t>
      </w:r>
      <w:r w:rsidRPr="00AE7776">
        <w:rPr>
          <w:sz w:val="28"/>
          <w:szCs w:val="28"/>
        </w:rPr>
        <w:t>с</w:t>
      </w:r>
      <w:r w:rsidR="00462C55" w:rsidRPr="00AE7776">
        <w:rPr>
          <w:sz w:val="28"/>
          <w:szCs w:val="28"/>
        </w:rPr>
        <w:t xml:space="preserve">борники контрольных работ по отдельным предметам (русский язык, английский язык, биология, химия, математика). </w:t>
      </w:r>
    </w:p>
    <w:p w:rsidR="00917402" w:rsidRPr="00AE7776" w:rsidRDefault="00917402" w:rsidP="00817AF6">
      <w:pPr>
        <w:pStyle w:val="a6"/>
        <w:numPr>
          <w:ilvl w:val="0"/>
          <w:numId w:val="18"/>
        </w:numPr>
        <w:spacing w:line="360" w:lineRule="auto"/>
        <w:ind w:firstLine="567"/>
        <w:contextualSpacing w:val="0"/>
        <w:jc w:val="both"/>
        <w:rPr>
          <w:sz w:val="28"/>
          <w:szCs w:val="28"/>
        </w:rPr>
      </w:pPr>
      <w:r w:rsidRPr="00AE7776">
        <w:rPr>
          <w:sz w:val="28"/>
          <w:szCs w:val="28"/>
        </w:rPr>
        <w:t>Расширяется сетевое взаимодействие</w:t>
      </w:r>
    </w:p>
    <w:p w:rsidR="00917402" w:rsidRDefault="00AE7776" w:rsidP="00817AF6">
      <w:pPr>
        <w:pStyle w:val="a6"/>
        <w:numPr>
          <w:ilvl w:val="0"/>
          <w:numId w:val="18"/>
        </w:numPr>
        <w:spacing w:line="360" w:lineRule="auto"/>
        <w:ind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диссеминации опыта о</w:t>
      </w:r>
      <w:r w:rsidR="00917402" w:rsidRPr="00AE7776">
        <w:rPr>
          <w:sz w:val="28"/>
          <w:szCs w:val="28"/>
        </w:rPr>
        <w:t>рганизован</w:t>
      </w:r>
      <w:r>
        <w:rPr>
          <w:sz w:val="28"/>
          <w:szCs w:val="28"/>
        </w:rPr>
        <w:t>а</w:t>
      </w:r>
      <w:r w:rsidR="00917402" w:rsidRPr="00AE7776">
        <w:rPr>
          <w:sz w:val="28"/>
          <w:szCs w:val="28"/>
        </w:rPr>
        <w:t xml:space="preserve"> работа творческих</w:t>
      </w:r>
      <w:r>
        <w:rPr>
          <w:sz w:val="28"/>
          <w:szCs w:val="28"/>
        </w:rPr>
        <w:t xml:space="preserve"> предметных </w:t>
      </w:r>
      <w:r w:rsidR="00917402" w:rsidRPr="00AE7776">
        <w:rPr>
          <w:sz w:val="28"/>
          <w:szCs w:val="28"/>
        </w:rPr>
        <w:t xml:space="preserve"> лабораторий</w:t>
      </w:r>
      <w:r>
        <w:rPr>
          <w:sz w:val="28"/>
          <w:szCs w:val="28"/>
        </w:rPr>
        <w:t>.</w:t>
      </w:r>
    </w:p>
    <w:p w:rsidR="00070D53" w:rsidRPr="00070D53" w:rsidRDefault="00AE7776" w:rsidP="00817AF6">
      <w:pPr>
        <w:pStyle w:val="a6"/>
        <w:numPr>
          <w:ilvl w:val="0"/>
          <w:numId w:val="18"/>
        </w:numPr>
        <w:spacing w:line="360" w:lineRule="auto"/>
        <w:ind w:firstLine="56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070D53">
        <w:rPr>
          <w:sz w:val="28"/>
          <w:szCs w:val="28"/>
        </w:rPr>
        <w:t>Ра</w:t>
      </w:r>
      <w:r w:rsidR="00070D53" w:rsidRPr="00070D53">
        <w:rPr>
          <w:sz w:val="28"/>
          <w:szCs w:val="28"/>
        </w:rPr>
        <w:t>зработаны программы</w:t>
      </w:r>
      <w:r w:rsidR="00070D53">
        <w:rPr>
          <w:sz w:val="28"/>
          <w:szCs w:val="28"/>
        </w:rPr>
        <w:t xml:space="preserve"> </w:t>
      </w:r>
      <w:r w:rsidR="00070D53" w:rsidRPr="00070D53">
        <w:rPr>
          <w:sz w:val="28"/>
          <w:szCs w:val="28"/>
        </w:rPr>
        <w:t xml:space="preserve"> обучающих семинаров для </w:t>
      </w:r>
      <w:r w:rsidR="00070D53" w:rsidRPr="00070D53">
        <w:rPr>
          <w:rFonts w:eastAsia="Calibri"/>
          <w:sz w:val="28"/>
          <w:szCs w:val="28"/>
          <w:lang w:eastAsia="en-US"/>
        </w:rPr>
        <w:t>образовательных организаций Краснодарского края по распространению полученного инновационного опыта.</w:t>
      </w:r>
    </w:p>
    <w:p w:rsidR="00AE7776" w:rsidRPr="00AE7776" w:rsidRDefault="00AE7776" w:rsidP="00817AF6">
      <w:pPr>
        <w:pStyle w:val="a6"/>
        <w:spacing w:line="360" w:lineRule="auto"/>
        <w:ind w:left="360" w:firstLine="567"/>
        <w:contextualSpacing w:val="0"/>
        <w:jc w:val="both"/>
        <w:rPr>
          <w:sz w:val="28"/>
          <w:szCs w:val="28"/>
        </w:rPr>
      </w:pPr>
    </w:p>
    <w:p w:rsidR="00462C55" w:rsidRPr="00AE7776" w:rsidRDefault="00462C55" w:rsidP="00817AF6">
      <w:pPr>
        <w:spacing w:line="360" w:lineRule="auto"/>
        <w:ind w:firstLine="567"/>
        <w:jc w:val="both"/>
        <w:rPr>
          <w:sz w:val="28"/>
          <w:szCs w:val="28"/>
        </w:rPr>
      </w:pPr>
    </w:p>
    <w:p w:rsidR="005044E3" w:rsidRPr="00AE7776" w:rsidRDefault="005044E3" w:rsidP="00817AF6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5044E3" w:rsidRPr="00AE7776" w:rsidRDefault="005044E3" w:rsidP="00817AF6">
      <w:pPr>
        <w:pStyle w:val="a3"/>
        <w:spacing w:before="0" w:beforeAutospacing="0"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535BD" w:rsidRDefault="00E535BD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E7776" w:rsidRDefault="00AE7776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E7776" w:rsidRDefault="00AE7776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E7776" w:rsidRDefault="00AE7776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E7776" w:rsidRDefault="00AE7776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C74B89" w:rsidRDefault="00C74B89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C74B89" w:rsidRDefault="00C74B89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C74B89" w:rsidRDefault="00C74B89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E7776" w:rsidRDefault="00AE7776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AF50AD" w:rsidRDefault="00AF50AD" w:rsidP="00817AF6">
      <w:pPr>
        <w:spacing w:line="360" w:lineRule="auto"/>
        <w:ind w:firstLine="567"/>
        <w:rPr>
          <w:spacing w:val="-2"/>
          <w:sz w:val="28"/>
          <w:szCs w:val="28"/>
        </w:rPr>
      </w:pPr>
    </w:p>
    <w:p w:rsidR="00E535BD" w:rsidRPr="00AE7776" w:rsidRDefault="00E535BD" w:rsidP="00817AF6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8C07C6" w:rsidRPr="00AE7776" w:rsidRDefault="008C07C6" w:rsidP="00817AF6">
      <w:pPr>
        <w:pStyle w:val="a3"/>
        <w:spacing w:before="0" w:before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AE7776">
        <w:rPr>
          <w:b/>
          <w:bCs/>
          <w:sz w:val="28"/>
          <w:szCs w:val="28"/>
        </w:rPr>
        <w:lastRenderedPageBreak/>
        <w:t>3. Результативность (определённая устойчивость положительных результатов).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 xml:space="preserve">Прежде всего, следует отметить, что участие в проекте позволило многим педагогам </w:t>
      </w:r>
      <w:r w:rsidRPr="00AE7776">
        <w:rPr>
          <w:rFonts w:eastAsia="Calibri"/>
          <w:bCs/>
          <w:sz w:val="28"/>
          <w:szCs w:val="28"/>
        </w:rPr>
        <w:t xml:space="preserve">обучиться созданию и применению разнообразных </w:t>
      </w:r>
      <w:r w:rsidRPr="00AE7776">
        <w:rPr>
          <w:rFonts w:eastAsia="Calibri"/>
          <w:sz w:val="28"/>
          <w:szCs w:val="28"/>
          <w:lang w:eastAsia="en-US"/>
        </w:rPr>
        <w:t>инструментов</w:t>
      </w:r>
      <w:r w:rsidRPr="00AE7776">
        <w:rPr>
          <w:rFonts w:eastAsia="Calibri"/>
          <w:bCs/>
          <w:sz w:val="28"/>
          <w:szCs w:val="28"/>
        </w:rPr>
        <w:t xml:space="preserve"> учета достижений учащихся. Проведенные семинары, совещания, обсуждения, а также практика проектирования контрольных диагностических работ оказались мощнейшим средством повышения квалификации. Учителя не просто научились сами составлять валидные и надежные работы, но и проектировать образовательный процесс в соответствии с требованиями ФГОС. В ходе творческих дискуссий была создана единая схема внутришкольной контрольной работы. Конечно, эта схема не может претендовать на особую оригинальность, но для нас более важным явилось то, что она была предложена и тщательно отработана учителями, каждый из которых теперь имеет четкое представление о том, какое задание на какой планируемый результат нацелено. Важным явилось также то, что мы смогли учесть и спланировать диагностику некоторых универсальных учебных действий (особенно познавательных). 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AE7776">
        <w:rPr>
          <w:rFonts w:eastAsia="Calibri"/>
          <w:bCs/>
          <w:sz w:val="28"/>
          <w:szCs w:val="28"/>
        </w:rPr>
        <w:t>Такой подход к организации труда педагогов серьезно отразился на качестве образовательного процесса: в классах, участвующих в проекте,</w:t>
      </w:r>
      <w:r w:rsidR="00266233">
        <w:rPr>
          <w:rFonts w:eastAsia="Calibri"/>
          <w:bCs/>
          <w:sz w:val="28"/>
          <w:szCs w:val="28"/>
        </w:rPr>
        <w:t xml:space="preserve"> улучшилась</w:t>
      </w:r>
      <w:r w:rsidRPr="00AE7776">
        <w:rPr>
          <w:rFonts w:eastAsia="Calibri"/>
          <w:bCs/>
          <w:sz w:val="28"/>
          <w:szCs w:val="28"/>
        </w:rPr>
        <w:t xml:space="preserve"> успеваемость, заинтерес</w:t>
      </w:r>
      <w:r w:rsidR="003D2FE0">
        <w:rPr>
          <w:rFonts w:eastAsia="Calibri"/>
          <w:bCs/>
          <w:sz w:val="28"/>
          <w:szCs w:val="28"/>
        </w:rPr>
        <w:t>ованность результатами обучения,</w:t>
      </w:r>
      <w:r w:rsidRPr="00AE7776">
        <w:rPr>
          <w:rFonts w:eastAsia="Calibri"/>
          <w:bCs/>
          <w:sz w:val="28"/>
          <w:szCs w:val="28"/>
        </w:rPr>
        <w:t xml:space="preserve"> </w:t>
      </w:r>
      <w:r w:rsidR="00266233" w:rsidRPr="00AE7776">
        <w:rPr>
          <w:rFonts w:eastAsia="Calibri"/>
          <w:bCs/>
          <w:sz w:val="28"/>
          <w:szCs w:val="28"/>
        </w:rPr>
        <w:t xml:space="preserve">повысились </w:t>
      </w:r>
      <w:r w:rsidRPr="00AE7776">
        <w:rPr>
          <w:rFonts w:eastAsia="Calibri"/>
          <w:bCs/>
          <w:sz w:val="28"/>
          <w:szCs w:val="28"/>
        </w:rPr>
        <w:t>качество знаний.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0"/>
        <w:gridCol w:w="1842"/>
        <w:gridCol w:w="1843"/>
      </w:tblGrid>
      <w:tr w:rsidR="008C07C6" w:rsidRPr="00AE7776" w:rsidTr="00BB3943">
        <w:trPr>
          <w:jc w:val="center"/>
        </w:trPr>
        <w:tc>
          <w:tcPr>
            <w:tcW w:w="2010" w:type="dxa"/>
          </w:tcPr>
          <w:p w:rsidR="008C07C6" w:rsidRPr="00AE7776" w:rsidRDefault="008C07C6" w:rsidP="00817AF6">
            <w:pPr>
              <w:spacing w:line="360" w:lineRule="auto"/>
              <w:ind w:left="38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8C07C6" w:rsidRPr="00AE7776" w:rsidRDefault="008C07C6" w:rsidP="00817AF6">
            <w:pPr>
              <w:spacing w:line="360" w:lineRule="auto"/>
              <w:ind w:left="116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8C07C6" w:rsidRPr="00AE7776" w:rsidRDefault="008C07C6" w:rsidP="00817AF6">
            <w:pPr>
              <w:spacing w:line="360" w:lineRule="auto"/>
              <w:ind w:left="30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2 четверть</w:t>
            </w:r>
          </w:p>
        </w:tc>
      </w:tr>
      <w:tr w:rsidR="008C07C6" w:rsidRPr="00AE7776" w:rsidTr="00BB3943">
        <w:trPr>
          <w:jc w:val="center"/>
        </w:trPr>
        <w:tc>
          <w:tcPr>
            <w:tcW w:w="2010" w:type="dxa"/>
          </w:tcPr>
          <w:p w:rsidR="008C07C6" w:rsidRPr="00AE7776" w:rsidRDefault="00462C55" w:rsidP="00817AF6">
            <w:pPr>
              <w:spacing w:line="360" w:lineRule="auto"/>
              <w:ind w:left="38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2016 - 2017</w:t>
            </w:r>
          </w:p>
        </w:tc>
        <w:tc>
          <w:tcPr>
            <w:tcW w:w="1842" w:type="dxa"/>
          </w:tcPr>
          <w:p w:rsidR="008C07C6" w:rsidRPr="00AE7776" w:rsidRDefault="00462C55" w:rsidP="00817AF6">
            <w:pPr>
              <w:spacing w:line="360" w:lineRule="auto"/>
              <w:ind w:left="116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56 %</w:t>
            </w:r>
          </w:p>
        </w:tc>
        <w:tc>
          <w:tcPr>
            <w:tcW w:w="1843" w:type="dxa"/>
          </w:tcPr>
          <w:p w:rsidR="008C07C6" w:rsidRPr="00AE7776" w:rsidRDefault="00462C55" w:rsidP="00817AF6">
            <w:pPr>
              <w:spacing w:line="360" w:lineRule="auto"/>
              <w:ind w:left="30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57 %</w:t>
            </w:r>
          </w:p>
        </w:tc>
      </w:tr>
      <w:tr w:rsidR="008C07C6" w:rsidRPr="00AE7776" w:rsidTr="00BB3943">
        <w:trPr>
          <w:jc w:val="center"/>
        </w:trPr>
        <w:tc>
          <w:tcPr>
            <w:tcW w:w="2010" w:type="dxa"/>
          </w:tcPr>
          <w:p w:rsidR="008C07C6" w:rsidRPr="00AE7776" w:rsidRDefault="00462C55" w:rsidP="00817AF6">
            <w:pPr>
              <w:spacing w:line="360" w:lineRule="auto"/>
              <w:ind w:left="38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8C07C6" w:rsidRPr="00AE7776" w:rsidRDefault="00462C55" w:rsidP="00817AF6">
            <w:pPr>
              <w:spacing w:line="360" w:lineRule="auto"/>
              <w:ind w:left="116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60,7%</w:t>
            </w:r>
          </w:p>
        </w:tc>
        <w:tc>
          <w:tcPr>
            <w:tcW w:w="1843" w:type="dxa"/>
          </w:tcPr>
          <w:p w:rsidR="008C07C6" w:rsidRPr="00AE7776" w:rsidRDefault="00462C55" w:rsidP="00817AF6">
            <w:pPr>
              <w:spacing w:line="360" w:lineRule="auto"/>
              <w:ind w:left="30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61,2%</w:t>
            </w:r>
          </w:p>
        </w:tc>
      </w:tr>
      <w:tr w:rsidR="008C07C6" w:rsidRPr="00AE7776" w:rsidTr="00BB3943">
        <w:trPr>
          <w:jc w:val="center"/>
        </w:trPr>
        <w:tc>
          <w:tcPr>
            <w:tcW w:w="2010" w:type="dxa"/>
          </w:tcPr>
          <w:p w:rsidR="008C07C6" w:rsidRPr="00AE7776" w:rsidRDefault="00462C55" w:rsidP="00817AF6">
            <w:pPr>
              <w:spacing w:line="360" w:lineRule="auto"/>
              <w:ind w:left="38" w:firstLine="567"/>
              <w:rPr>
                <w:rFonts w:eastAsia="Calibri"/>
                <w:bCs/>
                <w:i/>
                <w:sz w:val="28"/>
                <w:szCs w:val="28"/>
              </w:rPr>
            </w:pPr>
            <w:r w:rsidRPr="00AE7776">
              <w:rPr>
                <w:rFonts w:eastAsia="Calibri"/>
                <w:bCs/>
                <w:i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8C07C6" w:rsidRPr="00AE7776" w:rsidRDefault="00F83252" w:rsidP="00817AF6">
            <w:pPr>
              <w:spacing w:line="360" w:lineRule="auto"/>
              <w:ind w:left="116" w:firstLine="567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bCs/>
                <w:i/>
                <w:sz w:val="28"/>
                <w:szCs w:val="28"/>
              </w:rPr>
              <w:t>57%</w:t>
            </w:r>
          </w:p>
        </w:tc>
        <w:tc>
          <w:tcPr>
            <w:tcW w:w="1843" w:type="dxa"/>
          </w:tcPr>
          <w:p w:rsidR="008C07C6" w:rsidRPr="00AE7776" w:rsidRDefault="00F83252" w:rsidP="00817AF6">
            <w:pPr>
              <w:spacing w:line="360" w:lineRule="auto"/>
              <w:ind w:left="30" w:firstLine="567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bCs/>
                <w:i/>
                <w:sz w:val="28"/>
                <w:szCs w:val="28"/>
              </w:rPr>
              <w:t>61,33%</w:t>
            </w:r>
          </w:p>
        </w:tc>
      </w:tr>
    </w:tbl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AE7776">
        <w:rPr>
          <w:rFonts w:eastAsia="Calibri"/>
          <w:bCs/>
          <w:sz w:val="28"/>
          <w:szCs w:val="28"/>
        </w:rPr>
        <w:lastRenderedPageBreak/>
        <w:t xml:space="preserve">Вторым важным достижением явилось то, что администрация школы получила соответствующий требованиям ФГОС реальный инструмент учета и контроля планируемых результатов, а также средство внутреннего мониторинга эффективности учебной работы. Составленный график проведения КДР, а также система анализа этих работ позволяет гибко и обоснованно корректировать учебный процесс. 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 xml:space="preserve">Практика создания КДР показала необходимость тесного сотрудничества </w:t>
      </w:r>
      <w:r w:rsidRPr="00AE7776">
        <w:rPr>
          <w:rFonts w:eastAsia="Calibri"/>
          <w:bCs/>
          <w:sz w:val="28"/>
          <w:szCs w:val="28"/>
        </w:rPr>
        <w:t>учителей</w:t>
      </w:r>
      <w:r w:rsidRPr="00AE7776">
        <w:rPr>
          <w:rFonts w:eastAsia="Calibri"/>
          <w:sz w:val="28"/>
          <w:szCs w:val="28"/>
          <w:lang w:eastAsia="en-US"/>
        </w:rPr>
        <w:t xml:space="preserve"> разных предметов для координации действий и разработки единых требований к методологии и методике проведения таких работ. Наш коллектив тщательно обсуждал предлагаемые планы проектов КДР, а потом тексты самих работ анализировались и корректировались проектной командой, что позволило прийти на данном этапе к следующим результатам:</w:t>
      </w:r>
    </w:p>
    <w:p w:rsidR="008C07C6" w:rsidRPr="00AE7776" w:rsidRDefault="00F66E69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1.Разработ</w:t>
      </w:r>
      <w:r w:rsidR="005536BB">
        <w:rPr>
          <w:rFonts w:eastAsia="Calibri"/>
          <w:sz w:val="28"/>
          <w:szCs w:val="28"/>
          <w:lang w:eastAsia="en-US"/>
        </w:rPr>
        <w:t>ка</w:t>
      </w:r>
      <w:r>
        <w:rPr>
          <w:rFonts w:eastAsia="Calibri"/>
          <w:sz w:val="28"/>
          <w:szCs w:val="28"/>
          <w:lang w:eastAsia="en-US"/>
        </w:rPr>
        <w:t xml:space="preserve">  показател</w:t>
      </w:r>
      <w:r w:rsidR="005536BB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и индикатор</w:t>
      </w:r>
      <w:r w:rsidR="005536BB">
        <w:rPr>
          <w:rFonts w:eastAsia="Calibri"/>
          <w:sz w:val="28"/>
          <w:szCs w:val="28"/>
          <w:lang w:eastAsia="en-US"/>
        </w:rPr>
        <w:t>ов</w:t>
      </w:r>
      <w:r w:rsidR="008C07C6" w:rsidRPr="00AE7776">
        <w:rPr>
          <w:rFonts w:eastAsia="Calibri"/>
          <w:sz w:val="28"/>
          <w:szCs w:val="28"/>
          <w:lang w:eastAsia="en-US"/>
        </w:rPr>
        <w:t xml:space="preserve"> планируемых результатов основного общего образования в части предметных и метапредметных результатов.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2.</w:t>
      </w:r>
      <w:r w:rsidR="00F66E69">
        <w:rPr>
          <w:rFonts w:eastAsia="Calibri"/>
          <w:sz w:val="28"/>
          <w:szCs w:val="28"/>
          <w:lang w:eastAsia="en-US"/>
        </w:rPr>
        <w:t xml:space="preserve"> </w:t>
      </w:r>
      <w:r w:rsidR="005536BB">
        <w:rPr>
          <w:rFonts w:eastAsia="Calibri"/>
          <w:sz w:val="28"/>
          <w:szCs w:val="28"/>
          <w:lang w:eastAsia="en-US"/>
        </w:rPr>
        <w:t>Р</w:t>
      </w:r>
      <w:r w:rsidRPr="00AE7776">
        <w:rPr>
          <w:rFonts w:eastAsia="Calibri"/>
          <w:sz w:val="28"/>
          <w:szCs w:val="28"/>
          <w:lang w:eastAsia="en-US"/>
        </w:rPr>
        <w:t>азработка и испытание ИКТ-средств фиксации и анализа планируемых результатов.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3.</w:t>
      </w:r>
      <w:r w:rsidR="00F66E69">
        <w:rPr>
          <w:rFonts w:eastAsia="Calibri"/>
          <w:sz w:val="28"/>
          <w:szCs w:val="28"/>
          <w:lang w:eastAsia="en-US"/>
        </w:rPr>
        <w:t xml:space="preserve"> </w:t>
      </w:r>
      <w:r w:rsidR="005536BB">
        <w:rPr>
          <w:rFonts w:eastAsia="Calibri"/>
          <w:sz w:val="28"/>
          <w:szCs w:val="28"/>
          <w:lang w:eastAsia="en-US"/>
        </w:rPr>
        <w:t>Р</w:t>
      </w:r>
      <w:r w:rsidRPr="00AE7776">
        <w:rPr>
          <w:rFonts w:eastAsia="Calibri"/>
          <w:sz w:val="28"/>
          <w:szCs w:val="28"/>
          <w:lang w:eastAsia="en-US"/>
        </w:rPr>
        <w:t>азработка, практическая проверка и корректировка системы контрольно-диагностических работ по предметам.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4.Разработка и внедрение системы электронного учета и документооборота в части оценки планируемых результатов.</w:t>
      </w:r>
    </w:p>
    <w:p w:rsidR="008C07C6" w:rsidRPr="00AE7776" w:rsidRDefault="008C07C6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5.</w:t>
      </w:r>
      <w:r w:rsidR="005536BB">
        <w:rPr>
          <w:rFonts w:eastAsia="Calibri"/>
          <w:sz w:val="28"/>
          <w:szCs w:val="28"/>
          <w:lang w:eastAsia="en-US"/>
        </w:rPr>
        <w:t xml:space="preserve"> Р</w:t>
      </w:r>
      <w:r w:rsidRPr="00AE7776">
        <w:rPr>
          <w:rFonts w:eastAsia="Calibri"/>
          <w:sz w:val="28"/>
          <w:szCs w:val="28"/>
          <w:lang w:eastAsia="en-US"/>
        </w:rPr>
        <w:t>азработка методических рекомендаций и проведение мероприятий для образовательных организаций Краснодарского края по распространению полученного инновационного опыта.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В течение отчетного периода продолжена работа по учебным предметам: русскому языку, математике, английскому языку, химии, биологии. 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Был определен комплекс универсальных учебных действий и планируемых результатов, связанных с качеством образования и прослеживающихся по всем предметам. Разработан комплект диагностических материалов по предметам, позволяющий оценивать сформированность универсальных учебных действий. 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lastRenderedPageBreak/>
        <w:t xml:space="preserve">Проведены контрольные диагностические работы по предметам: математике, химии, биологии, русскому языку, иностранному языку. 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По итогам контрольных работ проведено обсуждение их  результатов на методических объединениях. 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>Контрольные диагностические работы состоят из трёх типов заданий: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b/>
          <w:sz w:val="28"/>
          <w:szCs w:val="28"/>
        </w:rPr>
        <w:t>МВ</w:t>
      </w:r>
      <w:r w:rsidRPr="00AE7776">
        <w:rPr>
          <w:sz w:val="28"/>
          <w:szCs w:val="28"/>
        </w:rPr>
        <w:t xml:space="preserve"> - множественный выбор (несколько вариантов необходимо выбрать один)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b/>
          <w:sz w:val="28"/>
          <w:szCs w:val="28"/>
        </w:rPr>
        <w:t xml:space="preserve">КО - </w:t>
      </w:r>
      <w:r w:rsidRPr="00AE7776">
        <w:rPr>
          <w:sz w:val="28"/>
          <w:szCs w:val="28"/>
        </w:rPr>
        <w:t xml:space="preserve"> конструируемый ответ (вставить слово, почертить линию, заштриховать часть рисунка)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b/>
          <w:sz w:val="28"/>
          <w:szCs w:val="28"/>
        </w:rPr>
        <w:t>Кр.О</w:t>
      </w:r>
      <w:r w:rsidRPr="00AE7776">
        <w:rPr>
          <w:sz w:val="28"/>
          <w:szCs w:val="28"/>
        </w:rPr>
        <w:t>– краткий ответ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Задания  диагностируют планируемые результаты на базовом уровне. </w:t>
      </w:r>
    </w:p>
    <w:p w:rsidR="00711570" w:rsidRPr="00AE7776" w:rsidRDefault="00711570" w:rsidP="00817AF6">
      <w:pPr>
        <w:pStyle w:val="a6"/>
        <w:numPr>
          <w:ilvl w:val="0"/>
          <w:numId w:val="17"/>
        </w:numPr>
        <w:spacing w:line="360" w:lineRule="auto"/>
        <w:ind w:left="567"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t>Может выбрать наиболее эффективные способы решения задач в зависимости от конкретных условий.</w:t>
      </w:r>
    </w:p>
    <w:p w:rsidR="00711570" w:rsidRPr="00AE7776" w:rsidRDefault="00711570" w:rsidP="00817AF6">
      <w:pPr>
        <w:pStyle w:val="a6"/>
        <w:numPr>
          <w:ilvl w:val="0"/>
          <w:numId w:val="17"/>
        </w:numPr>
        <w:spacing w:line="360" w:lineRule="auto"/>
        <w:ind w:left="567"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t>Может строить логическую цепь рассуждений (выявлять причинно – следственные связи, выявлять закономерность).</w:t>
      </w:r>
    </w:p>
    <w:p w:rsidR="00711570" w:rsidRPr="00AE7776" w:rsidRDefault="00711570" w:rsidP="00817AF6">
      <w:pPr>
        <w:pStyle w:val="a6"/>
        <w:numPr>
          <w:ilvl w:val="0"/>
          <w:numId w:val="17"/>
        </w:numPr>
        <w:spacing w:line="360" w:lineRule="auto"/>
        <w:ind w:left="567"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t xml:space="preserve">Может структурировать найденную информацию в нужной форме. </w:t>
      </w:r>
    </w:p>
    <w:p w:rsidR="00711570" w:rsidRPr="00AE7776" w:rsidRDefault="00711570" w:rsidP="00817AF6">
      <w:pPr>
        <w:pStyle w:val="a6"/>
        <w:numPr>
          <w:ilvl w:val="0"/>
          <w:numId w:val="17"/>
        </w:numPr>
        <w:spacing w:line="360" w:lineRule="auto"/>
        <w:ind w:left="567"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t>Владеет умением классификации.</w:t>
      </w:r>
    </w:p>
    <w:p w:rsidR="00711570" w:rsidRPr="00AE7776" w:rsidRDefault="00711570" w:rsidP="00817AF6">
      <w:pPr>
        <w:pStyle w:val="a6"/>
        <w:numPr>
          <w:ilvl w:val="0"/>
          <w:numId w:val="17"/>
        </w:numPr>
        <w:spacing w:line="360" w:lineRule="auto"/>
        <w:ind w:left="567" w:firstLine="567"/>
        <w:contextualSpacing w:val="0"/>
        <w:rPr>
          <w:sz w:val="28"/>
          <w:szCs w:val="28"/>
        </w:rPr>
      </w:pPr>
      <w:r w:rsidRPr="00AE7776">
        <w:rPr>
          <w:sz w:val="28"/>
          <w:szCs w:val="28"/>
        </w:rPr>
        <w:t xml:space="preserve">Умеет  осмысленно читать, извлекая нужную информацию, отбрасывая второстепенную информацию. </w:t>
      </w:r>
    </w:p>
    <w:p w:rsidR="00711570" w:rsidRPr="00AE7776" w:rsidRDefault="00711570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По результатам проведенных работ был сделан анализ и проведены рабочие совещания, на которых педагоги объясняли полученные результаты и предлагали план дальнейших действий. Нормы оценки школьных диагностических работ регламентированы в положении о нормах оценки школьных диагностических и контрольных работ. Анализ составляется с помощью таблиц. Таблица  позволяет наглядно увидеть уровень универсальных учебных действий класс на базовом уровне, а также увидеть уровень сформированности УУД в целом. </w:t>
      </w:r>
    </w:p>
    <w:p w:rsidR="008C07C6" w:rsidRPr="00AE7776" w:rsidRDefault="00462C55" w:rsidP="00817AF6">
      <w:pPr>
        <w:spacing w:line="360" w:lineRule="auto"/>
        <w:ind w:firstLine="567"/>
        <w:jc w:val="both"/>
        <w:rPr>
          <w:sz w:val="28"/>
          <w:szCs w:val="28"/>
          <w:lang w:eastAsia="en-US" w:bidi="en-US"/>
        </w:rPr>
      </w:pPr>
      <w:r w:rsidRPr="00AE7776">
        <w:rPr>
          <w:sz w:val="28"/>
          <w:szCs w:val="28"/>
          <w:lang w:eastAsia="en-US" w:bidi="en-US"/>
        </w:rPr>
        <w:t>В результате в течение 2019</w:t>
      </w:r>
      <w:r w:rsidR="00711570" w:rsidRPr="00AE7776">
        <w:rPr>
          <w:sz w:val="28"/>
          <w:szCs w:val="28"/>
          <w:lang w:eastAsia="en-US" w:bidi="en-US"/>
        </w:rPr>
        <w:t xml:space="preserve"> года были разработаны и проведены контрольные диагностические работы в 5- 9 классах по предметам: математике, русскому языку, химии, биологии, английскому языку. По результатам проведенных работ был сделан анализ и проведены рабочие совещания. </w:t>
      </w:r>
    </w:p>
    <w:p w:rsidR="00842B8A" w:rsidRPr="00AE7776" w:rsidRDefault="00842B8A" w:rsidP="00817AF6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E7776">
        <w:rPr>
          <w:spacing w:val="-2"/>
          <w:sz w:val="28"/>
          <w:szCs w:val="28"/>
        </w:rPr>
        <w:lastRenderedPageBreak/>
        <w:t xml:space="preserve">     В ходе работы над проектом специалистами в области информационно-коммуникационных технологий было создано программное обеспечение, которое систематизировало данные диагностики и позволило  автоматизировать мониторинговые процедуры, позволяющие быстро и эффективно осуществлять контроль сформированности УУД у отдельного ученика, в классе и параллели. В простой и наглядной форме предоставлять сравнительные данные для принятия управленческих решений по устранению выявленных недостатков. </w:t>
      </w:r>
    </w:p>
    <w:p w:rsidR="00842B8A" w:rsidRPr="00AE7776" w:rsidRDefault="00842B8A" w:rsidP="00817AF6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E7776">
        <w:rPr>
          <w:spacing w:val="-2"/>
          <w:sz w:val="28"/>
          <w:szCs w:val="28"/>
        </w:rPr>
        <w:t>В разработанной компьютерной программе содержатся шаблоны электронных таблиц, куда учитель заносит результаты контрольной работы. Аналитические материалы формируются автоматически.</w:t>
      </w:r>
    </w:p>
    <w:p w:rsidR="00842B8A" w:rsidRPr="00AE7776" w:rsidRDefault="00842B8A" w:rsidP="00817AF6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E7776">
        <w:rPr>
          <w:spacing w:val="-2"/>
          <w:sz w:val="28"/>
          <w:szCs w:val="28"/>
        </w:rPr>
        <w:t>Так, итоговая таблица,  заполняемая учителем приведена нами на рисунке 1.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noProof/>
          <w:spacing w:val="-2"/>
          <w:sz w:val="28"/>
          <w:szCs w:val="28"/>
        </w:rPr>
        <w:drawing>
          <wp:inline distT="0" distB="0" distL="0" distR="0">
            <wp:extent cx="3535033" cy="1800110"/>
            <wp:effectExtent l="19050" t="0" r="8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118" r="12820" b="3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49" cy="18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8A" w:rsidRPr="00AE7776" w:rsidRDefault="00842B8A" w:rsidP="00817AF6">
      <w:pPr>
        <w:spacing w:before="120" w:line="360" w:lineRule="auto"/>
        <w:ind w:firstLine="567"/>
        <w:jc w:val="center"/>
        <w:rPr>
          <w:b/>
          <w:spacing w:val="-2"/>
          <w:sz w:val="28"/>
          <w:szCs w:val="28"/>
        </w:rPr>
      </w:pPr>
      <w:r w:rsidRPr="00AE7776">
        <w:rPr>
          <w:sz w:val="28"/>
          <w:szCs w:val="28"/>
        </w:rPr>
        <w:tab/>
      </w:r>
      <w:r w:rsidRPr="00AE7776">
        <w:rPr>
          <w:spacing w:val="-2"/>
          <w:sz w:val="28"/>
          <w:szCs w:val="28"/>
        </w:rPr>
        <w:t>Рисунок 1</w:t>
      </w:r>
      <w:r w:rsidRPr="00AE7776">
        <w:rPr>
          <w:b/>
          <w:spacing w:val="-2"/>
          <w:sz w:val="28"/>
          <w:szCs w:val="28"/>
        </w:rPr>
        <w:t xml:space="preserve"> </w:t>
      </w:r>
      <w:r w:rsidRPr="00AE7776">
        <w:rPr>
          <w:spacing w:val="-2"/>
          <w:sz w:val="28"/>
          <w:szCs w:val="28"/>
        </w:rPr>
        <w:t xml:space="preserve">– </w:t>
      </w:r>
      <w:r w:rsidRPr="00AE7776">
        <w:rPr>
          <w:b/>
          <w:spacing w:val="-2"/>
          <w:sz w:val="28"/>
          <w:szCs w:val="28"/>
        </w:rPr>
        <w:t>Внешний вид электронных аналитических материалов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>Разработанная программа позволяет вести мониторинг сформированности УУД по классу в целом (рис. 2) или по отдельному ученику (рис. 3).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noProof/>
          <w:sz w:val="28"/>
          <w:szCs w:val="28"/>
        </w:rPr>
        <w:drawing>
          <wp:inline distT="0" distB="0" distL="0" distR="0">
            <wp:extent cx="3554095" cy="194945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915" t="27458" r="15898" b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8A" w:rsidRPr="00AE7776" w:rsidRDefault="00842B8A" w:rsidP="00817AF6">
      <w:pPr>
        <w:tabs>
          <w:tab w:val="left" w:pos="1546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AE7776">
        <w:rPr>
          <w:sz w:val="28"/>
          <w:szCs w:val="28"/>
        </w:rPr>
        <w:t>Рисунок 2</w:t>
      </w:r>
      <w:r w:rsidRPr="00AE7776">
        <w:rPr>
          <w:b/>
          <w:sz w:val="28"/>
          <w:szCs w:val="28"/>
        </w:rPr>
        <w:t xml:space="preserve"> </w:t>
      </w:r>
      <w:r w:rsidRPr="00AE7776">
        <w:rPr>
          <w:spacing w:val="-2"/>
          <w:sz w:val="28"/>
          <w:szCs w:val="28"/>
        </w:rPr>
        <w:t xml:space="preserve">– </w:t>
      </w:r>
      <w:r w:rsidRPr="00AE7776">
        <w:rPr>
          <w:b/>
          <w:sz w:val="28"/>
          <w:szCs w:val="28"/>
        </w:rPr>
        <w:t>Диаграмма, демонстрирующая количество баллов по различным УУД (по классу в целом)</w:t>
      </w:r>
    </w:p>
    <w:p w:rsidR="00842B8A" w:rsidRPr="00AE7776" w:rsidRDefault="00842B8A" w:rsidP="00817AF6">
      <w:pPr>
        <w:tabs>
          <w:tab w:val="left" w:pos="1546"/>
        </w:tabs>
        <w:spacing w:line="360" w:lineRule="auto"/>
        <w:ind w:firstLine="567"/>
        <w:rPr>
          <w:b/>
          <w:sz w:val="28"/>
          <w:szCs w:val="28"/>
        </w:rPr>
      </w:pPr>
      <w:r w:rsidRPr="00AE7776">
        <w:rPr>
          <w:b/>
          <w:sz w:val="28"/>
          <w:szCs w:val="28"/>
        </w:rPr>
        <w:lastRenderedPageBreak/>
        <w:t xml:space="preserve">         </w:t>
      </w:r>
      <w:r w:rsidRPr="00AE7776">
        <w:rPr>
          <w:b/>
          <w:noProof/>
          <w:sz w:val="28"/>
          <w:szCs w:val="28"/>
        </w:rPr>
        <w:drawing>
          <wp:inline distT="0" distB="0" distL="0" distR="0">
            <wp:extent cx="2898775" cy="1527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847" t="25056" r="13388" b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8A" w:rsidRPr="00AE7776" w:rsidRDefault="00842B8A" w:rsidP="00817AF6">
      <w:pPr>
        <w:tabs>
          <w:tab w:val="left" w:pos="1546"/>
        </w:tabs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Рисунок 3 </w:t>
      </w:r>
      <w:r w:rsidRPr="00AE7776">
        <w:rPr>
          <w:spacing w:val="-2"/>
          <w:sz w:val="28"/>
          <w:szCs w:val="28"/>
        </w:rPr>
        <w:t xml:space="preserve">– </w:t>
      </w:r>
      <w:r w:rsidRPr="00AE7776">
        <w:rPr>
          <w:b/>
          <w:sz w:val="28"/>
          <w:szCs w:val="28"/>
        </w:rPr>
        <w:t>Диаграмма, демонстрирующая количество баллов по различным УУД (индивидуально по ученику)</w:t>
      </w:r>
    </w:p>
    <w:p w:rsidR="00842B8A" w:rsidRPr="00AE7776" w:rsidRDefault="00842B8A" w:rsidP="00817AF6">
      <w:pPr>
        <w:spacing w:line="360" w:lineRule="auto"/>
        <w:ind w:firstLine="567"/>
        <w:jc w:val="both"/>
        <w:rPr>
          <w:sz w:val="28"/>
          <w:szCs w:val="28"/>
        </w:rPr>
      </w:pPr>
      <w:r w:rsidRPr="00AE7776">
        <w:rPr>
          <w:sz w:val="28"/>
          <w:szCs w:val="28"/>
        </w:rPr>
        <w:t xml:space="preserve">Кроме того, в рамках проекта с использованием разработанного программного обеспечения производилось сравнение результатов сформированности УУД в классе по разным КДР. Сформированность УУД в классах с учетом уровней позволяет отследить внутреннюю динамику изменений и планировать корректирующие мероприятия с учащимися, обладающими УУД на критическом уровне. На рис. 4 показаны сопоставления данных о сформированности УУД на КДР в совокупности (класс, параллель классов). 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noProof/>
          <w:sz w:val="28"/>
          <w:szCs w:val="28"/>
        </w:rPr>
        <w:drawing>
          <wp:inline distT="0" distB="0" distL="0" distR="0">
            <wp:extent cx="3129591" cy="2081249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596" r="38490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3" cy="208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>Рисунок 4</w:t>
      </w:r>
      <w:r w:rsidRPr="00AE7776">
        <w:rPr>
          <w:spacing w:val="-2"/>
          <w:sz w:val="28"/>
          <w:szCs w:val="28"/>
        </w:rPr>
        <w:t xml:space="preserve">– </w:t>
      </w:r>
      <w:r w:rsidRPr="00AE7776">
        <w:rPr>
          <w:b/>
          <w:sz w:val="28"/>
          <w:szCs w:val="28"/>
        </w:rPr>
        <w:t>Результаты диагностики сформированности УУД в параллели</w:t>
      </w:r>
      <w:r w:rsidRPr="00AE7776">
        <w:rPr>
          <w:sz w:val="28"/>
          <w:szCs w:val="28"/>
        </w:rPr>
        <w:t xml:space="preserve"> 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 xml:space="preserve">Данная компьютерная программа позволяет администрации школы получать  аналитические материалы  более высокого уровня обобщения. 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sz w:val="28"/>
          <w:szCs w:val="28"/>
        </w:rPr>
        <w:t>На рисунке 5 показана диаграмма сравнения сформированности УУД по итогам КДР1, КДР2, КДР3, КДР4 в классе, что дает возможность осуществлять мониторинг достижения метапредметных результатов в динамике, прослеживая изменения, произошедшие в течение учебного года.</w:t>
      </w:r>
    </w:p>
    <w:p w:rsidR="00842B8A" w:rsidRPr="00AE7776" w:rsidRDefault="00842B8A" w:rsidP="00817AF6">
      <w:pPr>
        <w:spacing w:line="360" w:lineRule="auto"/>
        <w:ind w:firstLine="567"/>
        <w:rPr>
          <w:sz w:val="28"/>
          <w:szCs w:val="28"/>
        </w:rPr>
      </w:pPr>
      <w:r w:rsidRPr="00AE7776">
        <w:rPr>
          <w:noProof/>
          <w:sz w:val="28"/>
          <w:szCs w:val="28"/>
        </w:rPr>
        <w:lastRenderedPageBreak/>
        <w:drawing>
          <wp:inline distT="0" distB="0" distL="0" distR="0">
            <wp:extent cx="3067050" cy="1857134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9141" r="37219"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26" cy="18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8A" w:rsidRPr="00AE7776" w:rsidRDefault="00842B8A" w:rsidP="00817AF6">
      <w:pPr>
        <w:suppressAutoHyphens/>
        <w:spacing w:before="120" w:line="360" w:lineRule="auto"/>
        <w:ind w:firstLine="567"/>
        <w:jc w:val="center"/>
        <w:rPr>
          <w:sz w:val="28"/>
          <w:szCs w:val="28"/>
        </w:rPr>
      </w:pPr>
      <w:r w:rsidRPr="00AE7776">
        <w:rPr>
          <w:sz w:val="28"/>
          <w:szCs w:val="28"/>
        </w:rPr>
        <w:t>Рисунок 5</w:t>
      </w:r>
      <w:r w:rsidRPr="00AE7776">
        <w:rPr>
          <w:spacing w:val="-2"/>
          <w:sz w:val="28"/>
          <w:szCs w:val="28"/>
        </w:rPr>
        <w:t xml:space="preserve">– </w:t>
      </w:r>
      <w:r w:rsidRPr="00AE7776">
        <w:rPr>
          <w:b/>
          <w:sz w:val="28"/>
          <w:szCs w:val="28"/>
        </w:rPr>
        <w:t>Диаграмма сравнения сформированности УУД по итогам КДР1, КДР2, КДР3, КДР4 в классе</w:t>
      </w:r>
    </w:p>
    <w:p w:rsidR="00842B8A" w:rsidRDefault="00842B8A" w:rsidP="00817AF6">
      <w:pPr>
        <w:spacing w:line="360" w:lineRule="auto"/>
        <w:ind w:firstLine="567"/>
        <w:jc w:val="both"/>
        <w:rPr>
          <w:sz w:val="28"/>
          <w:szCs w:val="28"/>
        </w:rPr>
      </w:pPr>
      <w:r w:rsidRPr="00AE7776">
        <w:rPr>
          <w:sz w:val="28"/>
          <w:szCs w:val="28"/>
        </w:rPr>
        <w:t>Таким образом, диагностический аппарат позволяет оценить степень сформированности УУД, а использование разработанного программного обеспечения – фиксировать и анализировать данные диагностики в различных аспектах, что позволяет целенаправленно осуществлять коррекцию недостатков и принимать управленческие решения в соответствии с задачами образовательного учреждении.</w:t>
      </w:r>
    </w:p>
    <w:p w:rsidR="005536BB" w:rsidRPr="005536BB" w:rsidRDefault="005536BB" w:rsidP="00817AF6">
      <w:pPr>
        <w:spacing w:line="360" w:lineRule="auto"/>
        <w:ind w:firstLine="567"/>
        <w:jc w:val="both"/>
        <w:rPr>
          <w:sz w:val="28"/>
          <w:szCs w:val="28"/>
        </w:rPr>
      </w:pPr>
      <w:r w:rsidRPr="005536BB">
        <w:rPr>
          <w:sz w:val="28"/>
          <w:szCs w:val="28"/>
        </w:rPr>
        <w:t>Оценка планируемых результатов освоения основной образовательной программы с использованием ИКТ-технологий помогает старшим школьникам и их родителям определить оптимальное направление в обучении, спроектировать индивидуальный образовательный маршрут, а администрации школы получить объективную картину, показывающую востребованность и возможную наполняемость того  или иного профильного класса.</w:t>
      </w:r>
    </w:p>
    <w:p w:rsidR="008C07C6" w:rsidRPr="00C74B89" w:rsidRDefault="00B57BC2" w:rsidP="00C74B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36BB" w:rsidRPr="005536BB">
        <w:rPr>
          <w:sz w:val="28"/>
          <w:szCs w:val="28"/>
        </w:rPr>
        <w:t>ажным аспектом применения электронных таблиц, разработанных нами в ходе реализации проекта, стала предпрофильная подготовка, проводимая в школе. С помощью представленных аналитических материалов возможна  дифференциация обучающихся при наборе в профильные классы. Ведь электронные таблицы, показывающие результаты усвоения материала (УУД) ученика по отдельным предметам напрямую помогают определиться - какой предмет им лучше усваивается и, следовательно, какой профиль следует выбрать для дальнейшего обучения.</w:t>
      </w:r>
      <w:r w:rsidR="00C959A7">
        <w:rPr>
          <w:sz w:val="28"/>
          <w:szCs w:val="28"/>
        </w:rPr>
        <w:t xml:space="preserve"> Благодаря такому подходу </w:t>
      </w:r>
      <w:r>
        <w:rPr>
          <w:sz w:val="28"/>
          <w:szCs w:val="28"/>
        </w:rPr>
        <w:t>к</w:t>
      </w:r>
      <w:r w:rsidR="00C959A7">
        <w:rPr>
          <w:sz w:val="28"/>
          <w:szCs w:val="28"/>
        </w:rPr>
        <w:t xml:space="preserve">ачественная успеваемость за 1 полугодие 2019-2020 учебного  года в  профильном </w:t>
      </w:r>
      <w:r w:rsidR="00095A37">
        <w:rPr>
          <w:sz w:val="28"/>
          <w:szCs w:val="28"/>
        </w:rPr>
        <w:t>технологическом</w:t>
      </w:r>
      <w:r w:rsidR="00C959A7">
        <w:rPr>
          <w:sz w:val="28"/>
          <w:szCs w:val="28"/>
        </w:rPr>
        <w:t xml:space="preserve"> 10 классе </w:t>
      </w:r>
      <w:r w:rsidR="00095A37">
        <w:rPr>
          <w:sz w:val="28"/>
          <w:szCs w:val="28"/>
        </w:rPr>
        <w:t xml:space="preserve">инженерно-математической направленности </w:t>
      </w:r>
      <w:r w:rsidR="00C959A7">
        <w:rPr>
          <w:sz w:val="28"/>
          <w:szCs w:val="28"/>
        </w:rPr>
        <w:t>составила 79%.</w:t>
      </w:r>
    </w:p>
    <w:p w:rsidR="00E535BD" w:rsidRPr="00AE7776" w:rsidRDefault="00BB3943" w:rsidP="00817AF6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E7776">
        <w:rPr>
          <w:rFonts w:eastAsia="Calibri"/>
          <w:b/>
          <w:bCs/>
          <w:sz w:val="28"/>
          <w:szCs w:val="28"/>
          <w:lang w:eastAsia="en-US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BB3943" w:rsidRPr="00817AF6" w:rsidRDefault="00BB3943" w:rsidP="00817AF6">
      <w:pPr>
        <w:spacing w:line="360" w:lineRule="auto"/>
        <w:ind w:firstLine="567"/>
        <w:jc w:val="center"/>
        <w:rPr>
          <w:sz w:val="28"/>
          <w:szCs w:val="28"/>
        </w:rPr>
      </w:pPr>
      <w:r w:rsidRPr="00AE7776">
        <w:rPr>
          <w:sz w:val="28"/>
          <w:szCs w:val="28"/>
        </w:rPr>
        <w:t>С целью диссеминации опыта КИП были проведены следующие мероприятия:</w:t>
      </w:r>
    </w:p>
    <w:p w:rsidR="004D7452" w:rsidRPr="00AE7776" w:rsidRDefault="009612AE" w:rsidP="00C74B89">
      <w:pPr>
        <w:tabs>
          <w:tab w:val="left" w:pos="1276"/>
          <w:tab w:val="left" w:pos="3686"/>
        </w:tabs>
        <w:spacing w:line="360" w:lineRule="auto"/>
        <w:ind w:firstLine="567"/>
        <w:jc w:val="both"/>
        <w:rPr>
          <w:sz w:val="28"/>
          <w:szCs w:val="28"/>
        </w:rPr>
      </w:pPr>
      <w:r w:rsidRPr="00AE7776">
        <w:rPr>
          <w:sz w:val="28"/>
          <w:szCs w:val="28"/>
        </w:rPr>
        <w:t>1</w:t>
      </w:r>
      <w:r w:rsidR="00462C55" w:rsidRPr="00AE7776">
        <w:rPr>
          <w:sz w:val="28"/>
          <w:szCs w:val="28"/>
        </w:rPr>
        <w:t>.</w:t>
      </w:r>
      <w:r w:rsidR="004D7452" w:rsidRPr="00AE7776">
        <w:rPr>
          <w:sz w:val="28"/>
          <w:szCs w:val="28"/>
        </w:rPr>
        <w:t>В текущем году по результатам деятельности  коллектива разработчиков проекта</w:t>
      </w:r>
      <w:r w:rsidR="004D7452" w:rsidRPr="00AE7776">
        <w:rPr>
          <w:kern w:val="2"/>
          <w:sz w:val="28"/>
          <w:szCs w:val="28"/>
        </w:rPr>
        <w:t xml:space="preserve"> утверждены</w:t>
      </w:r>
      <w:r w:rsidR="00462C55" w:rsidRPr="00AE7776">
        <w:rPr>
          <w:kern w:val="2"/>
          <w:sz w:val="28"/>
          <w:szCs w:val="28"/>
        </w:rPr>
        <w:t xml:space="preserve"> р</w:t>
      </w:r>
      <w:r w:rsidR="004D7452" w:rsidRPr="00AE7776">
        <w:rPr>
          <w:kern w:val="2"/>
          <w:sz w:val="28"/>
          <w:szCs w:val="28"/>
        </w:rPr>
        <w:t xml:space="preserve">едакционно-издательским советом ГБОУ ИРО Краснодарского края и </w:t>
      </w:r>
      <w:r w:rsidR="004D7452" w:rsidRPr="00AE7776">
        <w:rPr>
          <w:sz w:val="28"/>
          <w:szCs w:val="28"/>
        </w:rPr>
        <w:t xml:space="preserve">изданы  </w:t>
      </w:r>
      <w:r w:rsidR="004D7452" w:rsidRPr="00AE7776">
        <w:rPr>
          <w:kern w:val="2"/>
          <w:sz w:val="28"/>
          <w:szCs w:val="28"/>
        </w:rPr>
        <w:t>методические рекомендации</w:t>
      </w:r>
      <w:r w:rsidR="004D7452" w:rsidRPr="00AE7776">
        <w:rPr>
          <w:sz w:val="28"/>
          <w:szCs w:val="28"/>
        </w:rPr>
        <w:t xml:space="preserve"> «Мониторинг достижения метапредметных результатов с использованием информационных технологий</w:t>
      </w:r>
      <w:r w:rsidR="00462C55" w:rsidRPr="00AE7776">
        <w:rPr>
          <w:sz w:val="28"/>
          <w:szCs w:val="28"/>
        </w:rPr>
        <w:t>».</w:t>
      </w:r>
    </w:p>
    <w:p w:rsidR="004D7452" w:rsidRPr="00AE7776" w:rsidRDefault="004D7452" w:rsidP="00C74B89">
      <w:pPr>
        <w:tabs>
          <w:tab w:val="left" w:pos="1276"/>
          <w:tab w:val="left" w:pos="3686"/>
        </w:tabs>
        <w:spacing w:line="360" w:lineRule="auto"/>
        <w:ind w:firstLine="567"/>
        <w:jc w:val="both"/>
        <w:rPr>
          <w:kern w:val="2"/>
          <w:sz w:val="28"/>
          <w:szCs w:val="28"/>
        </w:rPr>
      </w:pPr>
      <w:r w:rsidRPr="00AE7776">
        <w:rPr>
          <w:b/>
          <w:kern w:val="2"/>
          <w:sz w:val="28"/>
          <w:szCs w:val="28"/>
        </w:rPr>
        <w:t xml:space="preserve"> </w:t>
      </w:r>
      <w:r w:rsidRPr="00AE7776">
        <w:rPr>
          <w:kern w:val="2"/>
          <w:sz w:val="28"/>
          <w:szCs w:val="28"/>
        </w:rPr>
        <w:t>В работе содержатся учебно-методические рекомендации по организации и диагностике метапредметных результатов освоения школьниками основной образовательной программы основного общего образования: приводится перечень универсальных учебных действий для учебных предметов, этапы их формирования, диагностические задания, критериально-уровневый аппарат, применяемые с использованием ИКТ-технологий, а также рекомендации по коррекции выявленных недостатков.</w:t>
      </w:r>
    </w:p>
    <w:p w:rsidR="009612AE" w:rsidRPr="00AE7776" w:rsidRDefault="004D7452" w:rsidP="00C74B89">
      <w:pPr>
        <w:pStyle w:val="af1"/>
        <w:spacing w:line="360" w:lineRule="auto"/>
        <w:ind w:firstLine="567"/>
        <w:rPr>
          <w:kern w:val="2"/>
          <w:sz w:val="28"/>
          <w:szCs w:val="28"/>
        </w:rPr>
      </w:pPr>
      <w:r w:rsidRPr="00AE7776">
        <w:rPr>
          <w:kern w:val="2"/>
          <w:sz w:val="28"/>
          <w:szCs w:val="28"/>
        </w:rPr>
        <w:t>Методические рекомендации адресуются учителям школ, методистам, студентам и специалистам в области общего образования.</w:t>
      </w:r>
    </w:p>
    <w:p w:rsidR="004D7452" w:rsidRPr="00AE7776" w:rsidRDefault="00462C55" w:rsidP="00817AF6">
      <w:pPr>
        <w:pStyle w:val="af1"/>
        <w:spacing w:line="360" w:lineRule="auto"/>
        <w:ind w:firstLine="567"/>
        <w:rPr>
          <w:kern w:val="2"/>
          <w:sz w:val="28"/>
          <w:szCs w:val="28"/>
        </w:rPr>
      </w:pPr>
      <w:r w:rsidRPr="00AE7776">
        <w:rPr>
          <w:kern w:val="2"/>
          <w:sz w:val="28"/>
          <w:szCs w:val="28"/>
        </w:rPr>
        <w:t>2.</w:t>
      </w:r>
      <w:r w:rsidR="004D7452" w:rsidRPr="00AE7776">
        <w:rPr>
          <w:kern w:val="2"/>
          <w:sz w:val="28"/>
          <w:szCs w:val="28"/>
        </w:rPr>
        <w:t>В журнале Кубанская школа №2, 2019 г. вышла статья о деятельности</w:t>
      </w:r>
      <w:r w:rsidR="00C74B89">
        <w:rPr>
          <w:kern w:val="2"/>
          <w:sz w:val="28"/>
          <w:szCs w:val="28"/>
        </w:rPr>
        <w:t xml:space="preserve"> КИП</w:t>
      </w:r>
      <w:r w:rsidR="004D7452" w:rsidRPr="00AE7776">
        <w:rPr>
          <w:kern w:val="2"/>
          <w:sz w:val="28"/>
          <w:szCs w:val="28"/>
        </w:rPr>
        <w:t>.</w:t>
      </w:r>
    </w:p>
    <w:p w:rsidR="00C74B89" w:rsidRDefault="004D7452" w:rsidP="00C74B89">
      <w:pPr>
        <w:pStyle w:val="af1"/>
        <w:spacing w:line="360" w:lineRule="auto"/>
        <w:ind w:firstLine="567"/>
        <w:rPr>
          <w:kern w:val="2"/>
          <w:sz w:val="28"/>
          <w:szCs w:val="28"/>
        </w:rPr>
      </w:pPr>
      <w:r w:rsidRPr="00AE7776">
        <w:rPr>
          <w:kern w:val="2"/>
          <w:sz w:val="28"/>
          <w:szCs w:val="28"/>
        </w:rPr>
        <w:t>Коллектив активно тиражирует наработанный опыт на заседаниях  районных методических объединений, и  на краевых методических мероприятиях</w:t>
      </w:r>
      <w:r w:rsidR="00C74B89">
        <w:rPr>
          <w:kern w:val="2"/>
          <w:sz w:val="28"/>
          <w:szCs w:val="28"/>
        </w:rPr>
        <w:t>.</w:t>
      </w:r>
      <w:r w:rsidRPr="00AE7776">
        <w:rPr>
          <w:kern w:val="2"/>
          <w:sz w:val="28"/>
          <w:szCs w:val="28"/>
        </w:rPr>
        <w:t xml:space="preserve"> </w:t>
      </w:r>
    </w:p>
    <w:p w:rsidR="00462C55" w:rsidRPr="00C74B89" w:rsidRDefault="00C74B89" w:rsidP="00C74B89">
      <w:pPr>
        <w:pStyle w:val="af1"/>
        <w:spacing w:line="360" w:lineRule="auto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3. 28 </w:t>
      </w:r>
      <w:r w:rsidR="00C959A7" w:rsidRPr="00C74B89">
        <w:rPr>
          <w:sz w:val="28"/>
          <w:szCs w:val="28"/>
        </w:rPr>
        <w:t>н</w:t>
      </w:r>
      <w:r w:rsidR="009612AE" w:rsidRPr="00C74B89">
        <w:rPr>
          <w:sz w:val="28"/>
          <w:szCs w:val="28"/>
        </w:rPr>
        <w:t>оября 2019 года в МБОУ СОШ № 1</w:t>
      </w:r>
      <w:r w:rsidR="00C959A7" w:rsidRPr="00C74B89">
        <w:rPr>
          <w:sz w:val="28"/>
          <w:szCs w:val="28"/>
        </w:rPr>
        <w:t>8 Тимашевского района состоялся</w:t>
      </w:r>
      <w:r>
        <w:rPr>
          <w:sz w:val="28"/>
          <w:szCs w:val="28"/>
        </w:rPr>
        <w:t xml:space="preserve"> </w:t>
      </w:r>
      <w:r w:rsidR="009612AE" w:rsidRPr="00C74B89">
        <w:rPr>
          <w:sz w:val="28"/>
          <w:szCs w:val="28"/>
        </w:rPr>
        <w:t>краевой семинар по теме «Использование ИКТ-технологий для внутре</w:t>
      </w:r>
      <w:r>
        <w:rPr>
          <w:sz w:val="28"/>
          <w:szCs w:val="28"/>
        </w:rPr>
        <w:t xml:space="preserve">ннего мониторинга эффективности учебной работы». </w:t>
      </w:r>
      <w:r w:rsidR="009612AE" w:rsidRPr="00C74B89">
        <w:rPr>
          <w:sz w:val="28"/>
          <w:szCs w:val="28"/>
        </w:rPr>
        <w:t>В семинаре приняли участие 95 человек из 8-ми муниципалитетов Краснодарского края и Тимашевского района. Участниками семинара стали директора и заместители директоров школ, специалисты управлений образований и территориальных методических служб, учителя-предметники.</w:t>
      </w:r>
      <w:r w:rsidR="009612AE" w:rsidRPr="00C74B89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="00462C55" w:rsidRPr="00C74B89">
        <w:rPr>
          <w:sz w:val="28"/>
          <w:szCs w:val="28"/>
        </w:rPr>
        <w:t>4.</w:t>
      </w:r>
      <w:r w:rsidR="009612AE" w:rsidRPr="00C74B89">
        <w:rPr>
          <w:sz w:val="28"/>
          <w:szCs w:val="28"/>
        </w:rPr>
        <w:t>Участие в  I</w:t>
      </w:r>
      <w:r w:rsidR="009612AE" w:rsidRPr="00C74B89">
        <w:rPr>
          <w:sz w:val="28"/>
          <w:szCs w:val="28"/>
          <w:lang w:val="en-US"/>
        </w:rPr>
        <w:t>V</w:t>
      </w:r>
      <w:r w:rsidR="009612AE" w:rsidRPr="00C74B89">
        <w:rPr>
          <w:sz w:val="28"/>
          <w:szCs w:val="28"/>
        </w:rPr>
        <w:t xml:space="preserve"> краевом фестивале образовательных инноваций «От инновационных идей до методических пособий»;</w:t>
      </w:r>
    </w:p>
    <w:p w:rsidR="009612AE" w:rsidRPr="00C74B89" w:rsidRDefault="00C74B89" w:rsidP="00C74B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C55" w:rsidRPr="00C74B89">
        <w:rPr>
          <w:sz w:val="28"/>
          <w:szCs w:val="28"/>
        </w:rPr>
        <w:t>5.</w:t>
      </w:r>
      <w:r w:rsidR="009612AE" w:rsidRPr="00C74B89">
        <w:rPr>
          <w:rFonts w:eastAsia="Calibri"/>
          <w:sz w:val="28"/>
          <w:szCs w:val="28"/>
          <w:lang w:eastAsia="en-US"/>
        </w:rPr>
        <w:t>Публикации на сайте школы в разделе «Инновационный проект</w:t>
      </w:r>
    </w:p>
    <w:p w:rsidR="00BB3943" w:rsidRPr="00C959A7" w:rsidRDefault="00C74B89" w:rsidP="00817AF6">
      <w:pPr>
        <w:pStyle w:val="af1"/>
        <w:spacing w:line="360" w:lineRule="auto"/>
        <w:ind w:firstLine="567"/>
        <w:jc w:val="lef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462C55" w:rsidRPr="00AE7776">
        <w:rPr>
          <w:kern w:val="2"/>
          <w:sz w:val="28"/>
          <w:szCs w:val="28"/>
        </w:rPr>
        <w:t>6.Коллектив активно тиражирует наработанный опыт на заседаниях  ра</w:t>
      </w:r>
      <w:r w:rsidR="00C959A7">
        <w:rPr>
          <w:kern w:val="2"/>
          <w:sz w:val="28"/>
          <w:szCs w:val="28"/>
        </w:rPr>
        <w:t>йонных методических объединений.</w:t>
      </w:r>
    </w:p>
    <w:p w:rsidR="00817AF6" w:rsidRPr="00817AF6" w:rsidRDefault="00A26EC2" w:rsidP="00817AF6">
      <w:pPr>
        <w:spacing w:line="360" w:lineRule="auto"/>
        <w:ind w:firstLine="567"/>
        <w:jc w:val="both"/>
        <w:rPr>
          <w:sz w:val="28"/>
          <w:szCs w:val="28"/>
        </w:rPr>
      </w:pPr>
      <w:r w:rsidRPr="00AE7776">
        <w:rPr>
          <w:spacing w:val="-2"/>
          <w:sz w:val="28"/>
          <w:szCs w:val="28"/>
        </w:rPr>
        <w:t>Огромное значение в инновационной деятельности играет сетевое взаимодействие. Консультационную поддержку и методическую помощь коллектив получает у специалистов ТИМС Тимашевского района, а также ИРО Краснодарского края.</w:t>
      </w:r>
    </w:p>
    <w:p w:rsidR="00BB3943" w:rsidRPr="00AE7776" w:rsidRDefault="00BB3943" w:rsidP="00817AF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E7776">
        <w:rPr>
          <w:b/>
          <w:sz w:val="28"/>
          <w:szCs w:val="28"/>
        </w:rPr>
        <w:t>Организация сетевого взаимодействия</w:t>
      </w:r>
    </w:p>
    <w:p w:rsidR="00BB3943" w:rsidRPr="00AE7776" w:rsidRDefault="00AE5481" w:rsidP="00817AF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E5481"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92.05pt;margin-top:20.75pt;width:98.1pt;height:62.6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" adj=",103894,-38081">
            <v:stroke endarrow="block"/>
          </v:shape>
        </w:pict>
      </w:r>
      <w:r w:rsidRPr="00AE5481">
        <w:rPr>
          <w:rFonts w:eastAsia="Calibri"/>
          <w:noProof/>
          <w:sz w:val="28"/>
          <w:szCs w:val="28"/>
        </w:rPr>
        <w:pict>
          <v:rect id="_x0000_s1041" style="position:absolute;left:0;text-align:left;margin-left:210.35pt;margin-top:3pt;width:171.25pt;height:6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sDTAIAAFg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">
            <v:textbox style="mso-next-textbox:#_x0000_s1041">
              <w:txbxContent>
                <w:p w:rsidR="00AE7776" w:rsidRPr="00AD054B" w:rsidRDefault="00AE7776" w:rsidP="00BB3943">
                  <w:r>
                    <w:t>Управление образования администрации</w:t>
                  </w:r>
                </w:p>
                <w:p w:rsidR="00AE7776" w:rsidRDefault="00AE7776" w:rsidP="00BB3943">
                  <w:r>
                    <w:t>муниципального образования Тимашевский район</w:t>
                  </w:r>
                </w:p>
              </w:txbxContent>
            </v:textbox>
          </v:rect>
        </w:pict>
      </w:r>
    </w:p>
    <w:p w:rsidR="00BB3943" w:rsidRPr="00AE7776" w:rsidRDefault="00BB3943" w:rsidP="00817A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3943" w:rsidRPr="00AE7776" w:rsidRDefault="00AE5481" w:rsidP="00817AF6">
      <w:pPr>
        <w:tabs>
          <w:tab w:val="left" w:pos="2445"/>
        </w:tabs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AE5481">
        <w:rPr>
          <w:rFonts w:eastAsia="Calibri"/>
          <w:noProof/>
          <w:sz w:val="28"/>
          <w:szCs w:val="28"/>
        </w:rPr>
        <w:pict>
          <v:rect id="_x0000_s1042" style="position:absolute;left:0;text-align:left;margin-left:210.35pt;margin-top:20.7pt;width:171.2pt;height:39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">
            <v:textbox style="mso-next-textbox:#_x0000_s1042">
              <w:txbxContent>
                <w:p w:rsidR="00AE7776" w:rsidRDefault="00AE7776" w:rsidP="00BB3943">
                  <w:pPr>
                    <w:jc w:val="center"/>
                  </w:pPr>
                  <w:r>
                    <w:t>МБОУ СОШ № 1 Тимашевский район</w:t>
                  </w:r>
                </w:p>
              </w:txbxContent>
            </v:textbox>
          </v:rect>
        </w:pict>
      </w:r>
      <w:r w:rsidR="00BB3943" w:rsidRPr="00AE7776">
        <w:rPr>
          <w:rFonts w:eastAsia="Calibri"/>
          <w:b/>
          <w:sz w:val="28"/>
          <w:szCs w:val="28"/>
          <w:lang w:eastAsia="en-US"/>
        </w:rPr>
        <w:tab/>
      </w: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b/>
          <w:sz w:val="28"/>
          <w:szCs w:val="28"/>
          <w:lang w:eastAsia="en-US"/>
        </w:rPr>
      </w:pPr>
      <w:r w:rsidRPr="00AE5481">
        <w:rPr>
          <w:rFonts w:eastAsia="Calibri"/>
          <w:noProof/>
          <w:sz w:val="28"/>
          <w:szCs w:val="28"/>
        </w:rPr>
        <w:pict>
          <v:rect id="_x0000_s1036" style="position:absolute;left:0;text-align:left;margin-left:-25.15pt;margin-top:10.9pt;width:117.2pt;height:7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V6UA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">
            <v:textbox style="mso-next-textbox:#_x0000_s1036">
              <w:txbxContent>
                <w:p w:rsidR="00C959A7" w:rsidRDefault="00C959A7" w:rsidP="00C959A7">
                  <w:pPr>
                    <w:jc w:val="center"/>
                  </w:pPr>
                </w:p>
                <w:p w:rsidR="00C959A7" w:rsidRDefault="00C959A7" w:rsidP="00C959A7">
                  <w:pPr>
                    <w:jc w:val="center"/>
                  </w:pPr>
                  <w:r>
                    <w:t>МБОУ СОШ № 18 Тимашевский район</w:t>
                  </w:r>
                </w:p>
                <w:p w:rsidR="00AE7776" w:rsidRDefault="00AE7776" w:rsidP="00BB3943">
                  <w:pPr>
                    <w:jc w:val="center"/>
                  </w:pPr>
                </w:p>
              </w:txbxContent>
            </v:textbox>
          </v:rect>
        </w:pict>
      </w:r>
      <w:r w:rsidRPr="00AE5481">
        <w:rPr>
          <w:rFonts w:eastAsia="Calibri"/>
          <w:noProof/>
          <w:sz w:val="28"/>
          <w:szCs w:val="28"/>
        </w:rPr>
        <w:pict>
          <v:shape id="_x0000_s1038" type="#_x0000_t34" style="position:absolute;left:0;text-align:left;margin-left:98.05pt;margin-top:10.9pt;width:107.05pt;height:39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" adj="10795,182581,-34090">
            <v:stroke endarrow="block"/>
          </v:shape>
        </w:pict>
      </w: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1043" style="position:absolute;left:0;text-align:left;margin-left:210.3pt;margin-top:11.8pt;width:171.25pt;height:3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">
            <v:textbox style="mso-next-textbox:#_x0000_s1043">
              <w:txbxContent>
                <w:p w:rsidR="00AE7776" w:rsidRDefault="005536BB" w:rsidP="00BB3943">
                  <w:pPr>
                    <w:jc w:val="center"/>
                  </w:pPr>
                  <w:r>
                    <w:t>МБОУ СОШ № 2</w:t>
                  </w:r>
                  <w:r w:rsidR="00AE7776">
                    <w:t xml:space="preserve"> Тимашевский район</w:t>
                  </w:r>
                </w:p>
                <w:p w:rsidR="00AE7776" w:rsidRPr="00AD054B" w:rsidRDefault="00AE7776" w:rsidP="00BB3943"/>
              </w:txbxContent>
            </v:textbox>
          </v:rect>
        </w:pict>
      </w: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69.85pt;margin-top:2.4pt;width:30.3pt;height:0;z-index:251680768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9" type="#_x0000_t34" style="position:absolute;left:0;text-align:left;margin-left:107.25pt;margin-top:12.15pt;width:103.05pt;height:7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" adj="10795,-92669,-36252">
            <v:stroke endarrow="block"/>
          </v:shape>
        </w:pict>
      </w: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40" type="#_x0000_t34" style="position:absolute;left:0;text-align:left;margin-left:98.05pt;margin-top:21.75pt;width:102.1pt;height:8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" adj=",-92624,-35743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rect id="_x0000_s1044" style="position:absolute;left:0;text-align:left;margin-left:210.3pt;margin-top:3pt;width:171.25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">
            <v:textbox style="mso-next-textbox:#_x0000_s1044">
              <w:txbxContent>
                <w:p w:rsidR="00AE7776" w:rsidRDefault="005536BB" w:rsidP="00BB3943">
                  <w:pPr>
                    <w:jc w:val="center"/>
                  </w:pPr>
                  <w:r>
                    <w:t>МБОУ СОШ № 4</w:t>
                  </w:r>
                  <w:r w:rsidR="00AE7776">
                    <w:t xml:space="preserve"> Тимашевский район</w:t>
                  </w:r>
                </w:p>
                <w:p w:rsidR="00AE7776" w:rsidRPr="008E3A13" w:rsidRDefault="00AE7776" w:rsidP="00BB3943"/>
              </w:txbxContent>
            </v:textbox>
          </v:rect>
        </w:pict>
      </w:r>
    </w:p>
    <w:p w:rsidR="00BB3943" w:rsidRPr="00AE7776" w:rsidRDefault="00BB3943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0.35pt;margin-top:-.3pt;width:171.2pt;height:37.5pt;z-index:251678720">
            <v:textbox>
              <w:txbxContent>
                <w:p w:rsidR="005536BB" w:rsidRDefault="005536BB" w:rsidP="005536BB">
                  <w:pPr>
                    <w:jc w:val="center"/>
                  </w:pPr>
                  <w:r>
                    <w:t>МБОУ СОШ № 7 Тимашевский район</w:t>
                  </w:r>
                </w:p>
                <w:p w:rsidR="005536BB" w:rsidRDefault="005536BB"/>
              </w:txbxContent>
            </v:textbox>
          </v:shape>
        </w:pict>
      </w:r>
    </w:p>
    <w:p w:rsidR="00BB3943" w:rsidRPr="00AE7776" w:rsidRDefault="00AE5481" w:rsidP="00817AF6">
      <w:pPr>
        <w:spacing w:line="360" w:lineRule="auto"/>
        <w:ind w:left="851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49" type="#_x0000_t202" style="position:absolute;left:0;text-align:left;margin-left:210.35pt;margin-top:13.05pt;width:171.25pt;height:33.75pt;z-index:251679744">
            <v:textbox>
              <w:txbxContent>
                <w:p w:rsidR="005536BB" w:rsidRDefault="005536BB" w:rsidP="005536BB">
                  <w:pPr>
                    <w:jc w:val="center"/>
                  </w:pPr>
                  <w:r>
                    <w:t>МБОУ СОШ № 19 Тимашевский район</w:t>
                  </w:r>
                </w:p>
                <w:p w:rsidR="005536BB" w:rsidRDefault="005536BB"/>
              </w:txbxContent>
            </v:textbox>
          </v:shape>
        </w:pict>
      </w:r>
    </w:p>
    <w:p w:rsidR="00BB3943" w:rsidRPr="00AE7776" w:rsidRDefault="00BB3943" w:rsidP="00817A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B3943" w:rsidRPr="00AE7776" w:rsidRDefault="00BB3943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Сетевое взаимодействие организованно на муниципальном уровне. Сетевые партнёры школы: управление образования администрации муниципального образования Тимашевский ра</w:t>
      </w:r>
      <w:r w:rsidR="00C959A7">
        <w:rPr>
          <w:rFonts w:eastAsia="Calibri"/>
          <w:sz w:val="28"/>
          <w:szCs w:val="28"/>
          <w:lang w:eastAsia="en-US"/>
        </w:rPr>
        <w:t>йон, МБОУ СОШ № 1,  МБОУ СОШ № 2,  МБОУ СОШ № 4</w:t>
      </w:r>
      <w:r w:rsidRPr="00AE7776">
        <w:rPr>
          <w:rFonts w:eastAsia="Calibri"/>
          <w:sz w:val="28"/>
          <w:szCs w:val="28"/>
          <w:lang w:eastAsia="en-US"/>
        </w:rPr>
        <w:t>.</w:t>
      </w:r>
      <w:r w:rsidR="00C959A7">
        <w:rPr>
          <w:rFonts w:eastAsia="Calibri"/>
          <w:sz w:val="28"/>
          <w:szCs w:val="28"/>
          <w:lang w:eastAsia="en-US"/>
        </w:rPr>
        <w:t xml:space="preserve"> МБОУ СОШ № 7, МБОУ СОШ № 19</w:t>
      </w:r>
    </w:p>
    <w:p w:rsidR="00BB3943" w:rsidRPr="00AE7776" w:rsidRDefault="00BB3943" w:rsidP="00817AF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С партнёрами осуществляется сотрудничество в формах:</w:t>
      </w:r>
    </w:p>
    <w:p w:rsidR="00BB3943" w:rsidRPr="00AE7776" w:rsidRDefault="00BB3943" w:rsidP="00C74B89">
      <w:pPr>
        <w:numPr>
          <w:ilvl w:val="0"/>
          <w:numId w:val="18"/>
        </w:numPr>
        <w:spacing w:after="200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Консультационная поддержка и трансляция документов;</w:t>
      </w:r>
    </w:p>
    <w:p w:rsidR="00BB3943" w:rsidRPr="00AE7776" w:rsidRDefault="00BB3943" w:rsidP="00C74B89">
      <w:pPr>
        <w:numPr>
          <w:ilvl w:val="0"/>
          <w:numId w:val="18"/>
        </w:numPr>
        <w:spacing w:after="200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Тематические семинары;</w:t>
      </w:r>
    </w:p>
    <w:p w:rsidR="00BB3943" w:rsidRPr="00C74B89" w:rsidRDefault="00BB3943" w:rsidP="00C74B89">
      <w:pPr>
        <w:numPr>
          <w:ilvl w:val="0"/>
          <w:numId w:val="18"/>
        </w:numPr>
        <w:spacing w:after="200"/>
        <w:ind w:left="0" w:firstLine="567"/>
        <w:rPr>
          <w:rFonts w:eastAsia="Calibri"/>
          <w:sz w:val="28"/>
          <w:szCs w:val="28"/>
          <w:lang w:eastAsia="en-US"/>
        </w:rPr>
      </w:pPr>
      <w:r w:rsidRPr="00AE7776">
        <w:rPr>
          <w:rFonts w:eastAsia="Calibri"/>
          <w:sz w:val="28"/>
          <w:szCs w:val="28"/>
          <w:lang w:eastAsia="en-US"/>
        </w:rPr>
        <w:t>Мастер - классы</w:t>
      </w:r>
    </w:p>
    <w:p w:rsidR="00BB3943" w:rsidRPr="00C74B89" w:rsidRDefault="00C51ECB" w:rsidP="00C74B89">
      <w:pPr>
        <w:pStyle w:val="a4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E77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</w:p>
    <w:sectPr w:rsidR="00BB3943" w:rsidRPr="00C74B89" w:rsidSect="00AE7776">
      <w:footerReference w:type="default" r:id="rId15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99" w:rsidRDefault="007A4C99" w:rsidP="0090150F">
      <w:r>
        <w:separator/>
      </w:r>
    </w:p>
  </w:endnote>
  <w:endnote w:type="continuationSeparator" w:id="1">
    <w:p w:rsidR="007A4C99" w:rsidRDefault="007A4C99" w:rsidP="0090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06392"/>
      <w:docPartObj>
        <w:docPartGallery w:val="Page Numbers (Bottom of Page)"/>
        <w:docPartUnique/>
      </w:docPartObj>
    </w:sdtPr>
    <w:sdtContent>
      <w:p w:rsidR="00AE7776" w:rsidRDefault="00AE5481">
        <w:pPr>
          <w:pStyle w:val="af"/>
          <w:jc w:val="center"/>
        </w:pPr>
        <w:fldSimple w:instr="PAGE   \* MERGEFORMAT">
          <w:r w:rsidR="00D94CF6">
            <w:rPr>
              <w:noProof/>
            </w:rPr>
            <w:t>1</w:t>
          </w:r>
        </w:fldSimple>
      </w:p>
    </w:sdtContent>
  </w:sdt>
  <w:p w:rsidR="00AE7776" w:rsidRDefault="00AE77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99" w:rsidRDefault="007A4C99" w:rsidP="0090150F">
      <w:r>
        <w:separator/>
      </w:r>
    </w:p>
  </w:footnote>
  <w:footnote w:type="continuationSeparator" w:id="1">
    <w:p w:rsidR="007A4C99" w:rsidRDefault="007A4C99" w:rsidP="00901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CB654"/>
    <w:lvl w:ilvl="0">
      <w:numFmt w:val="bullet"/>
      <w:lvlText w:val="*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2441"/>
    <w:multiLevelType w:val="multilevel"/>
    <w:tmpl w:val="39E6B5B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33F"/>
    <w:multiLevelType w:val="singleLevel"/>
    <w:tmpl w:val="B400DBE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5">
    <w:nsid w:val="18B1618C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FE5"/>
    <w:multiLevelType w:val="hybridMultilevel"/>
    <w:tmpl w:val="AB72D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1794DD8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E36CB"/>
    <w:multiLevelType w:val="hybridMultilevel"/>
    <w:tmpl w:val="A0C2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7563F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3E54C6"/>
    <w:multiLevelType w:val="hybridMultilevel"/>
    <w:tmpl w:val="034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1127"/>
    <w:multiLevelType w:val="multilevel"/>
    <w:tmpl w:val="5F8279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457FB"/>
    <w:multiLevelType w:val="hybridMultilevel"/>
    <w:tmpl w:val="243C6B50"/>
    <w:lvl w:ilvl="0" w:tplc="54CC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8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9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CB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0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CA794A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9214A"/>
    <w:multiLevelType w:val="hybridMultilevel"/>
    <w:tmpl w:val="96E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203AC"/>
    <w:multiLevelType w:val="hybridMultilevel"/>
    <w:tmpl w:val="3BB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ACB1D70"/>
    <w:multiLevelType w:val="hybridMultilevel"/>
    <w:tmpl w:val="19D2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04E12"/>
    <w:multiLevelType w:val="hybridMultilevel"/>
    <w:tmpl w:val="8D4299D8"/>
    <w:lvl w:ilvl="0" w:tplc="7D6A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33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EA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22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6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A9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40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63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FD3480"/>
    <w:multiLevelType w:val="hybridMultilevel"/>
    <w:tmpl w:val="CE66B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8"/>
  </w:num>
  <w:num w:numId="8">
    <w:abstractNumId w:val="16"/>
  </w:num>
  <w:num w:numId="9">
    <w:abstractNumId w:val="18"/>
  </w:num>
  <w:num w:numId="10">
    <w:abstractNumId w:val="1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7"/>
  </w:num>
  <w:num w:numId="16">
    <w:abstractNumId w:val="1"/>
  </w:num>
  <w:num w:numId="17">
    <w:abstractNumId w:val="17"/>
  </w:num>
  <w:num w:numId="18">
    <w:abstractNumId w:val="21"/>
  </w:num>
  <w:num w:numId="19">
    <w:abstractNumId w:val="2"/>
  </w:num>
  <w:num w:numId="20">
    <w:abstractNumId w:val="14"/>
  </w:num>
  <w:num w:numId="21">
    <w:abstractNumId w:val="19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26"/>
    <w:rsid w:val="00003F2F"/>
    <w:rsid w:val="00034C24"/>
    <w:rsid w:val="00035E26"/>
    <w:rsid w:val="00037717"/>
    <w:rsid w:val="00070D53"/>
    <w:rsid w:val="00083E5A"/>
    <w:rsid w:val="00095A37"/>
    <w:rsid w:val="000B00CE"/>
    <w:rsid w:val="000C7CA4"/>
    <w:rsid w:val="000F0DF5"/>
    <w:rsid w:val="00132099"/>
    <w:rsid w:val="001412CF"/>
    <w:rsid w:val="00151D3F"/>
    <w:rsid w:val="001E3A7B"/>
    <w:rsid w:val="00210733"/>
    <w:rsid w:val="00223859"/>
    <w:rsid w:val="00223C1A"/>
    <w:rsid w:val="0022599A"/>
    <w:rsid w:val="0023292F"/>
    <w:rsid w:val="002579FD"/>
    <w:rsid w:val="00265C64"/>
    <w:rsid w:val="00266233"/>
    <w:rsid w:val="00314970"/>
    <w:rsid w:val="00335E74"/>
    <w:rsid w:val="00350512"/>
    <w:rsid w:val="00354B87"/>
    <w:rsid w:val="00384C1C"/>
    <w:rsid w:val="003A2F66"/>
    <w:rsid w:val="003B0436"/>
    <w:rsid w:val="003D2FE0"/>
    <w:rsid w:val="003D5B90"/>
    <w:rsid w:val="0042393F"/>
    <w:rsid w:val="00462C55"/>
    <w:rsid w:val="00467BFD"/>
    <w:rsid w:val="004A01AF"/>
    <w:rsid w:val="004D28F9"/>
    <w:rsid w:val="004D7452"/>
    <w:rsid w:val="004F0D91"/>
    <w:rsid w:val="005044E3"/>
    <w:rsid w:val="00511B51"/>
    <w:rsid w:val="00515D66"/>
    <w:rsid w:val="00520C99"/>
    <w:rsid w:val="00533929"/>
    <w:rsid w:val="00551110"/>
    <w:rsid w:val="00552963"/>
    <w:rsid w:val="005536BB"/>
    <w:rsid w:val="00554B24"/>
    <w:rsid w:val="00571424"/>
    <w:rsid w:val="005C4A39"/>
    <w:rsid w:val="005E293E"/>
    <w:rsid w:val="006372B9"/>
    <w:rsid w:val="00642671"/>
    <w:rsid w:val="006602BD"/>
    <w:rsid w:val="0066707D"/>
    <w:rsid w:val="00680AF0"/>
    <w:rsid w:val="0068230B"/>
    <w:rsid w:val="006D5C9E"/>
    <w:rsid w:val="006E551A"/>
    <w:rsid w:val="006F3AE3"/>
    <w:rsid w:val="00711570"/>
    <w:rsid w:val="0074383C"/>
    <w:rsid w:val="00766A07"/>
    <w:rsid w:val="00773F4F"/>
    <w:rsid w:val="00786059"/>
    <w:rsid w:val="00786CF2"/>
    <w:rsid w:val="007A4C99"/>
    <w:rsid w:val="0080411C"/>
    <w:rsid w:val="008130A4"/>
    <w:rsid w:val="00813127"/>
    <w:rsid w:val="00817AF6"/>
    <w:rsid w:val="0083632D"/>
    <w:rsid w:val="00842B8A"/>
    <w:rsid w:val="00886527"/>
    <w:rsid w:val="008B6B78"/>
    <w:rsid w:val="008C07C6"/>
    <w:rsid w:val="008D7FFB"/>
    <w:rsid w:val="0090150F"/>
    <w:rsid w:val="00901F09"/>
    <w:rsid w:val="00902457"/>
    <w:rsid w:val="0090781E"/>
    <w:rsid w:val="00911043"/>
    <w:rsid w:val="00917402"/>
    <w:rsid w:val="009408C0"/>
    <w:rsid w:val="009612AE"/>
    <w:rsid w:val="009D60FB"/>
    <w:rsid w:val="009F19BE"/>
    <w:rsid w:val="009F3CDA"/>
    <w:rsid w:val="00A26EC2"/>
    <w:rsid w:val="00A62B20"/>
    <w:rsid w:val="00A930AF"/>
    <w:rsid w:val="00AA1DD7"/>
    <w:rsid w:val="00AE5481"/>
    <w:rsid w:val="00AE7776"/>
    <w:rsid w:val="00AF50AD"/>
    <w:rsid w:val="00B03352"/>
    <w:rsid w:val="00B1784C"/>
    <w:rsid w:val="00B228A0"/>
    <w:rsid w:val="00B404C5"/>
    <w:rsid w:val="00B4728B"/>
    <w:rsid w:val="00B47512"/>
    <w:rsid w:val="00B57BC2"/>
    <w:rsid w:val="00B627D8"/>
    <w:rsid w:val="00BB1B13"/>
    <w:rsid w:val="00BB3943"/>
    <w:rsid w:val="00BB6EC9"/>
    <w:rsid w:val="00C1163B"/>
    <w:rsid w:val="00C1591C"/>
    <w:rsid w:val="00C26AB7"/>
    <w:rsid w:val="00C270C9"/>
    <w:rsid w:val="00C45BEA"/>
    <w:rsid w:val="00C51ECB"/>
    <w:rsid w:val="00C579C5"/>
    <w:rsid w:val="00C74B89"/>
    <w:rsid w:val="00C959A7"/>
    <w:rsid w:val="00CB76A9"/>
    <w:rsid w:val="00D42B5E"/>
    <w:rsid w:val="00D536F3"/>
    <w:rsid w:val="00D663F0"/>
    <w:rsid w:val="00D732B4"/>
    <w:rsid w:val="00D756A8"/>
    <w:rsid w:val="00D77AF7"/>
    <w:rsid w:val="00D901D9"/>
    <w:rsid w:val="00D90552"/>
    <w:rsid w:val="00D94CF6"/>
    <w:rsid w:val="00DD646D"/>
    <w:rsid w:val="00DE7FE3"/>
    <w:rsid w:val="00E24A3B"/>
    <w:rsid w:val="00E37D6B"/>
    <w:rsid w:val="00E47E87"/>
    <w:rsid w:val="00E535BD"/>
    <w:rsid w:val="00E7434D"/>
    <w:rsid w:val="00EA47DB"/>
    <w:rsid w:val="00EA587F"/>
    <w:rsid w:val="00EB0712"/>
    <w:rsid w:val="00EC25BE"/>
    <w:rsid w:val="00EE779E"/>
    <w:rsid w:val="00F3087B"/>
    <w:rsid w:val="00F365D2"/>
    <w:rsid w:val="00F41B5A"/>
    <w:rsid w:val="00F52AF2"/>
    <w:rsid w:val="00F56E6A"/>
    <w:rsid w:val="00F6291D"/>
    <w:rsid w:val="00F66E69"/>
    <w:rsid w:val="00F83252"/>
    <w:rsid w:val="00F85C6D"/>
    <w:rsid w:val="00FB1D37"/>
    <w:rsid w:val="00FC48F1"/>
    <w:rsid w:val="00FD4265"/>
    <w:rsid w:val="00FE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50"/>
        <o:r id="V:Rule7" type="connector" idref="#_x0000_s1037"/>
        <o:r id="V:Rule8" type="connector" idref="#_x0000_s1039"/>
        <o:r id="V:Rule9" type="connector" idref="#_x0000_s1040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  <w:style w:type="paragraph" w:styleId="af1">
    <w:name w:val="Body Text Indent"/>
    <w:basedOn w:val="a"/>
    <w:link w:val="af2"/>
    <w:rsid w:val="004D7452"/>
    <w:pPr>
      <w:spacing w:line="312" w:lineRule="auto"/>
      <w:ind w:firstLine="720"/>
      <w:jc w:val="both"/>
    </w:pPr>
    <w:rPr>
      <w:sz w:val="22"/>
      <w:szCs w:val="20"/>
    </w:rPr>
  </w:style>
  <w:style w:type="character" w:customStyle="1" w:styleId="af2">
    <w:name w:val="Основной текст с отступом Знак"/>
    <w:basedOn w:val="a0"/>
    <w:link w:val="af1"/>
    <w:rsid w:val="004D745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54B2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54B24"/>
  </w:style>
  <w:style w:type="paragraph" w:styleId="a6">
    <w:name w:val="List Paragraph"/>
    <w:basedOn w:val="a"/>
    <w:uiPriority w:val="34"/>
    <w:qFormat/>
    <w:rsid w:val="00C579C5"/>
    <w:pPr>
      <w:ind w:left="720"/>
      <w:contextualSpacing/>
    </w:pPr>
  </w:style>
  <w:style w:type="table" w:styleId="a7">
    <w:name w:val="Table Grid"/>
    <w:basedOn w:val="a1"/>
    <w:uiPriority w:val="39"/>
    <w:rsid w:val="0022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43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3F0"/>
  </w:style>
  <w:style w:type="paragraph" w:customStyle="1" w:styleId="aa">
    <w:name w:val="a"/>
    <w:basedOn w:val="a"/>
    <w:rsid w:val="00D663F0"/>
    <w:pPr>
      <w:spacing w:before="40" w:after="4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642671"/>
    <w:rPr>
      <w:b/>
      <w:bCs/>
    </w:rPr>
  </w:style>
  <w:style w:type="character" w:styleId="ac">
    <w:name w:val="line number"/>
    <w:basedOn w:val="a0"/>
    <w:uiPriority w:val="99"/>
    <w:semiHidden/>
    <w:unhideWhenUsed/>
    <w:rsid w:val="00FD4265"/>
  </w:style>
  <w:style w:type="paragraph" w:styleId="ad">
    <w:name w:val="header"/>
    <w:basedOn w:val="a"/>
    <w:link w:val="ae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01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1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6A07"/>
    <w:pPr>
      <w:spacing w:before="100" w:beforeAutospacing="1" w:after="100" w:afterAutospacing="1"/>
    </w:pPr>
  </w:style>
  <w:style w:type="character" w:customStyle="1" w:styleId="c0">
    <w:name w:val="c0"/>
    <w:basedOn w:val="a0"/>
    <w:rsid w:val="00766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0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3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.tim@mail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chool18tim.ucoz.com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F6EC-596C-4DA2-AD9A-C86B1D2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Host</cp:lastModifiedBy>
  <cp:revision>48</cp:revision>
  <cp:lastPrinted>2019-01-16T12:00:00Z</cp:lastPrinted>
  <dcterms:created xsi:type="dcterms:W3CDTF">2018-11-22T12:39:00Z</dcterms:created>
  <dcterms:modified xsi:type="dcterms:W3CDTF">2020-01-17T02:44:00Z</dcterms:modified>
</cp:coreProperties>
</file>