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87" w:rsidRDefault="005D20D2" w:rsidP="005D20D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Паспорт инновационного проекта</w:t>
      </w:r>
    </w:p>
    <w:tbl>
      <w:tblPr>
        <w:tblStyle w:val="a3"/>
        <w:tblW w:w="22234" w:type="dxa"/>
        <w:tblLook w:val="04A0" w:firstRow="1" w:lastRow="0" w:firstColumn="1" w:lastColumn="0" w:noHBand="0" w:noVBand="1"/>
      </w:tblPr>
      <w:tblGrid>
        <w:gridCol w:w="959"/>
        <w:gridCol w:w="4252"/>
        <w:gridCol w:w="9008"/>
        <w:gridCol w:w="8015"/>
      </w:tblGrid>
      <w:tr w:rsidR="005D20D2" w:rsidTr="006A232B">
        <w:trPr>
          <w:gridAfter w:val="1"/>
          <w:wAfter w:w="8015" w:type="dxa"/>
        </w:trPr>
        <w:tc>
          <w:tcPr>
            <w:tcW w:w="959" w:type="dxa"/>
          </w:tcPr>
          <w:p w:rsidR="005D20D2" w:rsidRPr="007A608C" w:rsidRDefault="007A608C" w:rsidP="005D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5D20D2" w:rsidRPr="007A608C" w:rsidRDefault="005D20D2" w:rsidP="005D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  <w:p w:rsidR="005D20D2" w:rsidRPr="007A608C" w:rsidRDefault="005D20D2" w:rsidP="005D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8" w:type="dxa"/>
          </w:tcPr>
          <w:p w:rsidR="005D20D2" w:rsidRPr="00997188" w:rsidRDefault="005D20D2" w:rsidP="006A232B">
            <w:pPr>
              <w:pStyle w:val="a4"/>
              <w:widowControl w:val="0"/>
              <w:tabs>
                <w:tab w:val="left" w:pos="1276"/>
              </w:tabs>
              <w:ind w:left="3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9718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модели комплексного подхода к развитию речи неговорящих детей с использованием альтернативных  форм и методов сопровождения в условиях детского сада компенсирующего вида»</w:t>
            </w:r>
          </w:p>
          <w:p w:rsidR="005D20D2" w:rsidRDefault="005D20D2" w:rsidP="005D20D2">
            <w:pPr>
              <w:jc w:val="center"/>
            </w:pPr>
          </w:p>
        </w:tc>
      </w:tr>
      <w:tr w:rsidR="005D20D2" w:rsidTr="006A232B">
        <w:trPr>
          <w:gridAfter w:val="1"/>
          <w:wAfter w:w="8015" w:type="dxa"/>
        </w:trPr>
        <w:tc>
          <w:tcPr>
            <w:tcW w:w="959" w:type="dxa"/>
          </w:tcPr>
          <w:p w:rsidR="005D20D2" w:rsidRPr="007A608C" w:rsidRDefault="007A608C" w:rsidP="005D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5D20D2" w:rsidRPr="007A608C" w:rsidRDefault="005D20D2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9008" w:type="dxa"/>
          </w:tcPr>
          <w:p w:rsidR="005D20D2" w:rsidRPr="00AC3DC3" w:rsidRDefault="00AC3DC3" w:rsidP="005D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3">
              <w:rPr>
                <w:rFonts w:ascii="Times New Roman" w:hAnsi="Times New Roman" w:cs="Times New Roman"/>
                <w:sz w:val="24"/>
                <w:szCs w:val="24"/>
              </w:rPr>
              <w:t xml:space="preserve">Горячева О.В., </w:t>
            </w:r>
            <w:proofErr w:type="spellStart"/>
            <w:r w:rsidRPr="00AC3DC3">
              <w:rPr>
                <w:rFonts w:ascii="Times New Roman" w:hAnsi="Times New Roman" w:cs="Times New Roman"/>
                <w:sz w:val="24"/>
                <w:szCs w:val="24"/>
              </w:rPr>
              <w:t>Баранник</w:t>
            </w:r>
            <w:proofErr w:type="spellEnd"/>
            <w:r w:rsidRPr="00AC3DC3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D20D2" w:rsidTr="006A232B">
        <w:trPr>
          <w:gridAfter w:val="1"/>
          <w:wAfter w:w="8015" w:type="dxa"/>
        </w:trPr>
        <w:tc>
          <w:tcPr>
            <w:tcW w:w="959" w:type="dxa"/>
          </w:tcPr>
          <w:p w:rsidR="005D20D2" w:rsidRPr="007A608C" w:rsidRDefault="007A608C" w:rsidP="005D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5D20D2" w:rsidRPr="007A608C" w:rsidRDefault="005D20D2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9008" w:type="dxa"/>
          </w:tcPr>
          <w:p w:rsidR="005D20D2" w:rsidRDefault="00AC3DC3" w:rsidP="005D20D2">
            <w:pPr>
              <w:jc w:val="center"/>
            </w:pPr>
            <w:r>
              <w:t>-</w:t>
            </w:r>
          </w:p>
        </w:tc>
      </w:tr>
      <w:tr w:rsidR="005D20D2" w:rsidTr="006A232B">
        <w:trPr>
          <w:gridAfter w:val="1"/>
          <w:wAfter w:w="8015" w:type="dxa"/>
        </w:trPr>
        <w:tc>
          <w:tcPr>
            <w:tcW w:w="959" w:type="dxa"/>
          </w:tcPr>
          <w:p w:rsidR="005D20D2" w:rsidRPr="007A608C" w:rsidRDefault="007A608C" w:rsidP="005D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5D20D2" w:rsidRPr="007A608C" w:rsidRDefault="005D20D2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9008" w:type="dxa"/>
          </w:tcPr>
          <w:p w:rsidR="005D20D2" w:rsidRPr="00997188" w:rsidRDefault="005D20D2" w:rsidP="006A232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450"/>
              <w:jc w:val="both"/>
              <w:rPr>
                <w:rFonts w:ascii="Times New Roman" w:hAnsi="Times New Roman" w:cs="Times New Roman"/>
              </w:rPr>
            </w:pPr>
            <w:r w:rsidRPr="009971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97188">
              <w:rPr>
                <w:rFonts w:ascii="Times New Roman" w:hAnsi="Times New Roman" w:cs="Times New Roman"/>
              </w:rPr>
              <w:t>Создание в условиях дошкольной образовательной организации эффективной модели комплексного подхода к развитию речи  неговорящих детей с использованием нетрадиционных форм и методов сопровождения.</w:t>
            </w:r>
          </w:p>
          <w:p w:rsidR="005D20D2" w:rsidRDefault="005D20D2" w:rsidP="006A232B">
            <w:pPr>
              <w:jc w:val="center"/>
            </w:pPr>
          </w:p>
        </w:tc>
      </w:tr>
      <w:tr w:rsidR="005D20D2" w:rsidTr="006A232B">
        <w:trPr>
          <w:gridAfter w:val="1"/>
          <w:wAfter w:w="8015" w:type="dxa"/>
        </w:trPr>
        <w:tc>
          <w:tcPr>
            <w:tcW w:w="959" w:type="dxa"/>
          </w:tcPr>
          <w:p w:rsidR="005D20D2" w:rsidRPr="007A608C" w:rsidRDefault="007A608C" w:rsidP="005D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5D20D2" w:rsidRPr="007A608C" w:rsidRDefault="005D20D2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9008" w:type="dxa"/>
          </w:tcPr>
          <w:p w:rsidR="005D20D2" w:rsidRPr="00997188" w:rsidRDefault="005D20D2" w:rsidP="006A232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106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:rsidR="005D20D2" w:rsidRPr="00997188" w:rsidRDefault="005D20D2" w:rsidP="006A232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Провести анализ имеющегося образовательного опыта в области речевого и коммуникативного развития дошкольников с различными образовательными потребностями;</w:t>
            </w:r>
          </w:p>
          <w:p w:rsidR="005D20D2" w:rsidRPr="00997188" w:rsidRDefault="005D20D2" w:rsidP="006A232B">
            <w:pPr>
              <w:widowControl w:val="0"/>
              <w:tabs>
                <w:tab w:val="left" w:pos="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Разработать и внедрить модель комплексной организации системы условий, позволяющей развивать речь неговорящих детей.</w:t>
            </w:r>
          </w:p>
          <w:p w:rsidR="005D20D2" w:rsidRPr="00997188" w:rsidRDefault="005D20D2" w:rsidP="006A232B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3. Разработать нормативно-правовую базу, регулирующую деятельность инновационной площадки.</w:t>
            </w:r>
          </w:p>
          <w:p w:rsidR="005D20D2" w:rsidRPr="00997188" w:rsidRDefault="005D20D2" w:rsidP="006A232B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4. Провести анализ кадрового состояния и повысить профессиональные компетенции педагогов в области речевого развития дошкольников и психолого-педагогического их сопровождения.</w:t>
            </w:r>
          </w:p>
          <w:p w:rsidR="005D20D2" w:rsidRPr="00997188" w:rsidRDefault="005D20D2" w:rsidP="006A232B">
            <w:pPr>
              <w:widowControl w:val="0"/>
              <w:tabs>
                <w:tab w:val="left" w:pos="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5. Создать предметно-развивающую речевую образовательную среду в группах детского сада.</w:t>
            </w:r>
          </w:p>
          <w:p w:rsidR="005D20D2" w:rsidRPr="00997188" w:rsidRDefault="005D20D2" w:rsidP="006A232B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6. Организовать участие родителей в осуществлении проекта.</w:t>
            </w:r>
          </w:p>
          <w:p w:rsidR="005D20D2" w:rsidRPr="00997188" w:rsidRDefault="005D20D2" w:rsidP="006A232B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7. Внедрить в деятельность специалистов ДОО применение альтернативных форм, методов и технологий в работе с неговорящими дошкольниками.</w:t>
            </w:r>
          </w:p>
          <w:p w:rsidR="005D20D2" w:rsidRPr="00997188" w:rsidRDefault="005D20D2" w:rsidP="006A232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8. Наладить сетевое взаимодействие с организациями муниципалитета по данной проблеме.</w:t>
            </w:r>
          </w:p>
          <w:p w:rsidR="005D20D2" w:rsidRPr="00997188" w:rsidRDefault="005D20D2" w:rsidP="006A232B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Разработать и внедрить диагностический инструментарий, включающий методы анализа эффективности инновационного процесса; </w:t>
            </w:r>
          </w:p>
          <w:p w:rsidR="005D20D2" w:rsidRDefault="005D20D2" w:rsidP="006A232B">
            <w:pPr>
              <w:jc w:val="center"/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10. Внедрить инновационные разработки в образовательный процесс ДОО и обеспечить его распространение среди дошкольных организаций муниципалитета</w:t>
            </w:r>
          </w:p>
        </w:tc>
      </w:tr>
      <w:tr w:rsidR="005D20D2" w:rsidTr="006A232B">
        <w:trPr>
          <w:gridAfter w:val="1"/>
          <w:wAfter w:w="8015" w:type="dxa"/>
        </w:trPr>
        <w:tc>
          <w:tcPr>
            <w:tcW w:w="959" w:type="dxa"/>
          </w:tcPr>
          <w:p w:rsidR="005D20D2" w:rsidRPr="007A608C" w:rsidRDefault="007A608C" w:rsidP="005D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252" w:type="dxa"/>
          </w:tcPr>
          <w:p w:rsidR="005D20D2" w:rsidRPr="007A608C" w:rsidRDefault="005D20D2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9008" w:type="dxa"/>
          </w:tcPr>
          <w:p w:rsidR="005D20D2" w:rsidRPr="00997188" w:rsidRDefault="005D20D2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неговорящими детьми должна осуществляться в</w:t>
            </w:r>
            <w:r w:rsidRPr="00997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комплексе развивающих условий,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бы способствовали появлению речи у таких  дошкольников. </w:t>
            </w:r>
          </w:p>
          <w:p w:rsidR="005D20D2" w:rsidRPr="00997188" w:rsidRDefault="005D20D2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качестве одной из основных задач ДОО выдвигается задача </w:t>
            </w:r>
            <w:r w:rsidRPr="00997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 образовательной среды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способствующей полноценному развитию личностной сущности воспитанника с ОВЗ.  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в группах детского сада для таких детей, изменение предметно-развивающей пространственной среды, подбор дидактических пособий и материалов, которые будут способствовать развитию речи – еще одна задача дошкольного учреждения.</w:t>
            </w:r>
          </w:p>
          <w:p w:rsidR="005D20D2" w:rsidRPr="00997188" w:rsidRDefault="005D20D2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Решение задач речевого развития зависит от </w:t>
            </w:r>
            <w:r w:rsidRPr="00997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квалифицированных педагого</w:t>
            </w:r>
            <w:proofErr w:type="gramStart"/>
            <w:r w:rsidRPr="00997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997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специалистов 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от уровня их профессиональных компетенций.  Педагог должен уметь реализовывать рекомендации специалистов  - психолога, логопеда и др.- в работе с детьми с особыми образовательными потребностями, владеть методами и средствами психолого-педагогического просвещения родителей (законных представителей) детей дошкольного возраста, уметь выстраивать партнерское взаимодействие с ними для решения образовательных задач. </w:t>
            </w:r>
          </w:p>
          <w:p w:rsidR="005D20D2" w:rsidRPr="00997188" w:rsidRDefault="005D20D2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Несомненно, что  главенствующая роль в речевом развитии детей с ОВЗ принадлежит </w:t>
            </w:r>
            <w:r w:rsidRPr="00997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родителям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направлен и на работу с родителями. 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Многие родители, столкнувшись с тяжелыми нарушениями развития своего ребенка в первые годы его жизни, ищут помощи исключительно у медиков, совсем не обращаясь к специалистам-педагогам. Практика свидетельствует о том, что не все родители могут получить конкретные рекомендации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 xml:space="preserve">, принять их.  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родители испытывают значительные затруднения в процессе воспитания своих детей, особенно большие трудности испытывают молодые родители с детьми, имеющими тяжелые нарушения речевого развития. </w:t>
            </w:r>
          </w:p>
          <w:p w:rsidR="005D20D2" w:rsidRPr="00997188" w:rsidRDefault="005D20D2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детским садом стоит задача повышения психолого-педагогических компетенций родителей (законных представителей) воспитанников (далее – родители).</w:t>
            </w:r>
          </w:p>
          <w:p w:rsidR="005D20D2" w:rsidRPr="00997188" w:rsidRDefault="005D20D2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Практики отмечают, что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Важными условиями развития речи неговорящих детей является разработка </w:t>
            </w:r>
            <w:r w:rsidRPr="00997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инновационных подходов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деятельности по коррекции нарушений развития детей с ОВЗ. Это необходимо для осуществления перехода от 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традиционных технологий к технологиям развивающего, личностно ориентированного обучения, обучения на основе </w:t>
            </w:r>
            <w:proofErr w:type="spellStart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подхода, «образовательных ситуаций», проектной и исследовательской деятельности, информационно-коммуникационных технологий, интерактивных методов и активных форм образовательной и коррекционно-развивающей деятельности, т.е. обеспечивающих </w:t>
            </w:r>
            <w:proofErr w:type="gramStart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субъект-субъектные</w:t>
            </w:r>
            <w:proofErr w:type="gramEnd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 в системе «педагог – воспитанник с ОВЗ».  Следовательно, разработка инновационных подходов, применение нетрадиционных форм и методов в деятельности по коррекции нарушений развития детей с ОВЗ являются необходимыми условиями формирования речи воспитанников.</w:t>
            </w:r>
          </w:p>
          <w:p w:rsidR="005D20D2" w:rsidRPr="00997188" w:rsidRDefault="005D20D2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Таким образом,  </w:t>
            </w:r>
            <w:r w:rsidRPr="00997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идея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заключается в том, что при создании </w:t>
            </w:r>
            <w:r w:rsidRPr="00997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комплекса специальных условий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включающих создание предметно-развивающей среды, организация образовательной деятельности с использованием нетрадиционных форм и методов сопровождения, работа с педагогическими кадрами и работа с родителями будет способствовать развитию речи неговорящих детей с различными </w:t>
            </w:r>
            <w:proofErr w:type="spellStart"/>
            <w:proofErr w:type="gramStart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-физиологическими</w:t>
            </w:r>
            <w:proofErr w:type="gramEnd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нарушениями. Кроме того, взаимодействие с другими учреждениями системы образования будет способствовать обмену опытом по данной проблеме. </w:t>
            </w:r>
          </w:p>
          <w:p w:rsidR="005D20D2" w:rsidRDefault="005D20D2" w:rsidP="005D20D2">
            <w:pPr>
              <w:jc w:val="center"/>
            </w:pPr>
          </w:p>
        </w:tc>
      </w:tr>
      <w:tr w:rsidR="005D20D2" w:rsidTr="006A232B">
        <w:trPr>
          <w:gridAfter w:val="1"/>
          <w:wAfter w:w="8015" w:type="dxa"/>
        </w:trPr>
        <w:tc>
          <w:tcPr>
            <w:tcW w:w="959" w:type="dxa"/>
          </w:tcPr>
          <w:p w:rsidR="005D20D2" w:rsidRPr="007A608C" w:rsidRDefault="007A608C" w:rsidP="005D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252" w:type="dxa"/>
          </w:tcPr>
          <w:p w:rsidR="005D20D2" w:rsidRPr="007A608C" w:rsidRDefault="005D20D2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9008" w:type="dxa"/>
          </w:tcPr>
          <w:p w:rsidR="005D20D2" w:rsidRPr="00997188" w:rsidRDefault="006A232B" w:rsidP="006A232B">
            <w:pPr>
              <w:pStyle w:val="a4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D20D2"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Конституция РФ.  </w:t>
            </w:r>
          </w:p>
          <w:p w:rsidR="005D20D2" w:rsidRPr="00997188" w:rsidRDefault="005D20D2" w:rsidP="006A232B">
            <w:pPr>
              <w:pStyle w:val="a4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Федеральный закон «Об образовании в Российской Федерации» от 29.12.2012 №273-ФЗ (ст. 3, ст. 13, ст. 28, ст. 41).  </w:t>
            </w:r>
          </w:p>
          <w:p w:rsidR="005D20D2" w:rsidRPr="00997188" w:rsidRDefault="005D20D2" w:rsidP="006A232B">
            <w:pPr>
              <w:pStyle w:val="a4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Федеральный государственный образовательный стандарт дошкольного образования: [утвержден приказом Министерства образования и науки РФ от 17 мая 2012 г. № 413].  </w:t>
            </w:r>
          </w:p>
          <w:p w:rsidR="005D20D2" w:rsidRPr="00997188" w:rsidRDefault="005D20D2" w:rsidP="006A232B">
            <w:pPr>
              <w:pStyle w:val="a4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4.Распоряжение Правительства Российской Федерации от 29. 05.2015 №996-р «Об утверждении Стратегии развития воспитания в Российской Федерации на период до 2025 года»; </w:t>
            </w:r>
          </w:p>
          <w:p w:rsidR="005D20D2" w:rsidRPr="00997188" w:rsidRDefault="005D20D2" w:rsidP="006A232B">
            <w:pPr>
              <w:pStyle w:val="a4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Федеральный закон от 29 декабря 2012 года № 273-ФЗ «Об образовании в Российской Федерации»; </w:t>
            </w:r>
          </w:p>
          <w:p w:rsidR="005D20D2" w:rsidRPr="00997188" w:rsidRDefault="005D20D2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Постановление Правительства РФ от 15 апреля 2014года № 295 «Об утверждении государственной программы Российской Федерации «Развитие образования» на 2013-2020 годы»; </w:t>
            </w:r>
          </w:p>
          <w:p w:rsidR="005D20D2" w:rsidRPr="00997188" w:rsidRDefault="005D20D2" w:rsidP="006A232B">
            <w:pPr>
              <w:pStyle w:val="a4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«Стратегия  социально-экономического развития Краснодарского края до 2020 года» от 29 апреля 2008 года № 1465-КЗ;</w:t>
            </w:r>
          </w:p>
          <w:p w:rsidR="005D20D2" w:rsidRPr="00997188" w:rsidRDefault="005D20D2" w:rsidP="006A232B">
            <w:pPr>
              <w:pStyle w:val="a4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Письмо </w:t>
            </w:r>
            <w:proofErr w:type="spellStart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31.01.2008 № 03-133 «О внедрении различных </w:t>
            </w:r>
            <w:proofErr w:type="gramStart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моделей обеспечения равных стартовых возможностей получения общего образования</w:t>
            </w:r>
            <w:proofErr w:type="gramEnd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из разных социальных групп и слоев населения». </w:t>
            </w:r>
          </w:p>
          <w:p w:rsidR="005D20D2" w:rsidRPr="00997188" w:rsidRDefault="005D20D2" w:rsidP="006A232B">
            <w:pPr>
              <w:pStyle w:val="a4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Семейный Кодекс РФ 29.12.1995 N 223-ФЗ. В редакции Федеральных законов 2018 г. </w:t>
            </w:r>
          </w:p>
          <w:p w:rsidR="005D20D2" w:rsidRPr="00997188" w:rsidRDefault="005D20D2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Приказ от 18 октября 2013 г.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(с изм., внесенными Приказом Минтруда России от 25.12.2014 N 1115н). </w:t>
            </w:r>
          </w:p>
          <w:p w:rsidR="005D20D2" w:rsidRPr="00997188" w:rsidRDefault="005D20D2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11. Закон Краснодарского края № 2770-КЗ «Об образовании в Краснодарском крае» (от 16.06.2013);</w:t>
            </w:r>
          </w:p>
          <w:p w:rsidR="005D20D2" w:rsidRPr="00997188" w:rsidRDefault="005D20D2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Устав МБДОУ д/с 6. </w:t>
            </w:r>
          </w:p>
          <w:p w:rsidR="005D20D2" w:rsidRPr="00997188" w:rsidRDefault="005D20D2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13. Нормативно – правовая база реализации проекта; внесение изменений в локальные нормативно – правовые акты ДОО.</w:t>
            </w:r>
          </w:p>
          <w:p w:rsidR="005D20D2" w:rsidRDefault="005D20D2" w:rsidP="005D20D2">
            <w:pPr>
              <w:jc w:val="center"/>
            </w:pPr>
          </w:p>
        </w:tc>
      </w:tr>
      <w:tr w:rsidR="005D20D2" w:rsidTr="006A232B">
        <w:trPr>
          <w:gridAfter w:val="1"/>
          <w:wAfter w:w="8015" w:type="dxa"/>
        </w:trPr>
        <w:tc>
          <w:tcPr>
            <w:tcW w:w="959" w:type="dxa"/>
          </w:tcPr>
          <w:p w:rsidR="005D20D2" w:rsidRPr="007A608C" w:rsidRDefault="007A608C" w:rsidP="005D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252" w:type="dxa"/>
          </w:tcPr>
          <w:p w:rsidR="005D20D2" w:rsidRPr="007A608C" w:rsidRDefault="005D20D2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/её значимости для развития системы образования Краснодарского края</w:t>
            </w:r>
          </w:p>
        </w:tc>
        <w:tc>
          <w:tcPr>
            <w:tcW w:w="9008" w:type="dxa"/>
          </w:tcPr>
          <w:p w:rsidR="00C42109" w:rsidRPr="00997188" w:rsidRDefault="00C42109" w:rsidP="006A232B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нормативных документах указана необходимость реализации мер по обеспечению доступности дошкольного образования: - Концепция Федеральной целевой программы развития образования на 2016-2020гг. (Распоряжение Правительства РФ от 29 декабря 2014 года №2765-р «Об утверждении Концепции федеральной целевой программы развития образования на 2016-2020 годы) указывает на необходимость создания в системе дошкольного образования равных возможностей для современного качественного образования и позитивной социализации детей; - одним из принципов развития системы образования в Краснодарском крае (закон Краснодарского края от 16.07.2013г. №2770-КЗ «Об образовании в Краснодарском крае», ст. 5, п. 2) является обеспечение доступности качественного образования в различных организациях, осуществляющих образовательную деятельность на территории Краснодарского края. </w:t>
            </w:r>
          </w:p>
          <w:p w:rsidR="00C42109" w:rsidRPr="00997188" w:rsidRDefault="00C42109" w:rsidP="006A232B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детского сада компенсирующего вида, в группах воспитанников с различными </w:t>
            </w:r>
            <w:proofErr w:type="spellStart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-функциональными нарушениями отмечается системный характер нарушения речи. У них оказываются несформированными все операции речевой деятельности: имеет место слабость мотивации, снижение потребности в речевом 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общении, грубо нарушено программирование речевой деятельности, создание внутренних программ речевых действий, реализация речевой программы и </w:t>
            </w:r>
            <w:proofErr w:type="gramStart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речью, сличение полученного результата с предварительным замыслом, его соответствие мотиву и цели речевой деятельности.</w:t>
            </w:r>
          </w:p>
          <w:p w:rsidR="005D20D2" w:rsidRDefault="005D20D2" w:rsidP="00C42109">
            <w:pPr>
              <w:jc w:val="center"/>
            </w:pPr>
          </w:p>
        </w:tc>
      </w:tr>
      <w:tr w:rsidR="005D20D2" w:rsidTr="006A232B">
        <w:trPr>
          <w:gridAfter w:val="1"/>
          <w:wAfter w:w="8015" w:type="dxa"/>
        </w:trPr>
        <w:tc>
          <w:tcPr>
            <w:tcW w:w="959" w:type="dxa"/>
          </w:tcPr>
          <w:p w:rsidR="005D20D2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252" w:type="dxa"/>
          </w:tcPr>
          <w:p w:rsidR="005D20D2" w:rsidRPr="007A608C" w:rsidRDefault="005D20D2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8" w:type="dxa"/>
          </w:tcPr>
          <w:p w:rsidR="00C42109" w:rsidRPr="00997188" w:rsidRDefault="00C42109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Проблемой развития речи неговорящих детей занимались многие педагоги и </w:t>
            </w:r>
            <w:proofErr w:type="gramStart"/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</w:t>
            </w:r>
            <w:proofErr w:type="gramEnd"/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в России, так и за рубежом. У нас в стране и в Краснодарском крае организованы дошкольные учреждения, открыты </w:t>
            </w:r>
            <w:proofErr w:type="spellStart"/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логопункты</w:t>
            </w:r>
            <w:proofErr w:type="spellEnd"/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логопедические группы для таких детей. Специалисты проводят планомерную работу в этом направлении.</w:t>
            </w:r>
          </w:p>
          <w:p w:rsidR="00C42109" w:rsidRPr="00997188" w:rsidRDefault="00C42109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Однако запрос родителей и педагогов показывает значительную частоту встречаемости </w:t>
            </w:r>
            <w:proofErr w:type="spellStart"/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безречевых</w:t>
            </w:r>
            <w:proofErr w:type="spellEnd"/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неговорящих детей в возрасте от 3 лет. Группа </w:t>
            </w:r>
            <w:proofErr w:type="spellStart"/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безречевых</w:t>
            </w:r>
            <w:proofErr w:type="spellEnd"/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 неоднородна, в нее входят дети с временной задержкой речевого развития, экспрессивной и </w:t>
            </w:r>
            <w:proofErr w:type="spellStart"/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импрессивной</w:t>
            </w:r>
            <w:proofErr w:type="spellEnd"/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алалией, </w:t>
            </w:r>
            <w:proofErr w:type="spellStart"/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анартрией</w:t>
            </w:r>
            <w:proofErr w:type="spellEnd"/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ранним детским аутизмом, интеллектуальной недостаточностью.  </w:t>
            </w:r>
          </w:p>
          <w:p w:rsidR="00C42109" w:rsidRPr="00997188" w:rsidRDefault="00C42109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Для всех этих детей характерны отсутствие мотивации к речевой деятельности, недостаточность базовых представлений (концептов) о значениях предметов и явлений окружающей действительности, </w:t>
            </w:r>
            <w:proofErr w:type="spellStart"/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несформированность</w:t>
            </w:r>
            <w:proofErr w:type="spellEnd"/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коммуникативной, регулирующей, планирующей функций речи, недостаточность сенсомоторного уровня речевой деятельности. 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Наиболее часто в группе неговорящих детей встречаются дети с задержкой речевого развития и алалией. </w:t>
            </w:r>
          </w:p>
          <w:p w:rsidR="00C42109" w:rsidRPr="00997188" w:rsidRDefault="00C42109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Несмотря на многочисленные исследования, эти системные речевые нарушения остаются малоизученными, особенно в аспекте специальных технологий на первоначальных этапах работы. </w:t>
            </w:r>
          </w:p>
          <w:p w:rsidR="00C42109" w:rsidRPr="00997188" w:rsidRDefault="00C42109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Новизна представленного проекта объясняется востребованностью инноваций в специальном образовании, с одной стороны, и отсутствием специальных исследований, систематизирующих инновационные технологий в педагогическом сопровождении, описывающих их возможности в формировании речевой деятельности у неговорящих детей — с другой.</w:t>
            </w:r>
          </w:p>
          <w:p w:rsidR="00C42109" w:rsidRPr="005B347A" w:rsidRDefault="00C42109" w:rsidP="006A232B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Проблема формирования и развития речи неговорящих детей с различными отклонениями в развитии мало изучена и совсем не изучалась </w:t>
            </w:r>
            <w:proofErr w:type="gramStart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Тимашевском</w:t>
            </w:r>
            <w:proofErr w:type="gramEnd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районе.</w:t>
            </w:r>
            <w:r w:rsidRPr="00997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Предполагаем, что создание комплексной модели сопровождения детей с особыми возможностями здоровья будет способствовать формированию  основ </w:t>
            </w:r>
            <w:r w:rsidRPr="005B34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речевой деятельности дошкольников,  их успешной социализации и коммуникации. </w:t>
            </w:r>
          </w:p>
          <w:p w:rsidR="005D20D2" w:rsidRDefault="005D20D2" w:rsidP="005028BB">
            <w:pPr>
              <w:jc w:val="center"/>
            </w:pPr>
          </w:p>
        </w:tc>
      </w:tr>
      <w:tr w:rsidR="005D20D2" w:rsidTr="006A232B">
        <w:trPr>
          <w:gridAfter w:val="1"/>
          <w:wAfter w:w="8015" w:type="dxa"/>
        </w:trPr>
        <w:tc>
          <w:tcPr>
            <w:tcW w:w="959" w:type="dxa"/>
          </w:tcPr>
          <w:p w:rsidR="005D20D2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252" w:type="dxa"/>
          </w:tcPr>
          <w:p w:rsidR="005D20D2" w:rsidRPr="007A608C" w:rsidRDefault="005D20D2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9008" w:type="dxa"/>
          </w:tcPr>
          <w:p w:rsidR="00C42109" w:rsidRPr="00997188" w:rsidRDefault="00C42109" w:rsidP="006A232B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направлен на развитие речи у детей, имеющих сложные сочетанные нарушения. Как  правило, у детей с тяжелыми нарушениями речи наблюдается снижение познавательной деятельности и входящих в ее структуру процессов: меньший объем запоминания и воспроизведения материала, неустойчивость внимания, быстрая отвлекаемость, истощаемость психических процессов, снижение уровня обобщения и осмысления действительности; у них затруднена развернутая речь. Со стороны эмоционально-волевой сферы также наблюдается ряд особенностей: повышенная возбудимость,  раздражительность или общая заторможенность, замкнутость, обидчивость, плаксивость, многократная смены настроения. </w:t>
            </w:r>
          </w:p>
          <w:p w:rsidR="00C42109" w:rsidRDefault="00C42109" w:rsidP="006A232B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всесторонней и тщательной проработки организационно-содержательных аспектов помощи детям с нарушениями речи, усиление ее профилактических аспектов в настоящее время является актуальной потребностью и задачей дошкольного образования. </w:t>
            </w:r>
          </w:p>
          <w:p w:rsidR="005D20D2" w:rsidRDefault="006A232B" w:rsidP="007A608C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позволит совершенствовать педагогическую компетентность воспитателей, улучшить учебно-методическую, </w:t>
            </w:r>
            <w:proofErr w:type="spellStart"/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997188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-образовательную деятельность педагога, будет способствовать их профессиональному росту, положительному отношению к работе, способности раскрыть потенциальные возможности своих воспитанников, привлечению родителей к активному участию в </w:t>
            </w:r>
            <w:proofErr w:type="spellStart"/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работе дошкольного учреждения.</w:t>
            </w:r>
          </w:p>
        </w:tc>
      </w:tr>
      <w:tr w:rsidR="005D20D2" w:rsidTr="006A232B">
        <w:trPr>
          <w:gridAfter w:val="1"/>
          <w:wAfter w:w="8015" w:type="dxa"/>
        </w:trPr>
        <w:tc>
          <w:tcPr>
            <w:tcW w:w="959" w:type="dxa"/>
          </w:tcPr>
          <w:p w:rsidR="005D20D2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5D20D2" w:rsidRPr="007A608C" w:rsidRDefault="005D20D2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9008" w:type="dxa"/>
          </w:tcPr>
          <w:p w:rsidR="005D20D2" w:rsidRDefault="005D20D2" w:rsidP="005028BB">
            <w:pPr>
              <w:jc w:val="center"/>
            </w:pPr>
          </w:p>
        </w:tc>
      </w:tr>
      <w:tr w:rsidR="005D20D2" w:rsidTr="006A232B">
        <w:trPr>
          <w:gridAfter w:val="1"/>
          <w:wAfter w:w="8015" w:type="dxa"/>
        </w:trPr>
        <w:tc>
          <w:tcPr>
            <w:tcW w:w="959" w:type="dxa"/>
          </w:tcPr>
          <w:p w:rsidR="005D20D2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252" w:type="dxa"/>
          </w:tcPr>
          <w:p w:rsidR="005D20D2" w:rsidRPr="007A608C" w:rsidRDefault="005D20D2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008" w:type="dxa"/>
          </w:tcPr>
          <w:p w:rsidR="005D20D2" w:rsidRDefault="003265AF" w:rsidP="007A608C">
            <w:pPr>
              <w:jc w:val="center"/>
            </w:pPr>
            <w:r w:rsidRPr="00997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1-й этап подготовительный </w:t>
            </w:r>
          </w:p>
        </w:tc>
      </w:tr>
      <w:tr w:rsidR="005D20D2" w:rsidTr="006A232B">
        <w:trPr>
          <w:gridAfter w:val="1"/>
          <w:wAfter w:w="8015" w:type="dxa"/>
        </w:trPr>
        <w:tc>
          <w:tcPr>
            <w:tcW w:w="959" w:type="dxa"/>
          </w:tcPr>
          <w:p w:rsidR="005D20D2" w:rsidRPr="007A608C" w:rsidRDefault="007A608C" w:rsidP="007A6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11.1.1</w:t>
            </w:r>
          </w:p>
        </w:tc>
        <w:tc>
          <w:tcPr>
            <w:tcW w:w="4252" w:type="dxa"/>
          </w:tcPr>
          <w:p w:rsidR="005D20D2" w:rsidRPr="007A608C" w:rsidRDefault="005D20D2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008" w:type="dxa"/>
          </w:tcPr>
          <w:p w:rsidR="003265AF" w:rsidRPr="00997188" w:rsidRDefault="003265AF" w:rsidP="007A60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(01.01.21– 01.01.2022)</w:t>
            </w:r>
          </w:p>
          <w:p w:rsidR="005D20D2" w:rsidRDefault="005D20D2" w:rsidP="007A608C">
            <w:pPr>
              <w:jc w:val="center"/>
            </w:pPr>
          </w:p>
        </w:tc>
      </w:tr>
      <w:tr w:rsidR="005D20D2" w:rsidTr="006A232B">
        <w:trPr>
          <w:gridAfter w:val="1"/>
          <w:wAfter w:w="8015" w:type="dxa"/>
        </w:trPr>
        <w:tc>
          <w:tcPr>
            <w:tcW w:w="959" w:type="dxa"/>
          </w:tcPr>
          <w:p w:rsidR="005D20D2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11.1.2</w:t>
            </w:r>
          </w:p>
        </w:tc>
        <w:tc>
          <w:tcPr>
            <w:tcW w:w="4252" w:type="dxa"/>
          </w:tcPr>
          <w:p w:rsidR="005D20D2" w:rsidRPr="007A608C" w:rsidRDefault="005D20D2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008" w:type="dxa"/>
          </w:tcPr>
          <w:p w:rsidR="005D20D2" w:rsidRPr="003265AF" w:rsidRDefault="003265AF" w:rsidP="007A608C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65AF"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нормативно-правовой базы</w:t>
            </w:r>
          </w:p>
          <w:p w:rsidR="003265AF" w:rsidRDefault="003265AF" w:rsidP="007A608C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65AF">
              <w:rPr>
                <w:rFonts w:ascii="Times New Roman" w:hAnsi="Times New Roman" w:cs="Times New Roman"/>
                <w:sz w:val="24"/>
                <w:szCs w:val="24"/>
              </w:rPr>
              <w:t>Сформировать банк данных педагогических работников, участвующих в инновации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5AF" w:rsidRDefault="003265AF" w:rsidP="007A608C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6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психолого-педагогического портрета образовательного пространства: потенциальные возможности педагогов-исследователей, степень психологической готовности педагогического коллектива к инновационным </w:t>
            </w:r>
            <w:r w:rsidRPr="00326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преобразованиям.</w:t>
            </w:r>
          </w:p>
          <w:p w:rsidR="003265AF" w:rsidRDefault="003265AF" w:rsidP="007A6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265AF">
              <w:rPr>
                <w:rFonts w:ascii="Times New Roman" w:hAnsi="Times New Roman" w:cs="Times New Roman"/>
                <w:sz w:val="24"/>
                <w:szCs w:val="24"/>
              </w:rPr>
              <w:t>Определить  приоритетные направления повышения квалификации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повышение квалификации педагогов </w:t>
            </w:r>
          </w:p>
          <w:p w:rsidR="003265AF" w:rsidRDefault="003265AF" w:rsidP="007A60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Выявить и проанализировать проблемы речевого развития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5AF" w:rsidTr="006A232B">
        <w:trPr>
          <w:gridAfter w:val="1"/>
          <w:wAfter w:w="8015" w:type="dxa"/>
        </w:trPr>
        <w:tc>
          <w:tcPr>
            <w:tcW w:w="959" w:type="dxa"/>
          </w:tcPr>
          <w:p w:rsidR="003265AF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11.1.3</w:t>
            </w:r>
          </w:p>
        </w:tc>
        <w:tc>
          <w:tcPr>
            <w:tcW w:w="4252" w:type="dxa"/>
          </w:tcPr>
          <w:p w:rsidR="003265AF" w:rsidRPr="007A608C" w:rsidRDefault="003265AF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008" w:type="dxa"/>
          </w:tcPr>
          <w:p w:rsidR="003265AF" w:rsidRPr="00997188" w:rsidRDefault="003265AF" w:rsidP="007A6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Создана нормативно-правовая база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 банк данных  педагогических работников</w:t>
            </w:r>
            <w:r w:rsidR="00505C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Создана творческая группа педагогов, участвующих в инновации</w:t>
            </w:r>
            <w:r w:rsidR="00505C27" w:rsidRPr="00997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05C27" w:rsidRPr="00997188">
              <w:rPr>
                <w:rFonts w:ascii="Times New Roman" w:hAnsi="Times New Roman" w:cs="Times New Roman"/>
                <w:sz w:val="24"/>
                <w:szCs w:val="24"/>
              </w:rPr>
              <w:t>Создана речевая образовательная среда Повышен</w:t>
            </w:r>
            <w:proofErr w:type="gramEnd"/>
            <w:r w:rsidR="00505C27" w:rsidRPr="0099718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профессиональных компетенций в области речевого развития</w:t>
            </w:r>
            <w:r w:rsidR="00505C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5C27" w:rsidRPr="00997188">
              <w:rPr>
                <w:rFonts w:ascii="Times New Roman" w:hAnsi="Times New Roman" w:cs="Times New Roman"/>
                <w:sz w:val="24"/>
                <w:szCs w:val="24"/>
              </w:rPr>
              <w:t xml:space="preserve"> Выявлен  уровень профессиональных компетенций педагогов</w:t>
            </w:r>
          </w:p>
        </w:tc>
      </w:tr>
      <w:tr w:rsidR="003265AF" w:rsidTr="006A232B">
        <w:trPr>
          <w:gridAfter w:val="1"/>
          <w:wAfter w:w="8015" w:type="dxa"/>
        </w:trPr>
        <w:tc>
          <w:tcPr>
            <w:tcW w:w="959" w:type="dxa"/>
          </w:tcPr>
          <w:p w:rsidR="003265AF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252" w:type="dxa"/>
          </w:tcPr>
          <w:p w:rsidR="003265AF" w:rsidRPr="007A608C" w:rsidRDefault="003265AF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008" w:type="dxa"/>
          </w:tcPr>
          <w:p w:rsidR="003265AF" w:rsidRDefault="00505C27" w:rsidP="007A608C">
            <w:pPr>
              <w:jc w:val="center"/>
            </w:pPr>
            <w:r w:rsidRPr="00997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2-й этап внедренческий </w:t>
            </w:r>
          </w:p>
        </w:tc>
      </w:tr>
      <w:tr w:rsidR="003265AF" w:rsidTr="006A232B">
        <w:tc>
          <w:tcPr>
            <w:tcW w:w="959" w:type="dxa"/>
          </w:tcPr>
          <w:p w:rsidR="003265AF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11.2.1</w:t>
            </w:r>
          </w:p>
        </w:tc>
        <w:tc>
          <w:tcPr>
            <w:tcW w:w="4252" w:type="dxa"/>
          </w:tcPr>
          <w:p w:rsidR="003265AF" w:rsidRPr="007A608C" w:rsidRDefault="003265AF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008" w:type="dxa"/>
          </w:tcPr>
          <w:p w:rsidR="003265AF" w:rsidRDefault="00505C27" w:rsidP="007A608C">
            <w:pPr>
              <w:jc w:val="center"/>
            </w:pPr>
            <w:r w:rsidRPr="00997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(01.01.2022 – 01.01.2023)</w:t>
            </w:r>
          </w:p>
        </w:tc>
        <w:tc>
          <w:tcPr>
            <w:tcW w:w="8015" w:type="dxa"/>
          </w:tcPr>
          <w:p w:rsidR="003265AF" w:rsidRDefault="003265AF" w:rsidP="005028BB">
            <w:pPr>
              <w:jc w:val="center"/>
            </w:pPr>
          </w:p>
        </w:tc>
      </w:tr>
      <w:tr w:rsidR="003265AF" w:rsidTr="006A232B">
        <w:tc>
          <w:tcPr>
            <w:tcW w:w="959" w:type="dxa"/>
          </w:tcPr>
          <w:p w:rsidR="003265AF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11.2.2</w:t>
            </w:r>
          </w:p>
        </w:tc>
        <w:tc>
          <w:tcPr>
            <w:tcW w:w="4252" w:type="dxa"/>
          </w:tcPr>
          <w:p w:rsidR="003265AF" w:rsidRPr="007A608C" w:rsidRDefault="003265AF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008" w:type="dxa"/>
          </w:tcPr>
          <w:p w:rsidR="003265AF" w:rsidRDefault="00505C27" w:rsidP="007A60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в ДОУ условия для творческой поисково-педагогической деятельности</w:t>
            </w:r>
          </w:p>
          <w:p w:rsidR="00505C27" w:rsidRDefault="00505C27" w:rsidP="007A60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педагогов, работающих с неговорящими детьми</w:t>
            </w:r>
          </w:p>
          <w:p w:rsidR="00505C27" w:rsidRDefault="00505C27" w:rsidP="007A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Создать банк методических пособий по речевому развитию дошкольников</w:t>
            </w:r>
          </w:p>
          <w:p w:rsidR="00505C27" w:rsidRDefault="00505C27" w:rsidP="007A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Разработать цикл коррекционных занятий с дошкольниками по речевому развитию</w:t>
            </w:r>
          </w:p>
          <w:p w:rsidR="00505C27" w:rsidRDefault="00505C27" w:rsidP="007A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Разработать дидактические пособия по развитию речи</w:t>
            </w:r>
          </w:p>
          <w:p w:rsidR="00505C27" w:rsidRDefault="00505C27" w:rsidP="007A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 в группах детского сада</w:t>
            </w:r>
          </w:p>
          <w:p w:rsidR="00505C27" w:rsidRDefault="00505C27" w:rsidP="007A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Организовать речевые центры в группах детского сада</w:t>
            </w:r>
          </w:p>
          <w:p w:rsidR="00505C27" w:rsidRDefault="00505C27" w:rsidP="007A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с неговорящими дошкольниками нетрадиционные  технологии коррекции речи</w:t>
            </w:r>
          </w:p>
          <w:p w:rsidR="00505C27" w:rsidRDefault="00505C27" w:rsidP="007A60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родителей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психолого-педагогические компетентности родителей</w:t>
            </w:r>
          </w:p>
        </w:tc>
        <w:tc>
          <w:tcPr>
            <w:tcW w:w="8015" w:type="dxa"/>
          </w:tcPr>
          <w:p w:rsidR="003265AF" w:rsidRDefault="003265AF" w:rsidP="005028BB">
            <w:pPr>
              <w:jc w:val="center"/>
            </w:pPr>
          </w:p>
        </w:tc>
      </w:tr>
      <w:tr w:rsidR="003265AF" w:rsidTr="006A232B">
        <w:tc>
          <w:tcPr>
            <w:tcW w:w="959" w:type="dxa"/>
          </w:tcPr>
          <w:p w:rsidR="003265AF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11.2.3</w:t>
            </w:r>
          </w:p>
        </w:tc>
        <w:tc>
          <w:tcPr>
            <w:tcW w:w="4252" w:type="dxa"/>
          </w:tcPr>
          <w:p w:rsidR="003265AF" w:rsidRPr="007A608C" w:rsidRDefault="003265AF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008" w:type="dxa"/>
          </w:tcPr>
          <w:p w:rsidR="003265AF" w:rsidRDefault="00505C27" w:rsidP="007A608C">
            <w:pPr>
              <w:jc w:val="both"/>
            </w:pP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инновационной деятельности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Повышена квалификация педагогических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Создана методическая база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Разработаны конспекты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Повышен уровень профессиональной компетенции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Организована предметно-пространственная речевая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Созданы речевые образовательные центры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2514" w:rsidRPr="00997188">
              <w:rPr>
                <w:rFonts w:ascii="Times New Roman" w:hAnsi="Times New Roman" w:cs="Times New Roman"/>
                <w:sz w:val="24"/>
                <w:szCs w:val="24"/>
              </w:rPr>
              <w:t>Повысился уровень развития речи дошкольников</w:t>
            </w:r>
            <w:r w:rsidR="00EF25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2514" w:rsidRPr="00997188">
              <w:rPr>
                <w:rFonts w:ascii="Times New Roman" w:eastAsia="TimesNewRomanPSMT" w:hAnsi="Times New Roman" w:cs="Times New Roman"/>
                <w:sz w:val="24"/>
                <w:szCs w:val="24"/>
              </w:rPr>
              <w:t>Изучены и применены в работе новые образовательные технологии</w:t>
            </w:r>
            <w:r w:rsidR="00EF25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="00EF2514" w:rsidRPr="00997188">
              <w:rPr>
                <w:rFonts w:ascii="Times New Roman" w:hAnsi="Times New Roman" w:cs="Times New Roman"/>
                <w:sz w:val="24"/>
                <w:szCs w:val="24"/>
              </w:rPr>
              <w:t>Повышение уровня педагогической культуры родителей</w:t>
            </w:r>
            <w:r w:rsidR="00EF25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5DDE" w:rsidRPr="00997188">
              <w:rPr>
                <w:rFonts w:ascii="Times New Roman" w:hAnsi="Times New Roman" w:cs="Times New Roman"/>
                <w:sz w:val="24"/>
                <w:szCs w:val="24"/>
              </w:rPr>
              <w:t>Создан методический инструментарий</w:t>
            </w:r>
            <w:r w:rsidR="00095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5" w:type="dxa"/>
          </w:tcPr>
          <w:p w:rsidR="003265AF" w:rsidRDefault="003265AF" w:rsidP="005028BB">
            <w:pPr>
              <w:jc w:val="center"/>
            </w:pPr>
          </w:p>
        </w:tc>
      </w:tr>
      <w:tr w:rsidR="003265AF" w:rsidTr="006A232B">
        <w:trPr>
          <w:gridAfter w:val="1"/>
          <w:wAfter w:w="8015" w:type="dxa"/>
        </w:trPr>
        <w:tc>
          <w:tcPr>
            <w:tcW w:w="959" w:type="dxa"/>
          </w:tcPr>
          <w:p w:rsidR="003265AF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252" w:type="dxa"/>
          </w:tcPr>
          <w:p w:rsidR="003265AF" w:rsidRPr="007A608C" w:rsidRDefault="003265AF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008" w:type="dxa"/>
          </w:tcPr>
          <w:p w:rsidR="003265AF" w:rsidRDefault="00095DDE" w:rsidP="007A608C">
            <w:pPr>
              <w:jc w:val="center"/>
            </w:pPr>
            <w:r w:rsidRPr="00997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3-й этап - экспертно-аналитический  </w:t>
            </w:r>
          </w:p>
        </w:tc>
      </w:tr>
      <w:tr w:rsidR="003265AF" w:rsidTr="006A232B">
        <w:trPr>
          <w:gridAfter w:val="1"/>
          <w:wAfter w:w="8015" w:type="dxa"/>
        </w:trPr>
        <w:tc>
          <w:tcPr>
            <w:tcW w:w="959" w:type="dxa"/>
          </w:tcPr>
          <w:p w:rsidR="003265AF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11.3.1</w:t>
            </w:r>
          </w:p>
        </w:tc>
        <w:tc>
          <w:tcPr>
            <w:tcW w:w="4252" w:type="dxa"/>
          </w:tcPr>
          <w:p w:rsidR="003265AF" w:rsidRPr="007A608C" w:rsidRDefault="003265AF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008" w:type="dxa"/>
          </w:tcPr>
          <w:p w:rsidR="003265AF" w:rsidRDefault="00095DDE" w:rsidP="007A608C">
            <w:pPr>
              <w:jc w:val="center"/>
            </w:pPr>
            <w:r w:rsidRPr="00997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01.01.2023 – 01.06.2023</w:t>
            </w:r>
          </w:p>
        </w:tc>
      </w:tr>
      <w:tr w:rsidR="003265AF" w:rsidTr="006A232B">
        <w:trPr>
          <w:gridAfter w:val="1"/>
          <w:wAfter w:w="8015" w:type="dxa"/>
        </w:trPr>
        <w:tc>
          <w:tcPr>
            <w:tcW w:w="959" w:type="dxa"/>
          </w:tcPr>
          <w:p w:rsidR="003265AF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11.3.2</w:t>
            </w:r>
          </w:p>
        </w:tc>
        <w:tc>
          <w:tcPr>
            <w:tcW w:w="4252" w:type="dxa"/>
          </w:tcPr>
          <w:p w:rsidR="003265AF" w:rsidRPr="007A608C" w:rsidRDefault="003265AF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008" w:type="dxa"/>
          </w:tcPr>
          <w:p w:rsidR="003265AF" w:rsidRDefault="00095DDE" w:rsidP="007A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5C27" w:rsidRPr="00997188">
              <w:rPr>
                <w:rFonts w:ascii="Times New Roman" w:hAnsi="Times New Roman" w:cs="Times New Roman"/>
                <w:sz w:val="24"/>
                <w:szCs w:val="24"/>
              </w:rPr>
              <w:t>Разработать и апробировать  критерии оценивания деятельности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DDE" w:rsidRDefault="00095DDE" w:rsidP="007A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Диагностировать деятельность ДОО в режиме инновации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DDE" w:rsidRPr="00997188" w:rsidRDefault="00095DDE" w:rsidP="007A608C">
            <w:pPr>
              <w:pStyle w:val="a5"/>
              <w:spacing w:before="0" w:beforeAutospacing="0" w:after="0" w:afterAutospacing="0"/>
              <w:jc w:val="both"/>
            </w:pPr>
            <w:r>
              <w:t>3.</w:t>
            </w:r>
            <w:r w:rsidRPr="00997188">
              <w:t>Систематизировать структуру деятельности инновационного проекта</w:t>
            </w:r>
            <w:r>
              <w:t>.</w:t>
            </w:r>
          </w:p>
          <w:p w:rsidR="00095DDE" w:rsidRDefault="00095DDE" w:rsidP="007A608C"/>
        </w:tc>
      </w:tr>
      <w:tr w:rsidR="00CD53F9" w:rsidTr="006A232B">
        <w:trPr>
          <w:gridAfter w:val="1"/>
          <w:wAfter w:w="8015" w:type="dxa"/>
        </w:trPr>
        <w:tc>
          <w:tcPr>
            <w:tcW w:w="959" w:type="dxa"/>
          </w:tcPr>
          <w:p w:rsidR="00CD53F9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11.3.3</w:t>
            </w:r>
          </w:p>
        </w:tc>
        <w:tc>
          <w:tcPr>
            <w:tcW w:w="4252" w:type="dxa"/>
          </w:tcPr>
          <w:p w:rsidR="00CD53F9" w:rsidRPr="007A608C" w:rsidRDefault="00CD53F9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008" w:type="dxa"/>
          </w:tcPr>
          <w:p w:rsidR="00CD53F9" w:rsidRDefault="00CD53F9" w:rsidP="007A6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</w:t>
            </w:r>
            <w:r w:rsidRPr="00CD5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мониторинга деятельности ДОО по разным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Созданы положения, приказы, методические рекомендации, регулирующие работу 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D53F9" w:rsidTr="006A232B">
        <w:trPr>
          <w:gridAfter w:val="1"/>
          <w:wAfter w:w="8015" w:type="dxa"/>
        </w:trPr>
        <w:tc>
          <w:tcPr>
            <w:tcW w:w="959" w:type="dxa"/>
          </w:tcPr>
          <w:p w:rsidR="00CD53F9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252" w:type="dxa"/>
          </w:tcPr>
          <w:p w:rsidR="00CD53F9" w:rsidRPr="007A608C" w:rsidRDefault="00CD53F9" w:rsidP="00CD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008" w:type="dxa"/>
          </w:tcPr>
          <w:p w:rsidR="00CD53F9" w:rsidRDefault="00CD53F9" w:rsidP="007A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4-й этап </w:t>
            </w:r>
            <w:proofErr w:type="spellStart"/>
            <w:r w:rsidRPr="00997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диссеминационный</w:t>
            </w:r>
            <w:proofErr w:type="spellEnd"/>
            <w:r w:rsidRPr="00997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D53F9" w:rsidTr="006A232B">
        <w:trPr>
          <w:gridAfter w:val="1"/>
          <w:wAfter w:w="8015" w:type="dxa"/>
        </w:trPr>
        <w:tc>
          <w:tcPr>
            <w:tcW w:w="959" w:type="dxa"/>
          </w:tcPr>
          <w:p w:rsidR="00CD53F9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11.4.1</w:t>
            </w:r>
          </w:p>
        </w:tc>
        <w:tc>
          <w:tcPr>
            <w:tcW w:w="4252" w:type="dxa"/>
          </w:tcPr>
          <w:p w:rsidR="00CD53F9" w:rsidRPr="007A608C" w:rsidRDefault="00CD53F9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008" w:type="dxa"/>
          </w:tcPr>
          <w:p w:rsidR="00CD53F9" w:rsidRDefault="00CD53F9" w:rsidP="007E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01.06.2023– 31.12.202</w:t>
            </w:r>
            <w:r w:rsidR="007E5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CD53F9" w:rsidTr="006A232B">
        <w:trPr>
          <w:gridAfter w:val="1"/>
          <w:wAfter w:w="8015" w:type="dxa"/>
        </w:trPr>
        <w:tc>
          <w:tcPr>
            <w:tcW w:w="959" w:type="dxa"/>
          </w:tcPr>
          <w:p w:rsidR="00CD53F9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11.4.2</w:t>
            </w:r>
          </w:p>
        </w:tc>
        <w:tc>
          <w:tcPr>
            <w:tcW w:w="4252" w:type="dxa"/>
          </w:tcPr>
          <w:p w:rsidR="00CD53F9" w:rsidRPr="007A608C" w:rsidRDefault="00CD53F9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008" w:type="dxa"/>
          </w:tcPr>
          <w:p w:rsidR="00CD53F9" w:rsidRPr="00CD53F9" w:rsidRDefault="00CD53F9" w:rsidP="007A6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D53F9">
              <w:rPr>
                <w:rFonts w:ascii="Times New Roman" w:hAnsi="Times New Roman" w:cs="Times New Roman"/>
              </w:rPr>
              <w:t>Систематизировать имеющийся опыт. Разработать программы работы для дальнейшего использования в крае</w:t>
            </w:r>
          </w:p>
          <w:p w:rsidR="00CD53F9" w:rsidRPr="00CD53F9" w:rsidRDefault="00CD53F9" w:rsidP="007A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53F9">
              <w:rPr>
                <w:rFonts w:ascii="Times New Roman" w:hAnsi="Times New Roman" w:cs="Times New Roman"/>
                <w:sz w:val="24"/>
                <w:szCs w:val="24"/>
              </w:rPr>
              <w:t>Обобщить передовой  опыт инновационной деятельности</w:t>
            </w:r>
          </w:p>
          <w:p w:rsidR="00CD53F9" w:rsidRPr="00CD53F9" w:rsidRDefault="00CD53F9" w:rsidP="007A608C">
            <w:pPr>
              <w:pStyle w:val="a5"/>
              <w:spacing w:before="0" w:beforeAutospacing="0" w:after="0" w:afterAutospacing="0"/>
              <w:jc w:val="both"/>
            </w:pPr>
            <w:r>
              <w:t>3.</w:t>
            </w:r>
            <w:r w:rsidRPr="00CD53F9">
              <w:t>Внедрить  и распространить опыт деятельности площадки на территории муниципалитета</w:t>
            </w:r>
          </w:p>
          <w:p w:rsidR="00CD53F9" w:rsidRDefault="00CD53F9" w:rsidP="007A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D53F9">
              <w:rPr>
                <w:rFonts w:ascii="Times New Roman" w:hAnsi="Times New Roman" w:cs="Times New Roman"/>
                <w:sz w:val="24"/>
                <w:szCs w:val="24"/>
              </w:rPr>
              <w:t>Распространить опыт инновационной деятельности</w:t>
            </w:r>
          </w:p>
        </w:tc>
      </w:tr>
      <w:tr w:rsidR="00CD53F9" w:rsidTr="006A232B">
        <w:trPr>
          <w:gridAfter w:val="1"/>
          <w:wAfter w:w="8015" w:type="dxa"/>
        </w:trPr>
        <w:tc>
          <w:tcPr>
            <w:tcW w:w="959" w:type="dxa"/>
          </w:tcPr>
          <w:p w:rsidR="00CD53F9" w:rsidRPr="007A608C" w:rsidRDefault="007A608C" w:rsidP="007A6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11.4.3</w:t>
            </w:r>
          </w:p>
        </w:tc>
        <w:tc>
          <w:tcPr>
            <w:tcW w:w="4252" w:type="dxa"/>
          </w:tcPr>
          <w:p w:rsidR="00CD53F9" w:rsidRPr="007A608C" w:rsidRDefault="00CD53F9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9008" w:type="dxa"/>
          </w:tcPr>
          <w:p w:rsidR="00CD53F9" w:rsidRDefault="00CD53F9" w:rsidP="007A608C">
            <w:r w:rsidRPr="006A232B">
              <w:rPr>
                <w:rFonts w:ascii="Times New Roman" w:hAnsi="Times New Roman" w:cs="Times New Roman"/>
              </w:rPr>
              <w:t xml:space="preserve">Разработана нормативно-правовая база. </w:t>
            </w:r>
            <w:r w:rsidRPr="006A232B">
              <w:rPr>
                <w:rFonts w:ascii="Times New Roman" w:hAnsi="Times New Roman" w:cs="Times New Roman"/>
                <w:sz w:val="24"/>
                <w:szCs w:val="24"/>
              </w:rPr>
              <w:t>Созданы положения, приказы, методические рекомендации, регулирующие работу ИП. Организована предметно-пространственная среда. Разработаны циклы занятий,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упражнений; разработаны пособия. Создан банк диагностических методик. Повышен уровень профессиональных компетенций педагогических работников. Повышен уровень психолого-педагогических компетенций родителей. Обобщен опыт работы. </w:t>
            </w:r>
          </w:p>
        </w:tc>
      </w:tr>
      <w:tr w:rsidR="00CD53F9" w:rsidTr="006A232B">
        <w:trPr>
          <w:gridAfter w:val="1"/>
          <w:wAfter w:w="8015" w:type="dxa"/>
        </w:trPr>
        <w:tc>
          <w:tcPr>
            <w:tcW w:w="959" w:type="dxa"/>
          </w:tcPr>
          <w:p w:rsidR="00CD53F9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</w:tcPr>
          <w:p w:rsidR="00CD53F9" w:rsidRPr="007A608C" w:rsidRDefault="00CD53F9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9008" w:type="dxa"/>
          </w:tcPr>
          <w:p w:rsidR="006A232B" w:rsidRPr="00997188" w:rsidRDefault="006A232B" w:rsidP="007A608C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формирования и развития речи неговорящих детей с различными отклонениями в развитии мало изучена и совсем не изучалась </w:t>
            </w:r>
            <w:proofErr w:type="gramStart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Тимашевском</w:t>
            </w:r>
            <w:proofErr w:type="gramEnd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районе.</w:t>
            </w:r>
            <w:r w:rsidRPr="00997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 основ речевой деятельности дошкольников закладывает основы их успешной социализации и коммуникации в будущем. </w:t>
            </w:r>
          </w:p>
          <w:p w:rsidR="006A232B" w:rsidRPr="00997188" w:rsidRDefault="006A232B" w:rsidP="007A608C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Создание организационной модели системы психолого-педагогических  условий, предметно-пространственной среды и привлечение родителей к осуществлению проекта представляет собой, по мнению авторов, инновационное явление.  А формирование речи неговорящих детей  с использованием нетрадиционных технологий, методов и приемов, собранных в комплексы, является инновационным событием в психолого-педагогической практике. Поэтому, проект имеет перспективы распространения в других детских садах </w:t>
            </w:r>
            <w:proofErr w:type="spellStart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Тимашевского</w:t>
            </w:r>
            <w:proofErr w:type="spellEnd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  дошкольных учреждениях Краснодарского края.</w:t>
            </w:r>
          </w:p>
          <w:p w:rsidR="00CD53F9" w:rsidRDefault="006A232B" w:rsidP="007A608C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jc w:val="both"/>
            </w:pP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D53F9" w:rsidTr="006A232B">
        <w:trPr>
          <w:gridAfter w:val="1"/>
          <w:wAfter w:w="8015" w:type="dxa"/>
        </w:trPr>
        <w:tc>
          <w:tcPr>
            <w:tcW w:w="959" w:type="dxa"/>
          </w:tcPr>
          <w:p w:rsidR="00CD53F9" w:rsidRPr="007A608C" w:rsidRDefault="00AC3DC3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52" w:type="dxa"/>
          </w:tcPr>
          <w:p w:rsidR="00CD53F9" w:rsidRPr="007A608C" w:rsidRDefault="00CD53F9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9008" w:type="dxa"/>
          </w:tcPr>
          <w:p w:rsidR="00CD53F9" w:rsidRPr="007A608C" w:rsidRDefault="007A608C" w:rsidP="007A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Полученные в ходе продвижения инновации результаты будут распространяться на уровне района и края.</w:t>
            </w:r>
          </w:p>
        </w:tc>
      </w:tr>
      <w:tr w:rsidR="00CD53F9" w:rsidTr="006A232B">
        <w:trPr>
          <w:gridAfter w:val="1"/>
          <w:wAfter w:w="8015" w:type="dxa"/>
        </w:trPr>
        <w:tc>
          <w:tcPr>
            <w:tcW w:w="959" w:type="dxa"/>
          </w:tcPr>
          <w:p w:rsidR="00CD53F9" w:rsidRPr="007A608C" w:rsidRDefault="007A608C" w:rsidP="00AC3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3D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CD53F9" w:rsidRPr="007A608C" w:rsidRDefault="00CD53F9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9008" w:type="dxa"/>
          </w:tcPr>
          <w:p w:rsidR="00CD53F9" w:rsidRDefault="00CD53F9" w:rsidP="005028BB">
            <w:pPr>
              <w:jc w:val="center"/>
            </w:pPr>
          </w:p>
        </w:tc>
      </w:tr>
      <w:tr w:rsidR="00CD53F9" w:rsidTr="006A232B">
        <w:trPr>
          <w:gridAfter w:val="1"/>
          <w:wAfter w:w="8015" w:type="dxa"/>
        </w:trPr>
        <w:tc>
          <w:tcPr>
            <w:tcW w:w="959" w:type="dxa"/>
          </w:tcPr>
          <w:p w:rsidR="00CD53F9" w:rsidRPr="007A608C" w:rsidRDefault="007A608C" w:rsidP="00AC3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3D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CD53F9" w:rsidRPr="007A608C" w:rsidRDefault="00CD53F9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9008" w:type="dxa"/>
          </w:tcPr>
          <w:p w:rsidR="00CD53F9" w:rsidRPr="006A232B" w:rsidRDefault="006A232B" w:rsidP="0050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2B">
              <w:rPr>
                <w:rFonts w:ascii="Times New Roman" w:hAnsi="Times New Roman" w:cs="Times New Roman"/>
                <w:sz w:val="24"/>
                <w:szCs w:val="24"/>
              </w:rPr>
              <w:t>Муниципальная инновационная площадка</w:t>
            </w:r>
          </w:p>
        </w:tc>
      </w:tr>
      <w:tr w:rsidR="00CD53F9" w:rsidTr="006A232B">
        <w:trPr>
          <w:gridAfter w:val="1"/>
          <w:wAfter w:w="8015" w:type="dxa"/>
        </w:trPr>
        <w:tc>
          <w:tcPr>
            <w:tcW w:w="959" w:type="dxa"/>
          </w:tcPr>
          <w:p w:rsidR="00CD53F9" w:rsidRPr="007A608C" w:rsidRDefault="00AC3DC3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2" w:type="dxa"/>
          </w:tcPr>
          <w:p w:rsidR="00CD53F9" w:rsidRPr="007A608C" w:rsidRDefault="00CD53F9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9008" w:type="dxa"/>
          </w:tcPr>
          <w:p w:rsidR="00CD53F9" w:rsidRDefault="00CD53F9" w:rsidP="005028BB">
            <w:pPr>
              <w:jc w:val="center"/>
            </w:pPr>
          </w:p>
        </w:tc>
      </w:tr>
      <w:tr w:rsidR="00CD53F9" w:rsidTr="006A232B">
        <w:trPr>
          <w:gridAfter w:val="1"/>
          <w:wAfter w:w="8015" w:type="dxa"/>
        </w:trPr>
        <w:tc>
          <w:tcPr>
            <w:tcW w:w="959" w:type="dxa"/>
          </w:tcPr>
          <w:p w:rsidR="00CD53F9" w:rsidRPr="007A608C" w:rsidRDefault="00AC3DC3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4252" w:type="dxa"/>
          </w:tcPr>
          <w:p w:rsidR="00CD53F9" w:rsidRPr="007A608C" w:rsidRDefault="00CD53F9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9008" w:type="dxa"/>
          </w:tcPr>
          <w:p w:rsidR="006A232B" w:rsidRPr="00997188" w:rsidRDefault="006A232B" w:rsidP="006A232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дошкольного образовательного учреждения оптимально для выполнения задач инновационного проекта. </w:t>
            </w:r>
            <w:proofErr w:type="gramStart"/>
            <w:r w:rsidRPr="0099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 xml:space="preserve"> апробации модели имеются музыкальный зал, физкультурный зал  (гимнастическая стенка, гимнастическая скамейка, батут, большие круглые и овальные ортопедические мячи, набор плоских дисков, липкие мячи разных размеров, магнитный диск,  спорткомплекс, набор «Кузнечик», игровой набор «Набрось кольцо», туннель с животными, мат детский, баскетбольные щиты, игровой набор «Веселая компания»), кабинет учителя-логопеда, в которых  будут реализовываться теоретические и практические части проекта.</w:t>
            </w:r>
            <w:proofErr w:type="gramEnd"/>
            <w:r w:rsidRPr="0099718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Оборудована сенсорная комната.</w:t>
            </w:r>
          </w:p>
          <w:p w:rsidR="00CD53F9" w:rsidRDefault="00CD53F9" w:rsidP="005028BB">
            <w:pPr>
              <w:jc w:val="center"/>
            </w:pPr>
          </w:p>
        </w:tc>
      </w:tr>
      <w:tr w:rsidR="00CD53F9" w:rsidTr="006A232B">
        <w:trPr>
          <w:gridAfter w:val="1"/>
          <w:wAfter w:w="8015" w:type="dxa"/>
        </w:trPr>
        <w:tc>
          <w:tcPr>
            <w:tcW w:w="959" w:type="dxa"/>
          </w:tcPr>
          <w:p w:rsidR="00CD53F9" w:rsidRPr="007A608C" w:rsidRDefault="00AC3DC3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4252" w:type="dxa"/>
          </w:tcPr>
          <w:p w:rsidR="00CD53F9" w:rsidRPr="007A608C" w:rsidRDefault="00CD53F9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9008" w:type="dxa"/>
          </w:tcPr>
          <w:p w:rsidR="006A232B" w:rsidRPr="006A232B" w:rsidRDefault="007A608C" w:rsidP="006A232B">
            <w:pPr>
              <w:widowControl w:val="0"/>
              <w:tabs>
                <w:tab w:val="left" w:pos="426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реализации проекта будут участвовать: в</w:t>
            </w:r>
            <w:r w:rsidR="006A232B" w:rsidRPr="006A232B">
              <w:rPr>
                <w:rFonts w:ascii="Times New Roman" w:hAnsi="Times New Roman" w:cs="Times New Roman"/>
              </w:rPr>
              <w:t xml:space="preserve">оспитатели, учителя-логопеды, дефектологи, специалисты </w:t>
            </w:r>
            <w:r w:rsidR="006A232B" w:rsidRPr="006A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ГОУ ПМСС «С любовью к детям», специалисты </w:t>
            </w:r>
            <w:proofErr w:type="gramStart"/>
            <w:r w:rsidR="006A232B" w:rsidRPr="006A232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</w:t>
            </w:r>
            <w:proofErr w:type="gramEnd"/>
            <w:r w:rsidR="006A232B" w:rsidRPr="006A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ст. Медведовской.</w:t>
            </w:r>
          </w:p>
          <w:p w:rsidR="00CD53F9" w:rsidRDefault="00CD53F9" w:rsidP="005028BB">
            <w:pPr>
              <w:jc w:val="center"/>
            </w:pPr>
          </w:p>
        </w:tc>
      </w:tr>
      <w:tr w:rsidR="00CD53F9" w:rsidTr="006A232B">
        <w:trPr>
          <w:gridAfter w:val="1"/>
          <w:wAfter w:w="8015" w:type="dxa"/>
        </w:trPr>
        <w:tc>
          <w:tcPr>
            <w:tcW w:w="959" w:type="dxa"/>
          </w:tcPr>
          <w:p w:rsidR="00CD53F9" w:rsidRPr="007A608C" w:rsidRDefault="00AC3DC3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4252" w:type="dxa"/>
          </w:tcPr>
          <w:p w:rsidR="00CD53F9" w:rsidRPr="007A608C" w:rsidRDefault="00CD53F9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9008" w:type="dxa"/>
          </w:tcPr>
          <w:p w:rsidR="00CD53F9" w:rsidRPr="006A232B" w:rsidRDefault="007A608C" w:rsidP="007E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232B" w:rsidRPr="006A232B">
              <w:rPr>
                <w:rFonts w:ascii="Times New Roman" w:hAnsi="Times New Roman" w:cs="Times New Roman"/>
                <w:sz w:val="24"/>
                <w:szCs w:val="24"/>
              </w:rPr>
              <w:t>роект будет реализован в течение 3-х лет – 2021-202</w:t>
            </w:r>
            <w:r w:rsidR="007E5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232B" w:rsidRPr="006A2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232B" w:rsidRPr="006A23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6A232B" w:rsidRPr="006A23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6A232B" w:rsidRPr="006A2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D20D2" w:rsidRDefault="005D20D2" w:rsidP="00AC3DC3"/>
    <w:p w:rsidR="00AC3DC3" w:rsidRPr="00AC3DC3" w:rsidRDefault="00AC3DC3" w:rsidP="00AC3DC3">
      <w:pPr>
        <w:rPr>
          <w:rFonts w:ascii="Times New Roman" w:hAnsi="Times New Roman" w:cs="Times New Roman"/>
          <w:sz w:val="28"/>
          <w:szCs w:val="28"/>
        </w:rPr>
      </w:pPr>
      <w:r w:rsidRPr="00AC3DC3">
        <w:rPr>
          <w:rFonts w:ascii="Times New Roman" w:hAnsi="Times New Roman" w:cs="Times New Roman"/>
          <w:sz w:val="28"/>
          <w:szCs w:val="28"/>
        </w:rPr>
        <w:t xml:space="preserve">Заведующий МБДОУ д/с № 6   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C3DC3">
        <w:rPr>
          <w:rFonts w:ascii="Times New Roman" w:hAnsi="Times New Roman" w:cs="Times New Roman"/>
          <w:sz w:val="28"/>
          <w:szCs w:val="28"/>
        </w:rPr>
        <w:t xml:space="preserve"> Горячева О.В.</w:t>
      </w:r>
    </w:p>
    <w:p w:rsidR="00AC3DC3" w:rsidRPr="00AC3DC3" w:rsidRDefault="00AC3DC3" w:rsidP="00AC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«</w:t>
      </w:r>
      <w:r w:rsidRPr="00AC3DC3">
        <w:rPr>
          <w:rFonts w:ascii="Times New Roman" w:hAnsi="Times New Roman" w:cs="Times New Roman"/>
          <w:sz w:val="28"/>
          <w:szCs w:val="28"/>
          <w:u w:val="single"/>
        </w:rPr>
        <w:t>16»  сентября 2021 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C3DC3" w:rsidRPr="00AC3DC3" w:rsidSect="005D20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EF5"/>
    <w:multiLevelType w:val="hybridMultilevel"/>
    <w:tmpl w:val="2466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64CD3"/>
    <w:multiLevelType w:val="hybridMultilevel"/>
    <w:tmpl w:val="E99A4AF0"/>
    <w:lvl w:ilvl="0" w:tplc="4E629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D2"/>
    <w:rsid w:val="00095DDE"/>
    <w:rsid w:val="003265AF"/>
    <w:rsid w:val="00505C27"/>
    <w:rsid w:val="005D20D2"/>
    <w:rsid w:val="006A232B"/>
    <w:rsid w:val="007A608C"/>
    <w:rsid w:val="007E54C6"/>
    <w:rsid w:val="00AC3DC3"/>
    <w:rsid w:val="00C42109"/>
    <w:rsid w:val="00C67A87"/>
    <w:rsid w:val="00CD53F9"/>
    <w:rsid w:val="00E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20D2"/>
    <w:pPr>
      <w:spacing w:after="0" w:line="240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09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20D2"/>
    <w:pPr>
      <w:spacing w:after="0" w:line="240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09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</dc:creator>
  <cp:lastModifiedBy>Дмитрий Каленюк</cp:lastModifiedBy>
  <cp:revision>2</cp:revision>
  <dcterms:created xsi:type="dcterms:W3CDTF">2021-09-17T07:11:00Z</dcterms:created>
  <dcterms:modified xsi:type="dcterms:W3CDTF">2021-10-05T18:11:00Z</dcterms:modified>
</cp:coreProperties>
</file>