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8C" w:rsidRPr="00EE521F" w:rsidRDefault="00003286" w:rsidP="0000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>УПРАВЛЕНИЕ ПО ОБРАЗОВАНИЮ И НАУКЕ ГОРОДА СОЧИ</w:t>
      </w:r>
    </w:p>
    <w:p w:rsidR="004E7C8C" w:rsidRPr="00EE521F" w:rsidRDefault="000B6B54" w:rsidP="0000328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E7C8C" w:rsidRPr="00EE521F" w:rsidRDefault="0000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>«</w:t>
      </w:r>
      <w:r w:rsidR="000B6B54" w:rsidRPr="00EE521F">
        <w:rPr>
          <w:rFonts w:ascii="Times New Roman" w:hAnsi="Times New Roman" w:cs="Times New Roman"/>
          <w:b/>
          <w:sz w:val="28"/>
          <w:szCs w:val="28"/>
        </w:rPr>
        <w:t>ЦЕНТР ВНЕШКОЛЬНОЙ РАБОТЫ</w:t>
      </w:r>
      <w:r w:rsidRPr="00EE521F">
        <w:rPr>
          <w:rFonts w:ascii="Times New Roman" w:hAnsi="Times New Roman" w:cs="Times New Roman"/>
          <w:b/>
          <w:sz w:val="28"/>
          <w:szCs w:val="28"/>
        </w:rPr>
        <w:t>»</w:t>
      </w:r>
      <w:r w:rsidR="000B6B54" w:rsidRPr="00EE5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C8C" w:rsidRPr="00EE521F" w:rsidRDefault="000B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>ГОРОДА СОЧИ</w:t>
      </w:r>
    </w:p>
    <w:p w:rsidR="004E7C8C" w:rsidRPr="00EE521F" w:rsidRDefault="004E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B3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0B6B54" w:rsidRPr="00EE521F">
        <w:rPr>
          <w:rFonts w:ascii="Times New Roman" w:hAnsi="Times New Roman" w:cs="Times New Roman"/>
          <w:b/>
          <w:sz w:val="28"/>
          <w:szCs w:val="28"/>
        </w:rPr>
        <w:t>ОТЧЕТ О РЕАЛИЗАЦИИ ПРОЕКТА КРАЕВОЙ ИННОВАЦИОННОЙ ПЛОЩАДКИ</w:t>
      </w:r>
      <w:r w:rsidR="00003286" w:rsidRPr="00EE521F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  <w:r w:rsidR="000B6B54" w:rsidRPr="00EE5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C8C" w:rsidRPr="00EE521F" w:rsidRDefault="000B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>«ОРГАНИЗАЦИОННО-СОДЕРЖАТЕЛЬНАЯ МОДЕЛЬ ИНТЕГРАЦИИ ОБЩЕГО И ДОПОЛНИТЕЛЬНОГО ОБРАЗОВАНИЯ НА ОСНОВЕ ДЕТСКО-ЮНОШЕСКОГО ТУРИЗМА» ЗА 201</w:t>
      </w:r>
      <w:r w:rsidR="00B3102B" w:rsidRPr="00EE521F">
        <w:rPr>
          <w:rFonts w:ascii="Times New Roman" w:hAnsi="Times New Roman" w:cs="Times New Roman"/>
          <w:b/>
          <w:sz w:val="28"/>
          <w:szCs w:val="28"/>
        </w:rPr>
        <w:t>8</w:t>
      </w:r>
      <w:r w:rsidRPr="00EE52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0B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Pr="00EE521F" w:rsidRDefault="000B6B54" w:rsidP="0000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4E7C8C" w:rsidRPr="00EE521F" w:rsidRDefault="00003286" w:rsidP="00003286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21F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A731E0" w:rsidRPr="00EE521F" w:rsidRDefault="00A731E0" w:rsidP="00A731E0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52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ПАСПОРТНАЯ ИНФОРМАЦИЯ</w:t>
      </w:r>
    </w:p>
    <w:p w:rsidR="004E7C8C" w:rsidRPr="00EE521F" w:rsidRDefault="000B6B54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«Центр внешкольной работы» г. Сочи</w:t>
      </w:r>
    </w:p>
    <w:p w:rsidR="004E7C8C" w:rsidRPr="00EE521F" w:rsidRDefault="000B6B54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 xml:space="preserve">Учредитель: </w:t>
      </w:r>
      <w:r w:rsidR="00003286" w:rsidRPr="00EE521F">
        <w:rPr>
          <w:rFonts w:ascii="Times New Roman" w:hAnsi="Times New Roman" w:cs="Times New Roman"/>
          <w:bCs/>
          <w:sz w:val="28"/>
          <w:szCs w:val="28"/>
        </w:rPr>
        <w:t>администрация города</w:t>
      </w:r>
      <w:r w:rsidRPr="00EE521F">
        <w:rPr>
          <w:rFonts w:ascii="Times New Roman" w:hAnsi="Times New Roman" w:cs="Times New Roman"/>
          <w:bCs/>
          <w:sz w:val="28"/>
          <w:szCs w:val="28"/>
        </w:rPr>
        <w:t xml:space="preserve"> Сочи.</w:t>
      </w:r>
    </w:p>
    <w:p w:rsidR="004E7C8C" w:rsidRPr="00EE521F" w:rsidRDefault="000B6B54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Юридический адрес: 354000, Российская Федерация, Краснодарский край, город Сочи, улица Курортный проспект, дом 32Б.</w:t>
      </w:r>
    </w:p>
    <w:p w:rsidR="004E7C8C" w:rsidRPr="00EE521F" w:rsidRDefault="00003286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0B6B54" w:rsidRPr="00EE521F">
        <w:rPr>
          <w:rFonts w:ascii="Times New Roman" w:hAnsi="Times New Roman" w:cs="Times New Roman"/>
          <w:bCs/>
          <w:sz w:val="28"/>
          <w:szCs w:val="28"/>
        </w:rPr>
        <w:t>: Папантонио Лариса Константиновна</w:t>
      </w:r>
    </w:p>
    <w:p w:rsidR="004E7C8C" w:rsidRPr="00EE521F" w:rsidRDefault="000B6B54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Телефон, факс, е-</w:t>
      </w:r>
      <w:proofErr w:type="gramStart"/>
      <w:r w:rsidRPr="00EE521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003286" w:rsidRPr="00EE521F">
        <w:rPr>
          <w:rFonts w:ascii="Times New Roman" w:hAnsi="Times New Roman" w:cs="Times New Roman"/>
          <w:bCs/>
          <w:sz w:val="28"/>
          <w:szCs w:val="28"/>
        </w:rPr>
        <w:t>:</w:t>
      </w:r>
      <w:r w:rsidRPr="00EE521F">
        <w:rPr>
          <w:rFonts w:ascii="Times New Roman" w:hAnsi="Times New Roman" w:cs="Times New Roman"/>
          <w:bCs/>
          <w:sz w:val="28"/>
          <w:szCs w:val="28"/>
        </w:rPr>
        <w:t xml:space="preserve">  8</w:t>
      </w:r>
      <w:proofErr w:type="gramEnd"/>
      <w:r w:rsidRPr="00EE521F">
        <w:rPr>
          <w:rFonts w:ascii="Times New Roman" w:hAnsi="Times New Roman" w:cs="Times New Roman"/>
          <w:bCs/>
          <w:sz w:val="28"/>
          <w:szCs w:val="28"/>
        </w:rPr>
        <w:t>(862)</w:t>
      </w:r>
      <w:r w:rsidR="00003286" w:rsidRPr="00EE521F">
        <w:rPr>
          <w:rFonts w:ascii="Times New Roman" w:hAnsi="Times New Roman" w:cs="Times New Roman"/>
          <w:bCs/>
          <w:sz w:val="28"/>
          <w:szCs w:val="28"/>
        </w:rPr>
        <w:t>2</w:t>
      </w:r>
      <w:r w:rsidRPr="00EE521F">
        <w:rPr>
          <w:rFonts w:ascii="Times New Roman" w:hAnsi="Times New Roman" w:cs="Times New Roman"/>
          <w:bCs/>
          <w:sz w:val="28"/>
          <w:szCs w:val="28"/>
        </w:rPr>
        <w:t>62-</w:t>
      </w:r>
      <w:r w:rsidR="00003286" w:rsidRPr="00EE521F">
        <w:rPr>
          <w:rFonts w:ascii="Times New Roman" w:hAnsi="Times New Roman" w:cs="Times New Roman"/>
          <w:bCs/>
          <w:sz w:val="28"/>
          <w:szCs w:val="28"/>
        </w:rPr>
        <w:t>16</w:t>
      </w:r>
      <w:r w:rsidRPr="00EE521F">
        <w:rPr>
          <w:rFonts w:ascii="Times New Roman" w:hAnsi="Times New Roman" w:cs="Times New Roman"/>
          <w:bCs/>
          <w:sz w:val="28"/>
          <w:szCs w:val="28"/>
        </w:rPr>
        <w:t>-</w:t>
      </w:r>
      <w:r w:rsidR="00003286" w:rsidRPr="00EE521F">
        <w:rPr>
          <w:rFonts w:ascii="Times New Roman" w:hAnsi="Times New Roman" w:cs="Times New Roman"/>
          <w:bCs/>
          <w:sz w:val="28"/>
          <w:szCs w:val="28"/>
        </w:rPr>
        <w:t>94</w:t>
      </w:r>
      <w:r w:rsidRPr="00EE521F">
        <w:rPr>
          <w:rFonts w:ascii="Times New Roman" w:hAnsi="Times New Roman" w:cs="Times New Roman"/>
          <w:bCs/>
          <w:sz w:val="28"/>
          <w:szCs w:val="28"/>
        </w:rPr>
        <w:t xml:space="preserve">, факс-нет, cvr@edu.sochi.ru                       </w:t>
      </w:r>
    </w:p>
    <w:p w:rsidR="00003286" w:rsidRPr="00EE521F" w:rsidRDefault="000B6B54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 xml:space="preserve">Сайт учреждения: </w:t>
      </w:r>
      <w:hyperlink r:id="rId8" w:history="1"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cvr</w:t>
        </w:r>
        <w:proofErr w:type="spellEnd"/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sochi</w:t>
        </w:r>
        <w:proofErr w:type="spellEnd"/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schools</w:t>
        </w:r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003286" w:rsidRPr="00EE521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03286" w:rsidRPr="00EE52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286" w:rsidRPr="00EE521F" w:rsidRDefault="000B6B54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Ссылка на раздел на сайте, посвященный проекту:</w:t>
      </w:r>
      <w:r w:rsidR="00B3102B" w:rsidRPr="00EE5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286" w:rsidRPr="00EE521F">
        <w:rPr>
          <w:rStyle w:val="a7"/>
          <w:rFonts w:ascii="Times New Roman" w:hAnsi="Times New Roman" w:cs="Times New Roman"/>
          <w:color w:val="auto"/>
          <w:sz w:val="28"/>
          <w:szCs w:val="28"/>
        </w:rPr>
        <w:t>http://cvr.sochi-schools.ru/innovatsionnaya-deyatelnost/innovation/</w:t>
      </w:r>
      <w:r w:rsidRPr="00EE521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003286" w:rsidRPr="00EE521F" w:rsidRDefault="000B6B54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 xml:space="preserve">Официальные статусы организации в сфере образования: </w:t>
      </w:r>
    </w:p>
    <w:p w:rsidR="00003286" w:rsidRPr="00EE521F" w:rsidRDefault="00003286" w:rsidP="00003286">
      <w:pPr>
        <w:pStyle w:val="1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м</w:t>
      </w:r>
      <w:r w:rsidR="000B6B54" w:rsidRPr="00EE521F">
        <w:rPr>
          <w:rFonts w:ascii="Times New Roman" w:hAnsi="Times New Roman" w:cs="Times New Roman"/>
          <w:bCs/>
          <w:sz w:val="28"/>
          <w:szCs w:val="28"/>
        </w:rPr>
        <w:t>униципальная инновационная площадка</w:t>
      </w:r>
      <w:r w:rsidR="00A731E0" w:rsidRPr="00EE521F">
        <w:rPr>
          <w:rFonts w:ascii="Times New Roman" w:hAnsi="Times New Roman" w:cs="Times New Roman"/>
          <w:bCs/>
          <w:sz w:val="28"/>
          <w:szCs w:val="28"/>
        </w:rPr>
        <w:t>,</w:t>
      </w:r>
      <w:r w:rsidR="000B6B54" w:rsidRPr="00EE521F">
        <w:rPr>
          <w:rFonts w:ascii="Times New Roman" w:hAnsi="Times New Roman" w:cs="Times New Roman"/>
          <w:bCs/>
          <w:sz w:val="28"/>
          <w:szCs w:val="28"/>
        </w:rPr>
        <w:t xml:space="preserve"> 2014 год</w:t>
      </w:r>
      <w:r w:rsidRPr="00EE521F">
        <w:rPr>
          <w:rFonts w:ascii="Times New Roman" w:hAnsi="Times New Roman" w:cs="Times New Roman"/>
          <w:bCs/>
          <w:sz w:val="28"/>
          <w:szCs w:val="28"/>
        </w:rPr>
        <w:t>;</w:t>
      </w:r>
    </w:p>
    <w:p w:rsidR="004E7C8C" w:rsidRPr="00EE521F" w:rsidRDefault="00003286" w:rsidP="00003286">
      <w:pPr>
        <w:pStyle w:val="1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к</w:t>
      </w:r>
      <w:r w:rsidR="000B6B54" w:rsidRPr="00EE521F">
        <w:rPr>
          <w:rFonts w:ascii="Times New Roman" w:hAnsi="Times New Roman" w:cs="Times New Roman"/>
          <w:bCs/>
          <w:sz w:val="28"/>
          <w:szCs w:val="28"/>
        </w:rPr>
        <w:t>раевая инновационная площадка</w:t>
      </w:r>
      <w:r w:rsidR="00A731E0" w:rsidRPr="00EE521F">
        <w:rPr>
          <w:rFonts w:ascii="Times New Roman" w:hAnsi="Times New Roman" w:cs="Times New Roman"/>
          <w:bCs/>
          <w:sz w:val="28"/>
          <w:szCs w:val="28"/>
        </w:rPr>
        <w:t>,</w:t>
      </w:r>
      <w:r w:rsidR="000B6B54" w:rsidRPr="00EE521F">
        <w:rPr>
          <w:rFonts w:ascii="Times New Roman" w:hAnsi="Times New Roman" w:cs="Times New Roman"/>
          <w:bCs/>
          <w:sz w:val="28"/>
          <w:szCs w:val="28"/>
        </w:rPr>
        <w:t xml:space="preserve"> 2016 год</w:t>
      </w:r>
      <w:r w:rsidRPr="00EE521F">
        <w:rPr>
          <w:rFonts w:ascii="Times New Roman" w:hAnsi="Times New Roman" w:cs="Times New Roman"/>
          <w:bCs/>
          <w:sz w:val="28"/>
          <w:szCs w:val="28"/>
        </w:rPr>
        <w:t>;</w:t>
      </w:r>
    </w:p>
    <w:p w:rsidR="00003286" w:rsidRPr="00EE521F" w:rsidRDefault="00003286" w:rsidP="00003286">
      <w:pPr>
        <w:pStyle w:val="1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федеральная инновационная площадка</w:t>
      </w:r>
      <w:r w:rsidR="00A731E0" w:rsidRPr="00EE521F">
        <w:rPr>
          <w:rFonts w:ascii="Times New Roman" w:hAnsi="Times New Roman" w:cs="Times New Roman"/>
          <w:bCs/>
          <w:sz w:val="28"/>
          <w:szCs w:val="28"/>
        </w:rPr>
        <w:t>,</w:t>
      </w:r>
      <w:r w:rsidRPr="00EE5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год.</w:t>
      </w:r>
    </w:p>
    <w:p w:rsidR="00A731E0" w:rsidRPr="00EE521F" w:rsidRDefault="00A731E0" w:rsidP="00A731E0">
      <w:pPr>
        <w:pStyle w:val="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21F">
        <w:rPr>
          <w:rFonts w:ascii="Times New Roman" w:hAnsi="Times New Roman" w:cs="Times New Roman"/>
          <w:bCs/>
          <w:sz w:val="28"/>
          <w:szCs w:val="28"/>
        </w:rPr>
        <w:t>Научный руководитель, научный консультант, научные рецензенты отчета</w:t>
      </w:r>
      <w:r w:rsidRPr="00EE521F">
        <w:rPr>
          <w:rFonts w:ascii="Times New Roman" w:hAnsi="Times New Roman" w:cs="Times New Roman"/>
          <w:bCs/>
          <w:sz w:val="28"/>
          <w:szCs w:val="28"/>
        </w:rPr>
        <w:t>: нет</w:t>
      </w:r>
    </w:p>
    <w:p w:rsidR="004E7C8C" w:rsidRPr="00EE521F" w:rsidRDefault="004E7C8C" w:rsidP="0000328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1E0" w:rsidRPr="00EE521F" w:rsidRDefault="00A731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1E0" w:rsidRPr="00EE521F" w:rsidRDefault="00A731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1E0" w:rsidRPr="00EE521F" w:rsidRDefault="00A731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1E0" w:rsidRPr="00EE521F" w:rsidRDefault="00A731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1E0" w:rsidRPr="00EE521F" w:rsidRDefault="00A731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1E0" w:rsidRPr="00EE521F" w:rsidRDefault="00A731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1E0" w:rsidRPr="00EE521F" w:rsidRDefault="00A731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1E0" w:rsidRPr="00EE521F" w:rsidRDefault="00A731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Pr="00EE521F" w:rsidRDefault="00A731E0" w:rsidP="000B6B5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B6B54" w:rsidRPr="00EE521F">
        <w:rPr>
          <w:rFonts w:ascii="Times New Roman" w:hAnsi="Times New Roman" w:cs="Times New Roman"/>
          <w:b/>
          <w:sz w:val="28"/>
          <w:szCs w:val="28"/>
        </w:rPr>
        <w:t>.</w:t>
      </w:r>
      <w:r w:rsidR="00B3102B" w:rsidRPr="00EE5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54" w:rsidRPr="00EE521F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0B6B54" w:rsidRPr="00EE521F" w:rsidRDefault="000B6B54" w:rsidP="000B6B5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E0" w:rsidRPr="00EE521F" w:rsidRDefault="00B3102B" w:rsidP="00A73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причин, вызвавших кризис традиционной парадигмы образования, называют и то, что в современных условиях устаревание информации происходит гораздо быстрее, чем завершается естественный цикл обучения в средней школе, вследствие чего традиционная установка на передачу от учителя к ученикам необходимого запаса знаний становится совершенно утопической. В этих условиях важно научить учащихся умениям приобретать знания. К тому же на рынке труда востребованы не сами по себе знания, а способность специалиста применять их на практике, выполнять определенные профессиональные и социальные функции. </w:t>
      </w:r>
    </w:p>
    <w:p w:rsidR="00A731E0" w:rsidRPr="00EE521F" w:rsidRDefault="00B3102B" w:rsidP="00A73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 не может быть практико-ориентированным без приобретения опыта деятельности, уровень которого более точно определяется методами компетентностного подхода. Для построения практико-ориентированного образования необходим новый деятельностно-компетентностный подход. Практико-ориентированное образование направлено на приобретение, кроме знаний, умений, навыков, опыта практической деятельности. Таким образом, традиционная триада дополняется новой дидактической единицей: «Знания – Умения – Навыки – Опыт деятельности». </w:t>
      </w:r>
    </w:p>
    <w:p w:rsidR="00A731E0" w:rsidRPr="00EE521F" w:rsidRDefault="00B3102B" w:rsidP="00A73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системных практико-ориентированных внеурочных занятий по различным учебным предметам с 3 по 9 класс позволит формировать компетенции, необходимые для освоения старшеклассниками и выпускниками </w:t>
      </w:r>
      <w:r w:rsidR="00A731E0"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 </w:t>
      </w: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среднего специального и высшего образования. В основе Федеральных образовательных стандартов третьего поколения среднего профессионального и высшего образования заложены практико-ориентированные и профессионально-ориентированные технологии. </w:t>
      </w:r>
    </w:p>
    <w:p w:rsidR="00725395" w:rsidRPr="00EE521F" w:rsidRDefault="00B3102B" w:rsidP="00A73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в педагогической науке обучающая и воспитательная роль поездок (походов) с образовательными целями утвердилась давно. Однако до сих пор в педагогике не сформировался единый подход к понятию «образовательный туризм», а проблема его оптимального использо</w:t>
      </w: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вания для формирования у учащихся комплекса различных компетенций не получила должного освещения и обобщения в научно-педагогической литературе. Итак, можно констатировать, что собственно понятие «образовательный туризм» является новым, требующим определения, раскрытия содержания и уточнения классификационной структуры, разработки критериев эффективности использования в педагогической практике. Образовательный туризм рассматривается нами как феномен интеграции образования и туризма через организацию туристско-образовательной деятельности для достижения целей и задач, определяемых учебными программами и направленных на становление и развитие личностно-значимых качеств, которые проявляются при формировании универсальной, общепрофессиональной и профильно-специализированной компетентностей. В ходе образовательного туризма осуществляется туристская образовательная деятельность, объединяющая в себе как деятельность по организации путешествий с образовательными целями, так и участие обучающихся в подобных турах (поездках, походах). Как особо эффективная форма обучения туристские поездки могут рассматриваться при освоении учащимися учебных программ по географии, кубановедению, биологии, экологии, истории, литературе, иностранному языку, физической культуре и многим другим учебным предметам. При правильной организации учебных поездок и ответственном отношении к ним, школьный образовательный туризм позволит учителю осуществлять практически все виды профессиональной деятельности: учебно-воспитательную, социально-педагогическую, культурно-просветительную, научно-методическую и др., а учащимся получить импульс для социального и личностного развития.</w:t>
      </w:r>
    </w:p>
    <w:p w:rsidR="00A731E0" w:rsidRPr="00EE521F" w:rsidRDefault="00F240D7" w:rsidP="0072539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2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1E0" w:rsidRPr="00EE521F" w:rsidRDefault="00A731E0" w:rsidP="0072539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1E0" w:rsidRPr="00EE521F" w:rsidRDefault="00A731E0" w:rsidP="0072539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1E0" w:rsidRPr="00EE521F" w:rsidRDefault="00A731E0" w:rsidP="0072539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1E0" w:rsidRPr="00EE521F" w:rsidRDefault="00A731E0" w:rsidP="0072539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1E0" w:rsidRPr="00EE521F" w:rsidRDefault="00A731E0" w:rsidP="0072539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C8C" w:rsidRPr="00EE521F" w:rsidRDefault="000B6B54" w:rsidP="0072539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1F">
        <w:rPr>
          <w:rFonts w:ascii="Times New Roman" w:hAnsi="Times New Roman" w:cs="Times New Roman"/>
          <w:b/>
          <w:sz w:val="28"/>
          <w:szCs w:val="28"/>
        </w:rPr>
        <w:lastRenderedPageBreak/>
        <w:t>2. ЗАДАЧИ ОТЧЕТНОГО ЭТАПА</w:t>
      </w:r>
    </w:p>
    <w:p w:rsidR="002138F1" w:rsidRPr="00EE521F" w:rsidRDefault="00107DB2" w:rsidP="002138F1">
      <w:pPr>
        <w:pStyle w:val="ac"/>
        <w:numPr>
          <w:ilvl w:val="3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hAnsi="Times New Roman"/>
          <w:sz w:val="28"/>
          <w:szCs w:val="28"/>
          <w:lang w:eastAsia="ru-RU"/>
        </w:rPr>
        <w:t>Осуществить оценку эффективности образовательного туризма в освоении предметов курса общеобразовательной школы.</w:t>
      </w:r>
    </w:p>
    <w:p w:rsidR="002138F1" w:rsidRPr="00EE521F" w:rsidRDefault="002138F1" w:rsidP="002138F1">
      <w:pPr>
        <w:pStyle w:val="ac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107DB2" w:rsidRPr="00EE521F">
        <w:rPr>
          <w:rFonts w:ascii="Times New Roman" w:hAnsi="Times New Roman"/>
          <w:sz w:val="28"/>
          <w:szCs w:val="28"/>
          <w:lang w:eastAsia="ru-RU"/>
        </w:rPr>
        <w:t>мониторинг эффективности образовательных программ.</w:t>
      </w:r>
    </w:p>
    <w:p w:rsidR="002138F1" w:rsidRPr="00EE521F" w:rsidRDefault="00107DB2" w:rsidP="002138F1">
      <w:pPr>
        <w:pStyle w:val="ac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hAnsi="Times New Roman"/>
          <w:sz w:val="28"/>
          <w:szCs w:val="28"/>
          <w:lang w:eastAsia="ru-RU"/>
        </w:rPr>
        <w:t xml:space="preserve">Создать на базе МБУ ДОД </w:t>
      </w:r>
      <w:r w:rsidR="002138F1" w:rsidRPr="00EE521F">
        <w:rPr>
          <w:rFonts w:ascii="Times New Roman" w:hAnsi="Times New Roman"/>
          <w:sz w:val="28"/>
          <w:szCs w:val="28"/>
          <w:lang w:eastAsia="ru-RU"/>
        </w:rPr>
        <w:t xml:space="preserve">ЦВР г. Сочи </w:t>
      </w:r>
      <w:r w:rsidRPr="00EE521F">
        <w:rPr>
          <w:rFonts w:ascii="Times New Roman" w:hAnsi="Times New Roman"/>
          <w:sz w:val="28"/>
          <w:szCs w:val="28"/>
          <w:lang w:eastAsia="ru-RU"/>
        </w:rPr>
        <w:t>молодежное экскурсионное агентство</w:t>
      </w:r>
      <w:r w:rsidR="002138F1" w:rsidRPr="00EE52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138F1" w:rsidRPr="00EE521F" w:rsidRDefault="002138F1" w:rsidP="002138F1">
      <w:pPr>
        <w:pStyle w:val="ac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hAnsi="Times New Roman"/>
          <w:sz w:val="28"/>
          <w:szCs w:val="28"/>
          <w:lang w:eastAsia="ru-RU"/>
        </w:rPr>
        <w:t>О</w:t>
      </w:r>
      <w:r w:rsidRPr="00EE521F">
        <w:rPr>
          <w:rFonts w:ascii="Times New Roman" w:hAnsi="Times New Roman"/>
          <w:sz w:val="28"/>
          <w:szCs w:val="28"/>
          <w:lang w:eastAsia="ru-RU"/>
        </w:rPr>
        <w:t xml:space="preserve">рганизовать на базе МБУ ДОД </w:t>
      </w:r>
      <w:r w:rsidRPr="00EE521F">
        <w:rPr>
          <w:rFonts w:ascii="Times New Roman" w:hAnsi="Times New Roman"/>
          <w:sz w:val="28"/>
          <w:szCs w:val="28"/>
          <w:lang w:eastAsia="ru-RU"/>
        </w:rPr>
        <w:t>ЦВР г. Сочи</w:t>
      </w:r>
      <w:r w:rsidRPr="00EE521F">
        <w:rPr>
          <w:rFonts w:ascii="Times New Roman" w:hAnsi="Times New Roman"/>
          <w:sz w:val="28"/>
          <w:szCs w:val="28"/>
          <w:lang w:eastAsia="ru-RU"/>
        </w:rPr>
        <w:t xml:space="preserve"> обучение пилотной группы слушателей-старшеклассников.</w:t>
      </w:r>
    </w:p>
    <w:p w:rsidR="002138F1" w:rsidRPr="00EE521F" w:rsidRDefault="00107DB2" w:rsidP="002138F1">
      <w:pPr>
        <w:pStyle w:val="ac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hAnsi="Times New Roman"/>
          <w:sz w:val="28"/>
          <w:szCs w:val="28"/>
          <w:lang w:eastAsia="ru-RU"/>
        </w:rPr>
        <w:t>Разработать официальный сайт молодежного экскурсионного агентства.</w:t>
      </w:r>
    </w:p>
    <w:p w:rsidR="002138F1" w:rsidRPr="00EE521F" w:rsidRDefault="00107DB2" w:rsidP="002138F1">
      <w:pPr>
        <w:pStyle w:val="ac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hAnsi="Times New Roman"/>
          <w:sz w:val="28"/>
          <w:szCs w:val="28"/>
          <w:lang w:eastAsia="ru-RU"/>
        </w:rPr>
        <w:t>Провести профессиональные пробы учащихся школ города Сочи (актуально для учащихся из социально неблагополучных семей</w:t>
      </w:r>
      <w:r w:rsidR="002138F1" w:rsidRPr="00EE521F">
        <w:rPr>
          <w:rFonts w:ascii="Times New Roman" w:hAnsi="Times New Roman"/>
          <w:sz w:val="28"/>
          <w:szCs w:val="28"/>
          <w:lang w:eastAsia="ru-RU"/>
        </w:rPr>
        <w:t>)</w:t>
      </w:r>
      <w:r w:rsidRPr="00EE521F">
        <w:rPr>
          <w:rFonts w:ascii="Times New Roman" w:hAnsi="Times New Roman"/>
          <w:sz w:val="28"/>
          <w:szCs w:val="28"/>
          <w:lang w:eastAsia="ru-RU"/>
        </w:rPr>
        <w:t>.</w:t>
      </w:r>
    </w:p>
    <w:p w:rsidR="00725395" w:rsidRPr="00EE521F" w:rsidRDefault="00107DB2" w:rsidP="002138F1">
      <w:pPr>
        <w:pStyle w:val="ac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hAnsi="Times New Roman"/>
          <w:sz w:val="28"/>
          <w:szCs w:val="28"/>
          <w:lang w:eastAsia="ru-RU"/>
        </w:rPr>
        <w:t xml:space="preserve">Организовать и провести </w:t>
      </w:r>
      <w:r w:rsidR="002138F1" w:rsidRPr="00EE521F">
        <w:rPr>
          <w:rFonts w:ascii="Times New Roman" w:hAnsi="Times New Roman"/>
          <w:sz w:val="28"/>
          <w:szCs w:val="28"/>
          <w:lang w:eastAsia="ru-RU"/>
        </w:rPr>
        <w:t>силами сотрудников молодежного экскурсионного агентства – выпускников курсов экскурсоводов при МОБУ ДОД «Центр внешкольной работы города Сочи»</w:t>
      </w:r>
      <w:r w:rsidR="002138F1" w:rsidRPr="00EE52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521F">
        <w:rPr>
          <w:rFonts w:ascii="Times New Roman" w:hAnsi="Times New Roman"/>
          <w:sz w:val="28"/>
          <w:szCs w:val="28"/>
          <w:lang w:eastAsia="ru-RU"/>
        </w:rPr>
        <w:t>экскурсии для учащихся школ города Сочи и иногородних школьников.</w:t>
      </w:r>
    </w:p>
    <w:p w:rsidR="00725395" w:rsidRPr="00EE521F" w:rsidRDefault="007253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8F1" w:rsidRPr="00EE521F" w:rsidRDefault="002138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521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7C8C" w:rsidRPr="00EE521F" w:rsidRDefault="000B6B5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21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СОДЕРЖАНИЕ ИННОВАЦИОННОЙ ДЕЯТЕЛЬНОСТИ ЗА ОТЧЕТНЫЙ ПЕРИОД</w:t>
      </w:r>
    </w:p>
    <w:p w:rsidR="002138F1" w:rsidRPr="00EE521F" w:rsidRDefault="002138F1" w:rsidP="002138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hAnsi="Times New Roman" w:cs="Times New Roman"/>
          <w:sz w:val="28"/>
          <w:szCs w:val="28"/>
        </w:rPr>
        <w:t>Статус краевой инновационной площадки по теме: «</w:t>
      </w:r>
      <w:r w:rsidRPr="00EE521F">
        <w:rPr>
          <w:rFonts w:ascii="Times New Roman" w:hAnsi="Times New Roman" w:cs="Times New Roman"/>
          <w:bCs/>
          <w:sz w:val="28"/>
          <w:szCs w:val="28"/>
        </w:rPr>
        <w:t>Организационно-содержательная модель интеграции общего и дополнительного образования на основе детско-юношеского образовательного туризма</w:t>
      </w:r>
      <w:r w:rsidRPr="00EE521F">
        <w:rPr>
          <w:rFonts w:ascii="Times New Roman" w:hAnsi="Times New Roman"/>
          <w:bCs/>
          <w:iCs/>
          <w:sz w:val="28"/>
          <w:szCs w:val="28"/>
        </w:rPr>
        <w:t>»</w:t>
      </w:r>
      <w:r w:rsidRPr="00EE521F">
        <w:rPr>
          <w:rFonts w:ascii="Times New Roman" w:hAnsi="Times New Roman" w:cs="Times New Roman"/>
          <w:sz w:val="28"/>
          <w:szCs w:val="28"/>
        </w:rPr>
        <w:t xml:space="preserve"> присвоен муниципальному бюджет</w:t>
      </w:r>
      <w:r w:rsidRPr="00EE521F">
        <w:rPr>
          <w:rFonts w:ascii="Times New Roman" w:hAnsi="Times New Roman" w:cs="Times New Roman"/>
          <w:sz w:val="28"/>
          <w:szCs w:val="28"/>
        </w:rPr>
        <w:softHyphen/>
        <w:t xml:space="preserve">ному учреждению </w:t>
      </w:r>
      <w:r w:rsidRPr="00EE521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E5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E521F">
        <w:rPr>
          <w:rFonts w:ascii="Times New Roman" w:hAnsi="Times New Roman" w:cs="Times New Roman"/>
          <w:sz w:val="28"/>
          <w:szCs w:val="28"/>
        </w:rPr>
        <w:t>«Центр внешкольной работы» г. Сочи</w:t>
      </w:r>
      <w:r w:rsidRPr="00EE521F">
        <w:rPr>
          <w:rFonts w:ascii="Times New Roman" w:hAnsi="Times New Roman" w:cs="Times New Roman"/>
          <w:sz w:val="28"/>
          <w:szCs w:val="28"/>
        </w:rPr>
        <w:t xml:space="preserve"> в декабре 2016 года (п</w:t>
      </w:r>
      <w:r w:rsidRPr="00EE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МОН КК от 13.12.2016 № 5686 «О присвоении статуса краевых инновационных площадок»). </w:t>
      </w:r>
    </w:p>
    <w:p w:rsidR="002138F1" w:rsidRPr="00EE521F" w:rsidRDefault="002138F1" w:rsidP="0072593F">
      <w:pPr>
        <w:pStyle w:val="ad"/>
        <w:spacing w:line="360" w:lineRule="auto"/>
        <w:ind w:left="0" w:firstLine="567"/>
        <w:rPr>
          <w:rFonts w:ascii="Times New Roman" w:hAnsi="Times New Roman"/>
          <w:szCs w:val="28"/>
        </w:rPr>
      </w:pPr>
      <w:r w:rsidRPr="00EE521F">
        <w:rPr>
          <w:rFonts w:ascii="Times New Roman" w:hAnsi="Times New Roman"/>
          <w:szCs w:val="28"/>
        </w:rPr>
        <w:t xml:space="preserve">Главная цель инновационного проекта - </w:t>
      </w:r>
      <w:r w:rsidRPr="00EE521F">
        <w:rPr>
          <w:rFonts w:ascii="Times New Roman" w:hAnsi="Times New Roman"/>
          <w:szCs w:val="28"/>
          <w:shd w:val="clear" w:color="auto" w:fill="FFFFFF"/>
        </w:rPr>
        <w:t>с</w:t>
      </w:r>
      <w:r w:rsidRPr="00EE521F">
        <w:rPr>
          <w:rFonts w:ascii="Times New Roman" w:hAnsi="Times New Roman"/>
          <w:szCs w:val="28"/>
          <w:shd w:val="clear" w:color="auto" w:fill="FFFFFF"/>
        </w:rPr>
        <w:t>оздание организационно-содержательной модели интеграции общего и дополнительного образования на основе детско-юношеского образовательного туризма, обеспечивающей обновление содержания, технологий и форм дополнительного образования, способствующей эффективному использованию историко-культурного потенциала, природных и национальных особенностей города Сочи и Краснодарского края для социализации и личностного развития обучающихся, а также экспериментальная проверка механизмов реализации данной модели на практике в формате сетевого взаимодействия.</w:t>
      </w:r>
    </w:p>
    <w:p w:rsidR="0072593F" w:rsidRPr="00EE521F" w:rsidRDefault="0072593F" w:rsidP="0072593F">
      <w:pPr>
        <w:pStyle w:val="ad"/>
        <w:spacing w:line="360" w:lineRule="auto"/>
        <w:ind w:left="0" w:firstLine="567"/>
        <w:rPr>
          <w:rFonts w:ascii="Times New Roman" w:hAnsi="Times New Roman"/>
          <w:szCs w:val="28"/>
        </w:rPr>
      </w:pPr>
      <w:r w:rsidRPr="00EE521F">
        <w:rPr>
          <w:rFonts w:ascii="Times New Roman" w:hAnsi="Times New Roman"/>
          <w:szCs w:val="28"/>
        </w:rPr>
        <w:t xml:space="preserve">Проект имеет два направления развития. Первое - интеграция общего и дополнительного образования путем включения специальных модулей и курсов дополнительных общеобразовательных общеразвивающих программ различных направленностей, способствующих развитию вариативности и индивидуализации системы образования в целом, а также повышению качества и доступности образования для каждого. </w:t>
      </w:r>
    </w:p>
    <w:p w:rsidR="0072593F" w:rsidRPr="00EE521F" w:rsidRDefault="0072593F" w:rsidP="0072593F">
      <w:pPr>
        <w:pStyle w:val="ad"/>
        <w:spacing w:line="360" w:lineRule="auto"/>
        <w:ind w:left="0" w:firstLine="567"/>
        <w:rPr>
          <w:rFonts w:ascii="Times New Roman" w:hAnsi="Times New Roman"/>
          <w:szCs w:val="28"/>
        </w:rPr>
      </w:pPr>
      <w:r w:rsidRPr="00EE521F">
        <w:rPr>
          <w:rFonts w:ascii="Times New Roman" w:hAnsi="Times New Roman"/>
          <w:szCs w:val="28"/>
        </w:rPr>
        <w:t>Вторым направлением является создание на базе МБУ ДО ЦВР г. Сочи «Молодежного экскурсионного агентства», основной целью которого является изучение своей малой Родины, воспитание и развитие у детей и молодежи патриотизма и любви к малой Родине, подразуме</w:t>
      </w:r>
      <w:r w:rsidRPr="00EE521F">
        <w:rPr>
          <w:rFonts w:ascii="Times New Roman" w:hAnsi="Times New Roman"/>
          <w:szCs w:val="28"/>
        </w:rPr>
        <w:softHyphen/>
        <w:t>вающей совокупность ценностных ориентаций, интересов, способностей, уме</w:t>
      </w:r>
      <w:r w:rsidRPr="00EE521F">
        <w:rPr>
          <w:rFonts w:ascii="Times New Roman" w:hAnsi="Times New Roman"/>
          <w:szCs w:val="28"/>
        </w:rPr>
        <w:softHyphen/>
        <w:t xml:space="preserve">ний и навыков, на основе </w:t>
      </w:r>
      <w:r w:rsidRPr="00EE521F">
        <w:rPr>
          <w:rFonts w:ascii="Times New Roman" w:hAnsi="Times New Roman"/>
          <w:szCs w:val="28"/>
        </w:rPr>
        <w:lastRenderedPageBreak/>
        <w:t>которых формируется соответствующее поведение, стиль жизни человека и местного сообщества в целом.</w:t>
      </w:r>
    </w:p>
    <w:p w:rsidR="0072593F" w:rsidRPr="00EE521F" w:rsidRDefault="0072593F" w:rsidP="009B2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1F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EE521F">
        <w:rPr>
          <w:rFonts w:ascii="Times New Roman" w:hAnsi="Times New Roman" w:cs="Times New Roman"/>
          <w:sz w:val="28"/>
          <w:szCs w:val="28"/>
        </w:rPr>
        <w:t xml:space="preserve"> в рамках реализации инновационного проекта</w:t>
      </w:r>
      <w:r w:rsidRPr="00EE521F">
        <w:rPr>
          <w:rFonts w:ascii="Times New Roman" w:hAnsi="Times New Roman" w:cs="Times New Roman"/>
          <w:sz w:val="28"/>
          <w:szCs w:val="28"/>
        </w:rPr>
        <w:t>:</w:t>
      </w:r>
    </w:p>
    <w:p w:rsidR="0072593F" w:rsidRPr="00EE521F" w:rsidRDefault="0072593F" w:rsidP="009B21B6">
      <w:pPr>
        <w:pStyle w:val="ac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 xml:space="preserve">разработан инструментарий и осуществлена оценка </w:t>
      </w:r>
      <w:r w:rsidRPr="00EE521F">
        <w:rPr>
          <w:rFonts w:ascii="Times New Roman" w:hAnsi="Times New Roman"/>
          <w:sz w:val="28"/>
          <w:szCs w:val="28"/>
          <w:lang w:eastAsia="ru-RU"/>
        </w:rPr>
        <w:t>эффективности образовательного туризма в освоении предметов курса общеобразовательной школы</w:t>
      </w:r>
      <w:r w:rsidRPr="00EE521F">
        <w:rPr>
          <w:rFonts w:ascii="Times New Roman" w:hAnsi="Times New Roman"/>
          <w:sz w:val="28"/>
          <w:szCs w:val="28"/>
          <w:lang w:eastAsia="ru-RU"/>
        </w:rPr>
        <w:t xml:space="preserve"> на базе пилотных общеобразовательных организаций: гимназии №6, МОАУ гимназии №8. Анализ проведенных оценочных процедур показал, что </w:t>
      </w:r>
      <w:r w:rsidR="00C27700" w:rsidRPr="00EE521F">
        <w:rPr>
          <w:rFonts w:ascii="Times New Roman" w:hAnsi="Times New Roman"/>
          <w:sz w:val="28"/>
          <w:szCs w:val="28"/>
          <w:lang w:eastAsia="ru-RU"/>
        </w:rPr>
        <w:t>проведение образовательных мероприятий положительно повлияло на мотивацию и успеваемость школьников к изучению таких предметов, как кубановедение, изобразительное искусство, технология, окружающий мир, география и биология.</w:t>
      </w:r>
      <w:r w:rsidRPr="00EE521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E521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82C2A" w:rsidRPr="00EE521F" w:rsidRDefault="00D82C2A" w:rsidP="00D82C2A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>п</w:t>
      </w:r>
      <w:r w:rsidR="0071484F" w:rsidRPr="00EE521F">
        <w:rPr>
          <w:rFonts w:ascii="Times New Roman" w:eastAsia="Calibri" w:hAnsi="Times New Roman" w:cs="Times New Roman"/>
          <w:sz w:val="28"/>
          <w:szCs w:val="28"/>
        </w:rPr>
        <w:t xml:space="preserve">роведен мониторинг </w:t>
      </w:r>
      <w:r w:rsidRPr="00EE521F">
        <w:rPr>
          <w:rFonts w:ascii="Times New Roman" w:eastAsia="Calibri" w:hAnsi="Times New Roman" w:cs="Times New Roman"/>
          <w:sz w:val="28"/>
          <w:szCs w:val="28"/>
        </w:rPr>
        <w:t xml:space="preserve">реализации дополнительных </w:t>
      </w:r>
      <w:r w:rsidR="0071484F" w:rsidRPr="00EE521F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программ </w:t>
      </w:r>
      <w:r w:rsidR="00075659" w:rsidRPr="00EE521F">
        <w:rPr>
          <w:rFonts w:ascii="Times New Roman" w:eastAsia="Calibri" w:hAnsi="Times New Roman" w:cs="Times New Roman"/>
          <w:sz w:val="28"/>
          <w:szCs w:val="28"/>
        </w:rPr>
        <w:t xml:space="preserve">для младших школьников и учащихся </w:t>
      </w:r>
      <w:r w:rsidRPr="00EE521F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075659" w:rsidRPr="00EE521F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Pr="00EE521F">
        <w:rPr>
          <w:rFonts w:ascii="Times New Roman" w:eastAsia="Calibri" w:hAnsi="Times New Roman" w:cs="Times New Roman"/>
          <w:sz w:val="28"/>
          <w:szCs w:val="28"/>
        </w:rPr>
        <w:t>:</w:t>
      </w:r>
      <w:r w:rsidR="00075659" w:rsidRPr="00EE5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21F">
        <w:rPr>
          <w:rFonts w:ascii="Times New Roman" w:eastAsia="Calibri" w:hAnsi="Times New Roman" w:cs="Times New Roman"/>
          <w:sz w:val="28"/>
          <w:szCs w:val="28"/>
        </w:rPr>
        <w:t>«Сочи и окрестности», «Сочиведение», «Юный исследователь»</w:t>
      </w:r>
      <w:r w:rsidRPr="00EE521F">
        <w:rPr>
          <w:rFonts w:ascii="Times New Roman" w:eastAsia="Calibri" w:hAnsi="Times New Roman" w:cs="Times New Roman"/>
          <w:sz w:val="28"/>
          <w:szCs w:val="28"/>
        </w:rPr>
        <w:t>, реализуемых на базе общеобразовательных организаций: МОАУ гимназия №8, гимназия №6 и средняя общеобразовательная школа №100. По результатам диагностики все учащиеся показали высокий уровень освоения дополнительных общеобразовательных общеразвивающих программ;</w:t>
      </w:r>
    </w:p>
    <w:p w:rsidR="00D82C2A" w:rsidRPr="00EE521F" w:rsidRDefault="00D82C2A" w:rsidP="00D82C2A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>каждой ступени общего образования</w:t>
      </w:r>
      <w:r w:rsidRPr="00EE521F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 xml:space="preserve"> интегрированный урок «Я люблю Сочи», который был проведен во всех классах общеобразовательных организаций 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>22 ноября 2018 года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>,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 xml:space="preserve">в рамках празднования Дня города Сочи. </w:t>
      </w:r>
    </w:p>
    <w:p w:rsidR="00C50A40" w:rsidRPr="00EE521F" w:rsidRDefault="009B21B6" w:rsidP="009B21B6">
      <w:pPr>
        <w:pStyle w:val="ac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>отчетн</w:t>
      </w:r>
      <w:r w:rsidRPr="00EE521F">
        <w:rPr>
          <w:rFonts w:ascii="Times New Roman" w:eastAsia="Calibri" w:hAnsi="Times New Roman" w:cs="Times New Roman"/>
          <w:sz w:val="28"/>
          <w:szCs w:val="28"/>
        </w:rPr>
        <w:t>ого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Pr="00EE521F">
        <w:rPr>
          <w:rFonts w:ascii="Times New Roman" w:eastAsia="Calibri" w:hAnsi="Times New Roman" w:cs="Times New Roman"/>
          <w:sz w:val="28"/>
          <w:szCs w:val="28"/>
        </w:rPr>
        <w:t>а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 xml:space="preserve"> сотрудниками Центра внешкольной работы разработаны следующие методические пособия: </w:t>
      </w:r>
    </w:p>
    <w:p w:rsidR="009B21B6" w:rsidRPr="00EE521F" w:rsidRDefault="009B21B6" w:rsidP="009B21B6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>м</w:t>
      </w:r>
      <w:r w:rsidR="00C50A40" w:rsidRPr="00EE521F">
        <w:rPr>
          <w:rFonts w:ascii="Times New Roman" w:eastAsia="Calibri" w:hAnsi="Times New Roman" w:cs="Times New Roman"/>
          <w:sz w:val="28"/>
          <w:szCs w:val="28"/>
        </w:rPr>
        <w:t>етодика проведения экскурсии. Методическая разработка для учащихся молодежного экскурсионного агентства / Разработчик Шагаров Л.М. — Сочи, 2018</w:t>
      </w:r>
      <w:r w:rsidRPr="00EE52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21B6" w:rsidRPr="00EE521F" w:rsidRDefault="009B21B6" w:rsidP="009B21B6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>р</w:t>
      </w:r>
      <w:r w:rsidRPr="00EE521F">
        <w:rPr>
          <w:rFonts w:ascii="Times New Roman" w:eastAsia="Calibri" w:hAnsi="Times New Roman" w:cs="Times New Roman"/>
          <w:sz w:val="28"/>
          <w:szCs w:val="28"/>
        </w:rPr>
        <w:t>азработка экскурсионного маршрута: теория и практика. Методические рекомендации для учащихся молодежного экскурсионного агентства / Разработчик Шагаров Л.М. – Сочи, 2018</w:t>
      </w:r>
      <w:r w:rsidRPr="00EE52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A40" w:rsidRPr="00C50A40" w:rsidRDefault="009B21B6" w:rsidP="009B21B6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lastRenderedPageBreak/>
        <w:t>т</w:t>
      </w:r>
      <w:r w:rsidR="00C50A40" w:rsidRPr="00C50A40">
        <w:rPr>
          <w:rFonts w:ascii="Times New Roman" w:eastAsia="Calibri" w:hAnsi="Times New Roman" w:cs="Times New Roman"/>
          <w:sz w:val="28"/>
          <w:szCs w:val="28"/>
        </w:rPr>
        <w:t>ехника проведения экскурсии. Методическая разработка для учащихся молодежного экскурсионного агентства / Разработчик Шагаров Л.М. — Сочи, 2018</w:t>
      </w:r>
      <w:r w:rsidRPr="00EE52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A40" w:rsidRPr="00EE521F" w:rsidRDefault="009B21B6" w:rsidP="009B21B6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>р</w:t>
      </w:r>
      <w:r w:rsidR="00C50A40" w:rsidRPr="00C50A40">
        <w:rPr>
          <w:rFonts w:ascii="Times New Roman" w:eastAsia="Calibri" w:hAnsi="Times New Roman" w:cs="Times New Roman"/>
          <w:sz w:val="28"/>
          <w:szCs w:val="28"/>
        </w:rPr>
        <w:t>астительный мир Сочи на примере флоры Исторического бульвара. Методическая разработка пешеходной экскурсии / Разработчик Рязанцева С.В. — Сочи, 2018</w:t>
      </w:r>
      <w:r w:rsidRPr="00EE52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C8C" w:rsidRPr="00EE521F" w:rsidRDefault="000B6B54" w:rsidP="009B21B6">
      <w:pPr>
        <w:pStyle w:val="ac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 xml:space="preserve">Осуществлены методические разработки </w:t>
      </w:r>
      <w:r w:rsidR="00075659" w:rsidRPr="00EE521F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 w:rsidRPr="00EE521F">
        <w:rPr>
          <w:rFonts w:ascii="Times New Roman" w:eastAsia="Calibri" w:hAnsi="Times New Roman" w:cs="Times New Roman"/>
          <w:sz w:val="28"/>
          <w:szCs w:val="28"/>
        </w:rPr>
        <w:t>экскурсионных маршрутов для педагогов дополнительного образования и общеобразовательных школ:</w:t>
      </w:r>
    </w:p>
    <w:p w:rsidR="009B21B6" w:rsidRPr="00EE521F" w:rsidRDefault="000B6B54" w:rsidP="009B21B6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1B6" w:rsidRPr="00EE521F">
        <w:rPr>
          <w:rFonts w:ascii="Times New Roman" w:eastAsia="Calibri" w:hAnsi="Times New Roman" w:cs="Times New Roman"/>
          <w:sz w:val="28"/>
          <w:szCs w:val="28"/>
        </w:rPr>
        <w:t xml:space="preserve">«Врата солнечного города». Методическая разработка пешеходной экскурсии по объектам историко-культурного наследия города Сочи / Разработчики Гусева А.В., Папантонио Л.К. – </w:t>
      </w:r>
      <w:proofErr w:type="gramStart"/>
      <w:r w:rsidR="009B21B6" w:rsidRPr="00EE521F">
        <w:rPr>
          <w:rFonts w:ascii="Times New Roman" w:eastAsia="Calibri" w:hAnsi="Times New Roman" w:cs="Times New Roman"/>
          <w:sz w:val="28"/>
          <w:szCs w:val="28"/>
        </w:rPr>
        <w:t>Сочи ,</w:t>
      </w:r>
      <w:proofErr w:type="gramEnd"/>
      <w:r w:rsidR="009B21B6" w:rsidRPr="00EE521F">
        <w:rPr>
          <w:rFonts w:ascii="Times New Roman" w:eastAsia="Calibri" w:hAnsi="Times New Roman" w:cs="Times New Roman"/>
          <w:sz w:val="28"/>
          <w:szCs w:val="28"/>
        </w:rPr>
        <w:t xml:space="preserve"> 2018.</w:t>
      </w:r>
    </w:p>
    <w:p w:rsidR="009B21B6" w:rsidRPr="00EE521F" w:rsidRDefault="00ED421D" w:rsidP="009B21B6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>«</w:t>
      </w:r>
      <w:r w:rsidR="009B21B6" w:rsidRPr="00EE521F">
        <w:rPr>
          <w:rFonts w:ascii="Times New Roman" w:eastAsia="Calibri" w:hAnsi="Times New Roman" w:cs="Times New Roman"/>
          <w:sz w:val="28"/>
          <w:szCs w:val="28"/>
        </w:rPr>
        <w:t>Исторический бульвар</w:t>
      </w:r>
      <w:r w:rsidRPr="00EE521F">
        <w:rPr>
          <w:rFonts w:ascii="Times New Roman" w:eastAsia="Calibri" w:hAnsi="Times New Roman" w:cs="Times New Roman"/>
          <w:sz w:val="28"/>
          <w:szCs w:val="28"/>
        </w:rPr>
        <w:t>»</w:t>
      </w:r>
      <w:r w:rsidR="009B21B6" w:rsidRPr="00EE521F">
        <w:rPr>
          <w:rFonts w:ascii="Times New Roman" w:eastAsia="Calibri" w:hAnsi="Times New Roman" w:cs="Times New Roman"/>
          <w:sz w:val="28"/>
          <w:szCs w:val="28"/>
        </w:rPr>
        <w:t>. Методическая разработка пешеходной экскурсии по объектам историко-культурного наследия города Сочи / Разработчики Гусева А.В., Папантонио Л.К. – Сочи, 2018</w:t>
      </w:r>
    </w:p>
    <w:p w:rsidR="009B21B6" w:rsidRPr="00EE521F" w:rsidRDefault="00ED421D" w:rsidP="009B21B6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1F">
        <w:rPr>
          <w:rFonts w:ascii="Times New Roman" w:eastAsia="Calibri" w:hAnsi="Times New Roman" w:cs="Times New Roman"/>
          <w:sz w:val="28"/>
          <w:szCs w:val="28"/>
        </w:rPr>
        <w:t>«</w:t>
      </w:r>
      <w:r w:rsidR="009B21B6" w:rsidRPr="00EE521F">
        <w:rPr>
          <w:rFonts w:ascii="Times New Roman" w:eastAsia="Calibri" w:hAnsi="Times New Roman" w:cs="Times New Roman"/>
          <w:sz w:val="28"/>
          <w:szCs w:val="28"/>
        </w:rPr>
        <w:t>Орнитофауна Сочинского Причерноморья</w:t>
      </w:r>
      <w:r w:rsidRPr="00EE521F">
        <w:rPr>
          <w:rFonts w:ascii="Times New Roman" w:eastAsia="Calibri" w:hAnsi="Times New Roman" w:cs="Times New Roman"/>
          <w:sz w:val="28"/>
          <w:szCs w:val="28"/>
        </w:rPr>
        <w:t>»</w:t>
      </w:r>
      <w:r w:rsidR="009B21B6" w:rsidRPr="00EE521F">
        <w:rPr>
          <w:rFonts w:ascii="Times New Roman" w:eastAsia="Calibri" w:hAnsi="Times New Roman" w:cs="Times New Roman"/>
          <w:sz w:val="28"/>
          <w:szCs w:val="28"/>
        </w:rPr>
        <w:t>. Методическая разработка экскурсии по объектам природного орнитологического парка в Имеретинской низменности / Разработчик Шагаров Л.М. – Сочи, 2018.</w:t>
      </w:r>
    </w:p>
    <w:p w:rsidR="00147142" w:rsidRPr="00EE521F" w:rsidRDefault="00147142" w:rsidP="00147142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521F">
        <w:rPr>
          <w:rFonts w:eastAsia="SimSun"/>
          <w:sz w:val="28"/>
          <w:szCs w:val="28"/>
          <w:lang w:eastAsia="zh-CN"/>
        </w:rPr>
        <w:t xml:space="preserve">За отчетный период </w:t>
      </w:r>
      <w:r w:rsidRPr="00EE521F">
        <w:rPr>
          <w:sz w:val="28"/>
          <w:szCs w:val="28"/>
        </w:rPr>
        <w:t xml:space="preserve">создана система информационного обеспечения реализации инновационного проекта, </w:t>
      </w:r>
      <w:r w:rsidRPr="00EE521F">
        <w:rPr>
          <w:sz w:val="28"/>
          <w:szCs w:val="28"/>
        </w:rPr>
        <w:t>обеспечивающая</w:t>
      </w:r>
      <w:r w:rsidRPr="00EE521F">
        <w:rPr>
          <w:sz w:val="28"/>
          <w:szCs w:val="28"/>
        </w:rPr>
        <w:t xml:space="preserve"> возможность для каждого участник</w:t>
      </w:r>
      <w:r w:rsidRPr="00EE521F">
        <w:rPr>
          <w:sz w:val="28"/>
          <w:szCs w:val="28"/>
        </w:rPr>
        <w:t>а</w:t>
      </w:r>
      <w:r w:rsidRPr="00EE521F">
        <w:rPr>
          <w:sz w:val="28"/>
          <w:szCs w:val="28"/>
        </w:rPr>
        <w:t xml:space="preserve"> и</w:t>
      </w:r>
      <w:r w:rsidRPr="00EE521F">
        <w:rPr>
          <w:sz w:val="28"/>
          <w:szCs w:val="28"/>
        </w:rPr>
        <w:t>/или</w:t>
      </w:r>
      <w:r w:rsidRPr="00EE521F">
        <w:rPr>
          <w:sz w:val="28"/>
          <w:szCs w:val="28"/>
        </w:rPr>
        <w:t xml:space="preserve"> потенциальн</w:t>
      </w:r>
      <w:r w:rsidRPr="00EE521F">
        <w:rPr>
          <w:sz w:val="28"/>
          <w:szCs w:val="28"/>
        </w:rPr>
        <w:t>ого</w:t>
      </w:r>
      <w:r w:rsidRPr="00EE521F">
        <w:rPr>
          <w:sz w:val="28"/>
          <w:szCs w:val="28"/>
        </w:rPr>
        <w:t xml:space="preserve"> участник</w:t>
      </w:r>
      <w:r w:rsidRPr="00EE521F">
        <w:rPr>
          <w:sz w:val="28"/>
          <w:szCs w:val="28"/>
        </w:rPr>
        <w:t>а</w:t>
      </w:r>
      <w:r w:rsidRPr="00EE521F">
        <w:rPr>
          <w:sz w:val="28"/>
          <w:szCs w:val="28"/>
        </w:rPr>
        <w:t xml:space="preserve"> получать общую информацию о ходе реализации</w:t>
      </w:r>
      <w:r w:rsidRPr="00EE521F">
        <w:rPr>
          <w:sz w:val="28"/>
          <w:szCs w:val="28"/>
        </w:rPr>
        <w:t xml:space="preserve"> проекта</w:t>
      </w:r>
      <w:r w:rsidRPr="00EE521F">
        <w:rPr>
          <w:sz w:val="28"/>
          <w:szCs w:val="28"/>
        </w:rPr>
        <w:t>, а также пре</w:t>
      </w:r>
      <w:r w:rsidRPr="00EE521F">
        <w:rPr>
          <w:sz w:val="28"/>
          <w:szCs w:val="28"/>
        </w:rPr>
        <w:softHyphen/>
        <w:t xml:space="preserve">зентовать собственные инновационные продукты. </w:t>
      </w:r>
    </w:p>
    <w:p w:rsidR="00147142" w:rsidRPr="00EE521F" w:rsidRDefault="00147142" w:rsidP="00147142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521F">
        <w:rPr>
          <w:sz w:val="28"/>
          <w:szCs w:val="28"/>
        </w:rPr>
        <w:t>Информационная работа о ходе реализации проекта была организо</w:t>
      </w:r>
      <w:r w:rsidRPr="00EE521F">
        <w:rPr>
          <w:sz w:val="28"/>
          <w:szCs w:val="28"/>
        </w:rPr>
        <w:softHyphen/>
        <w:t>вана для следующих категорий: педагогических и руководящих работни</w:t>
      </w:r>
      <w:r w:rsidRPr="00EE521F">
        <w:rPr>
          <w:sz w:val="28"/>
          <w:szCs w:val="28"/>
        </w:rPr>
        <w:softHyphen/>
        <w:t>ков, учащихся старших классов, ориентированных на выбор специальностей</w:t>
      </w:r>
      <w:r w:rsidRPr="00EE521F">
        <w:rPr>
          <w:sz w:val="28"/>
          <w:szCs w:val="28"/>
        </w:rPr>
        <w:t xml:space="preserve"> в образовательной области «Сервис и туризм»</w:t>
      </w:r>
      <w:r w:rsidRPr="00EE521F">
        <w:rPr>
          <w:sz w:val="28"/>
          <w:szCs w:val="28"/>
        </w:rPr>
        <w:t xml:space="preserve">, студентов </w:t>
      </w:r>
      <w:r w:rsidRPr="00EE521F">
        <w:rPr>
          <w:sz w:val="28"/>
          <w:szCs w:val="28"/>
        </w:rPr>
        <w:t>СГУ</w:t>
      </w:r>
      <w:r w:rsidRPr="00EE521F">
        <w:rPr>
          <w:sz w:val="28"/>
          <w:szCs w:val="28"/>
        </w:rPr>
        <w:t xml:space="preserve"> и роди</w:t>
      </w:r>
      <w:r w:rsidRPr="00EE521F">
        <w:rPr>
          <w:sz w:val="28"/>
          <w:szCs w:val="28"/>
        </w:rPr>
        <w:softHyphen/>
        <w:t xml:space="preserve">тельской общественности. </w:t>
      </w:r>
    </w:p>
    <w:p w:rsidR="00ED421D" w:rsidRPr="00EE521F" w:rsidRDefault="00147142" w:rsidP="00ED421D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521F">
        <w:rPr>
          <w:sz w:val="28"/>
          <w:szCs w:val="28"/>
        </w:rPr>
        <w:t>В рамках реализации данного направления были организованы пре</w:t>
      </w:r>
      <w:r w:rsidRPr="00EE521F">
        <w:rPr>
          <w:sz w:val="28"/>
          <w:szCs w:val="28"/>
        </w:rPr>
        <w:softHyphen/>
        <w:t>зентации проекта в рамках городского социально-педагогического фести</w:t>
      </w:r>
      <w:r w:rsidRPr="00EE521F">
        <w:rPr>
          <w:sz w:val="28"/>
          <w:szCs w:val="28"/>
        </w:rPr>
        <w:softHyphen/>
        <w:t xml:space="preserve">валя </w:t>
      </w:r>
      <w:r w:rsidRPr="00EE521F">
        <w:rPr>
          <w:sz w:val="28"/>
          <w:szCs w:val="28"/>
        </w:rPr>
        <w:lastRenderedPageBreak/>
        <w:t>«Образование», совещаний руководителей и заместителей руководителей образовательных организаций, студенческой конференции СГУ, классных часов и родитель</w:t>
      </w:r>
      <w:r w:rsidRPr="00EE521F">
        <w:rPr>
          <w:sz w:val="28"/>
          <w:szCs w:val="28"/>
        </w:rPr>
        <w:softHyphen/>
        <w:t>ских собраний. На официальн</w:t>
      </w:r>
      <w:r w:rsidRPr="00EE521F">
        <w:rPr>
          <w:sz w:val="28"/>
          <w:szCs w:val="28"/>
        </w:rPr>
        <w:t>ом</w:t>
      </w:r>
      <w:r w:rsidRPr="00EE521F">
        <w:rPr>
          <w:sz w:val="28"/>
          <w:szCs w:val="28"/>
        </w:rPr>
        <w:t xml:space="preserve"> сайт</w:t>
      </w:r>
      <w:r w:rsidRPr="00EE521F">
        <w:rPr>
          <w:sz w:val="28"/>
          <w:szCs w:val="28"/>
        </w:rPr>
        <w:t>е</w:t>
      </w:r>
      <w:r w:rsidRPr="00EE521F">
        <w:rPr>
          <w:sz w:val="28"/>
          <w:szCs w:val="28"/>
        </w:rPr>
        <w:t xml:space="preserve"> </w:t>
      </w:r>
      <w:r w:rsidRPr="00EE521F">
        <w:rPr>
          <w:sz w:val="28"/>
          <w:szCs w:val="28"/>
        </w:rPr>
        <w:t>МБУ ДО ЦВР</w:t>
      </w:r>
      <w:r w:rsidRPr="00EE521F">
        <w:rPr>
          <w:sz w:val="28"/>
          <w:szCs w:val="28"/>
        </w:rPr>
        <w:t xml:space="preserve"> создан раздел, в котор</w:t>
      </w:r>
      <w:r w:rsidRPr="00EE521F">
        <w:rPr>
          <w:sz w:val="28"/>
          <w:szCs w:val="28"/>
        </w:rPr>
        <w:t>ом</w:t>
      </w:r>
      <w:r w:rsidRPr="00EE521F">
        <w:rPr>
          <w:sz w:val="28"/>
          <w:szCs w:val="28"/>
        </w:rPr>
        <w:t xml:space="preserve"> накапливается новостная информация, публи</w:t>
      </w:r>
      <w:r w:rsidRPr="00EE521F">
        <w:rPr>
          <w:sz w:val="28"/>
          <w:szCs w:val="28"/>
        </w:rPr>
        <w:softHyphen/>
        <w:t>куются нормативные документы и методические продукты инновационной деятельности.</w:t>
      </w:r>
    </w:p>
    <w:p w:rsidR="004D1E7C" w:rsidRPr="00EE521F" w:rsidRDefault="00DB12A4" w:rsidP="00ED421D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521F">
        <w:rPr>
          <w:sz w:val="28"/>
          <w:szCs w:val="28"/>
        </w:rPr>
        <w:t>В</w:t>
      </w:r>
      <w:r w:rsidR="00ED421D" w:rsidRPr="00EE521F">
        <w:rPr>
          <w:sz w:val="28"/>
          <w:szCs w:val="28"/>
        </w:rPr>
        <w:t xml:space="preserve"> рамках реализации второго направления проекта: </w:t>
      </w:r>
      <w:r w:rsidRPr="00EE521F">
        <w:rPr>
          <w:sz w:val="28"/>
          <w:szCs w:val="28"/>
        </w:rPr>
        <w:t xml:space="preserve"> </w:t>
      </w:r>
      <w:r w:rsidR="00147142" w:rsidRPr="00EE521F">
        <w:rPr>
          <w:sz w:val="28"/>
          <w:szCs w:val="28"/>
        </w:rPr>
        <w:tab/>
      </w:r>
      <w:r w:rsidR="00147142" w:rsidRPr="00EE521F">
        <w:rPr>
          <w:sz w:val="28"/>
          <w:szCs w:val="28"/>
        </w:rPr>
        <w:tab/>
        <w:t xml:space="preserve"> </w:t>
      </w:r>
    </w:p>
    <w:p w:rsidR="00ED421D" w:rsidRPr="00EE521F" w:rsidRDefault="004D1E7C" w:rsidP="00ED421D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>разработана комплексная дополнительная общеобразовательная общеразвивающая программа</w:t>
      </w:r>
      <w:r w:rsidR="00ED421D"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«Молодежное экскурсионное агентство»;</w:t>
      </w:r>
    </w:p>
    <w:p w:rsidR="004D1E7C" w:rsidRPr="00EE521F" w:rsidRDefault="00ED421D" w:rsidP="00ED421D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рамках апробации ДООП «Молодежное экскурсионное агентство» для учащихся старших классов ОО г. Сочи проведены циклы лекционных и практических занятий по следующим модулям: </w:t>
      </w: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«Растительный мир сочинского Причерноморья»</w:t>
      </w: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, «Орнитофауна Нижнеимеретинской низменности», «Методика проведения экскурсий», «Разработка экскурсионного маршрута»</w:t>
      </w:r>
      <w:r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>, практические занятия с профессиональными гидами на экскурсионных объектах.</w:t>
      </w:r>
      <w:r w:rsidR="004D1E7C"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E7C8C" w:rsidRPr="00EE521F" w:rsidRDefault="000B6B54" w:rsidP="00ED421D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>Сегодня практические модули отрабатываются</w:t>
      </w:r>
      <w:r w:rsidR="00C50BDC"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том числе и при проведении профессиональных проб. Так </w:t>
      </w:r>
      <w:r w:rsidR="000451EA"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учащимися молодежного экскурсионного агентства были проведены </w:t>
      </w:r>
      <w:r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>пешеходные экскурсии</w:t>
      </w:r>
      <w:r w:rsidR="000451EA"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маршрутам: «ЦУМ-Зимний театр», «ЗАГС-Зимний театр», для</w:t>
      </w:r>
      <w:r w:rsidRPr="00EE52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451EA" w:rsidRPr="00EE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летних оздоровительных лагерей дневного пребывания, в апреле месяце – для членов делегации </w:t>
      </w:r>
      <w:r w:rsidR="000451EA"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ГБОУ «Школа № 2033»</w:t>
      </w:r>
      <w:r w:rsidR="000451EA"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1EA"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451EA"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51EA"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</w:t>
      </w:r>
      <w:r w:rsidR="000451EA"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, в октябре 2018 года – для греческой делегации педагогов из г. Салоники.</w:t>
      </w:r>
    </w:p>
    <w:p w:rsidR="002C52D8" w:rsidRPr="00EE521F" w:rsidRDefault="002C52D8" w:rsidP="00ED421D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2018 года был осуществлен выпуск пилотной группы молодежного экскурсионного агентства «Я люблю Сочи»</w:t>
      </w:r>
      <w:r w:rsidR="00C34A83" w:rsidRPr="00EE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8B6" w:rsidRPr="00EE521F" w:rsidRDefault="000451EA" w:rsidP="00ED421D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D948B6" w:rsidRPr="00EE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интереса к деятельности молодежного экскурсионного агентства и выполнением социального заказа родителей обучающихся в</w:t>
      </w:r>
      <w:r w:rsidRPr="00EE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2018 года были открыты группы для школьников 5-7 классов</w:t>
      </w:r>
      <w:r w:rsidR="00D948B6" w:rsidRPr="00EE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средней школы №24 и МБУ ДО ЦВР г. Сочи.</w:t>
      </w:r>
    </w:p>
    <w:p w:rsidR="00337DBD" w:rsidRPr="00EE521F" w:rsidRDefault="00337DBD" w:rsidP="00337DBD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E521F">
        <w:rPr>
          <w:rFonts w:eastAsia="SimSun"/>
          <w:sz w:val="28"/>
          <w:szCs w:val="28"/>
          <w:lang w:eastAsia="zh-CN"/>
        </w:rPr>
        <w:lastRenderedPageBreak/>
        <w:t xml:space="preserve">В целях популяризации МЭА «Я люблю </w:t>
      </w:r>
      <w:proofErr w:type="gramStart"/>
      <w:r w:rsidRPr="00EE521F">
        <w:rPr>
          <w:rFonts w:eastAsia="SimSun"/>
          <w:sz w:val="28"/>
          <w:szCs w:val="28"/>
          <w:lang w:eastAsia="zh-CN"/>
        </w:rPr>
        <w:t>Сочи»</w:t>
      </w:r>
      <w:r w:rsidRPr="00EE521F">
        <w:rPr>
          <w:sz w:val="28"/>
          <w:szCs w:val="28"/>
        </w:rPr>
        <w:t xml:space="preserve"> </w:t>
      </w:r>
      <w:r w:rsidRPr="00EE521F">
        <w:rPr>
          <w:sz w:val="28"/>
          <w:szCs w:val="28"/>
        </w:rPr>
        <w:t xml:space="preserve"> в</w:t>
      </w:r>
      <w:proofErr w:type="gramEnd"/>
      <w:r w:rsidRPr="00EE521F">
        <w:rPr>
          <w:sz w:val="28"/>
          <w:szCs w:val="28"/>
        </w:rPr>
        <w:t xml:space="preserve"> сети Интернет создан сайт «Образовательный туризм»</w:t>
      </w:r>
      <w:r w:rsidRPr="00EE521F">
        <w:rPr>
          <w:sz w:val="28"/>
          <w:szCs w:val="28"/>
        </w:rPr>
        <w:t>, обеспечивающ</w:t>
      </w:r>
      <w:r w:rsidRPr="00EE521F">
        <w:rPr>
          <w:sz w:val="28"/>
          <w:szCs w:val="28"/>
        </w:rPr>
        <w:t>ий</w:t>
      </w:r>
      <w:r w:rsidRPr="00EE521F">
        <w:rPr>
          <w:sz w:val="28"/>
          <w:szCs w:val="28"/>
        </w:rPr>
        <w:t xml:space="preserve"> возможность для каждого уча</w:t>
      </w:r>
      <w:r w:rsidRPr="00EE521F">
        <w:rPr>
          <w:sz w:val="28"/>
          <w:szCs w:val="28"/>
        </w:rPr>
        <w:t>щегося</w:t>
      </w:r>
      <w:r w:rsidRPr="00EE521F">
        <w:rPr>
          <w:sz w:val="28"/>
          <w:szCs w:val="28"/>
        </w:rPr>
        <w:t xml:space="preserve"> получать общую информацию о </w:t>
      </w:r>
      <w:r w:rsidRPr="00EE521F">
        <w:rPr>
          <w:sz w:val="28"/>
          <w:szCs w:val="28"/>
        </w:rPr>
        <w:t>работе МЭА.</w:t>
      </w:r>
      <w:r w:rsidRPr="00EE521F">
        <w:rPr>
          <w:sz w:val="28"/>
          <w:szCs w:val="28"/>
        </w:rPr>
        <w:t xml:space="preserve"> </w:t>
      </w:r>
      <w:r w:rsidRPr="00EE521F">
        <w:rPr>
          <w:sz w:val="28"/>
          <w:szCs w:val="28"/>
        </w:rPr>
        <w:t xml:space="preserve">В перспективе с помощью данного интернет-ресурса планируется реализация дистанционных образовательных курсов и внедрение образовательных активностей краеведческой </w:t>
      </w:r>
      <w:r w:rsidR="008E3026" w:rsidRPr="00EE521F">
        <w:rPr>
          <w:sz w:val="28"/>
          <w:szCs w:val="28"/>
        </w:rPr>
        <w:t>направленности. Работа данного ресурса также направлена на организацию эффективного сетевого взаимодействия.</w:t>
      </w:r>
    </w:p>
    <w:p w:rsidR="008E3026" w:rsidRPr="00EE521F" w:rsidRDefault="008E3026" w:rsidP="008E3026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E521F">
        <w:rPr>
          <w:sz w:val="28"/>
          <w:szCs w:val="28"/>
        </w:rPr>
        <w:t xml:space="preserve">В декабре 2018 года в рамках реализации инновационного проекта на базе МБУ ДО ЦВР г. Сочи был проведен зональный </w:t>
      </w:r>
      <w:r w:rsidRPr="00EE521F">
        <w:rPr>
          <w:sz w:val="28"/>
          <w:szCs w:val="28"/>
        </w:rPr>
        <w:t>диссеминационный семинар «Обновление содержания и технологий дополнительного образования». Основной целью проведения мероприятия явилось создание условий для повышения качества и эффективности образовательного процесса в учреждениях дополнительного образования, роста профессионального мастерства педагогов через распространение передового педагогического опыта, современных образовательных технологий, новых методов и форм обучения.</w:t>
      </w:r>
    </w:p>
    <w:p w:rsidR="008E3026" w:rsidRPr="00EE521F" w:rsidRDefault="008E3026" w:rsidP="00284D09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E521F">
        <w:rPr>
          <w:sz w:val="28"/>
          <w:szCs w:val="28"/>
        </w:rPr>
        <w:t>Программа семинара включала рассмотрение следующих вопросов: инновационная деятельность в системе дополнительного образования как механизм повышения качества учебно-воспитательного процесса; апробация современных подходов в образовательном процессе учреждений дополнительного образования; пути решения технологических и художественных задач на занятиях в учреждениях дополнительного образования; перспективы обновления содержания программ дополнительного образования.</w:t>
      </w:r>
    </w:p>
    <w:p w:rsidR="008E3026" w:rsidRPr="00EE521F" w:rsidRDefault="008E3026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E521F">
        <w:rPr>
          <w:sz w:val="28"/>
          <w:szCs w:val="28"/>
        </w:rPr>
        <w:t>         В работе семинара приняли участие порядка 50 представителей организаций дополнительного образования г. Сочи и Туапсинского района – заместителей директоров по учебно-воспитательной и научно-методической работе, руководителей структурных подразделений, методистов, педагогов.</w:t>
      </w: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EE521F">
        <w:rPr>
          <w:sz w:val="28"/>
          <w:szCs w:val="28"/>
        </w:rPr>
        <w:tab/>
      </w:r>
      <w:r w:rsidRPr="00EE521F">
        <w:rPr>
          <w:sz w:val="28"/>
          <w:szCs w:val="28"/>
          <w:shd w:val="clear" w:color="auto" w:fill="FFFFFF"/>
        </w:rPr>
        <w:t>В ходе пленарного заседания педагогическими работниками ЦВР транслировался опыт практических результатов профессиональной деятельности, в том числе по краевому инновационному проекту «Организационно-</w:t>
      </w:r>
      <w:r w:rsidRPr="00EE521F">
        <w:rPr>
          <w:sz w:val="28"/>
          <w:szCs w:val="28"/>
          <w:shd w:val="clear" w:color="auto" w:fill="FFFFFF"/>
        </w:rPr>
        <w:lastRenderedPageBreak/>
        <w:t>содержательная модель интеграции общего и дополнительного образования на основе детско-юношеского туризма».</w:t>
      </w: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4D09" w:rsidRPr="00EE521F" w:rsidRDefault="00284D09" w:rsidP="008E3026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E7C8C" w:rsidRPr="00EE521F" w:rsidRDefault="000B6B54">
      <w:pPr>
        <w:numPr>
          <w:ilvl w:val="0"/>
          <w:numId w:val="3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21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ИННОВАЦИОННОСТЬ</w:t>
      </w:r>
    </w:p>
    <w:p w:rsidR="004E7C8C" w:rsidRPr="00EE521F" w:rsidRDefault="00337DB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проекта представляет собой апробацию моделей организации образовательного процесса, осуществляемого за пределами общеобразовательного учреждения, средствами дополнительного образования. Социально-педагогический эффект образовательного туризма формирует в духовные, социальные, гуманистические, коммуникативные, идеологические аспекты становления личности. Модуль1: Педагогами начальной, основной и старшей школы разработаны и интегрированы в содержание общего образования практические и познавательные элементы образовательного туризма в виде набора экскурсий по учебным предметам, через использование элементов образовательного туризма в учебном процессе во внеучебное время. Осуществлена разработка экскурсионных маршрутов с интерактивными элементами и проведение экскурсий на предприятия и организации города, в парки и музеи, туристские походы для учащихся общеобразовательных учреждений города с целью практического изучения материала учебных предметов общеобразовательных дисциплин. Решены проблемы регионализации учебных планов и программ, ориентированных на удовлетворение потребностей учащихся в самореализации, на развитие полноценного детского самоуправления, ослабление перегрузок, возникавших вследствие интенсификации процесса обучения, и на расширение кругозора детей. Предполагается формирование у детей качества образовательной мобильности, которое позволит им перемещаться в поисках требуемых образовательных ресурсов и подразумевает формирование у них умения учиться в разных средах, по различным источникам, мобилизующим познавательную активность учащихся. Модуль 2: Создание на базе Центра Молодежного экскурсионного агентства «Я люблю Сочи», позволит разработать нормативно-правовую базу и экономически выгодное развитие агентства с возможным трудоустройством старшеклассников, в том числе трудных детей в каникулярный период, возможностью социализации и осуществлению профессиональных проб. Организация экскурси</w:t>
      </w:r>
      <w:r w:rsidRPr="00EE52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онных программ для иногородних учащихся с целью популяризации курорта и развития социально-образовательного туризма. Отработанная модель деятельности Молодежного экскурсионного агентства «Я люблю Сочи» на основе внутреннего туризма может быть реализована на международном уровне. При организации международных поездок воспитанников ЦВР на фестивали, конкурсы, а также образовательных туристических туров с целью изучения иностранного языка. Реализация экскурсионной деятельности, как практико-ориентированной и познавательной в рамках внеурочной деятельности планируется при расширении спектра экскурсионных маршрутов и вовлечения большего числа общеобразовательных и образовательных учреждений города, края, страны как пользователей услугами Центра внешкольной работы. Организация межмуниципального и межрегионального взаимодействия с образовательными учреждениями края и РФ с целью привлечения детского и юношеского туризма в город Сочи, повышение конкурентоспособности ЦВР. Созданный, апробированный в результате реализации пакет инновационных продуктов состоящий из описания модели деятельности Молодежного экскурсионного агентства «Я люблю Сочи», модели финансово – экономической деятельности агентства, маршрутов экскурсий, программа обучения гидов - экскурсоводов, пакет нормативных документов для осуществления различных форм взаимодействия центров дополнительного образования с организациями, предприятиями, учреждениями муниципального образования.</w:t>
      </w:r>
      <w:r w:rsidR="000B6B54" w:rsidRPr="00EE521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337DBD" w:rsidRDefault="00337DBD">
      <w:pPr>
        <w:spacing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7DBD" w:rsidRDefault="00337DBD">
      <w:pPr>
        <w:spacing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7DBD" w:rsidRDefault="00337DBD">
      <w:pPr>
        <w:spacing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7DBD" w:rsidRDefault="00337DBD">
      <w:pPr>
        <w:spacing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7DBD" w:rsidRDefault="00337DBD">
      <w:pPr>
        <w:spacing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7DBD" w:rsidRDefault="00337DBD">
      <w:pPr>
        <w:spacing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7C8C" w:rsidRDefault="000B6B54">
      <w:pPr>
        <w:spacing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ИЗМЕРЕНИЕ И ОЦЕНКА КАЧЕСТВА ИННОВАЦИЙ</w:t>
      </w:r>
    </w:p>
    <w:p w:rsidR="004E7C8C" w:rsidRDefault="000B6B54" w:rsidP="00EE521F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Реализованы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план диагностических мероприятий, план контроля эффективности инновационной деятельности, система контроля качества образования.</w:t>
      </w:r>
    </w:p>
    <w:p w:rsidR="004E7C8C" w:rsidRDefault="000B6B54" w:rsidP="00EE521F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 отчетный период с целью измерения и оценки качества инновационного процесса в рамках проекта было проведено </w:t>
      </w:r>
      <w:r w:rsidR="000C01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первичное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тестирование</w:t>
      </w:r>
      <w:r w:rsidR="000C01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в котором приняли учащиеся начальной и средней ступеней образования, трех образовательных организаций города.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В диагностическом модуле были использованы следующие методики: </w:t>
      </w:r>
    </w:p>
    <w:p w:rsidR="004E7C8C" w:rsidRDefault="000B6B54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 Тест «Быстрота мышления». Цель – определение темпа выполнения ориентировочных и операциональных компонентов мышления.</w:t>
      </w:r>
    </w:p>
    <w:p w:rsidR="004E7C8C" w:rsidRDefault="000B6B54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 Тест «Размышляем о жизненном опыте» по методу Н.Е. Щурковой. Цель – выявление нравственной воспитанности учащихся. </w:t>
      </w:r>
    </w:p>
    <w:p w:rsidR="004E7C8C" w:rsidRDefault="000B6B54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3.Тест «Коммуникативные склонности». Цель – выявление коммуникативной развитости учащихся. </w:t>
      </w:r>
    </w:p>
    <w:p w:rsidR="004E7C8C" w:rsidRDefault="000B6B54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4. Тест «Личностный рост» по методу Д.В. Григорьева, И.В. Кулешовой, П.В. Степанова. Цель – выявить характер отношений учащихся к людям, природе, Родине, миру, труду, культуре, знаниям. </w:t>
      </w:r>
    </w:p>
    <w:p w:rsidR="004E7C8C" w:rsidRDefault="000B6B54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Диагностические данные по каждому тесту были обработаны, на основании результатов составлены заключения по каждому направлению. Интерпретация результатов тестирования позволила оценить первичный уровень индивидуальных достижений учащихся по каждому из указанных компонентов. </w:t>
      </w:r>
      <w:r w:rsidR="00950A45">
        <w:rPr>
          <w:color w:val="000000" w:themeColor="text1"/>
          <w:sz w:val="28"/>
          <w:szCs w:val="28"/>
        </w:rPr>
        <w:t>Промежуточные и итоговые результаты тестирования и новый уровень индивидуальных достижений учащихся будет оценен по итогам 201</w:t>
      </w:r>
      <w:r w:rsidR="00284D09">
        <w:rPr>
          <w:color w:val="000000" w:themeColor="text1"/>
          <w:sz w:val="28"/>
          <w:szCs w:val="28"/>
        </w:rPr>
        <w:t>8</w:t>
      </w:r>
      <w:r w:rsidR="00950A45">
        <w:rPr>
          <w:color w:val="000000" w:themeColor="text1"/>
          <w:sz w:val="28"/>
          <w:szCs w:val="28"/>
        </w:rPr>
        <w:t>-201</w:t>
      </w:r>
      <w:r w:rsidR="00284D09">
        <w:rPr>
          <w:color w:val="000000" w:themeColor="text1"/>
          <w:sz w:val="28"/>
          <w:szCs w:val="28"/>
        </w:rPr>
        <w:t>9</w:t>
      </w:r>
      <w:r w:rsidR="00950A45">
        <w:rPr>
          <w:color w:val="000000" w:themeColor="text1"/>
          <w:sz w:val="28"/>
          <w:szCs w:val="28"/>
        </w:rPr>
        <w:t xml:space="preserve"> учебного года.</w:t>
      </w:r>
    </w:p>
    <w:p w:rsidR="004E7C8C" w:rsidRDefault="004E7C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703E69" w:rsidRDefault="00703E6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E7C8C" w:rsidRDefault="004E7C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C8C" w:rsidRDefault="00C522F7">
      <w:pPr>
        <w:spacing w:line="360" w:lineRule="auto"/>
        <w:ind w:left="21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0B6B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РЕЗУЛЬТАТИВНОСТЬ </w:t>
      </w:r>
    </w:p>
    <w:p w:rsidR="009019CA" w:rsidRPr="009019CA" w:rsidRDefault="009019CA" w:rsidP="009019C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</w:pPr>
      <w:r w:rsidRPr="009019CA">
        <w:rPr>
          <w:rFonts w:ascii="Times New Roman" w:hAnsi="Times New Roman"/>
          <w:sz w:val="28"/>
          <w:szCs w:val="28"/>
        </w:rPr>
        <w:t>За год реализации проекта с 1 января по 31 декабря 201</w:t>
      </w:r>
      <w:r>
        <w:rPr>
          <w:rFonts w:ascii="Times New Roman" w:hAnsi="Times New Roman"/>
          <w:sz w:val="28"/>
          <w:szCs w:val="28"/>
        </w:rPr>
        <w:t>8</w:t>
      </w:r>
      <w:r w:rsidRPr="009019CA">
        <w:rPr>
          <w:rFonts w:ascii="Times New Roman" w:hAnsi="Times New Roman"/>
          <w:sz w:val="28"/>
          <w:szCs w:val="28"/>
        </w:rPr>
        <w:t xml:space="preserve"> года задачи были выполнены в запланированном объеме.</w:t>
      </w:r>
    </w:p>
    <w:p w:rsidR="009019CA" w:rsidRPr="009019CA" w:rsidRDefault="009019CA" w:rsidP="0090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9C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Центра внешкольной работы, участвующие в реализации инновационного проекта «Организационно-содержательная модель интеграции общего и дополнительного образования на основе детско-юношеского туризма», стали победителями и призерами профессиональных конкурсов в различных номинациях: Майданова Наталия Васильевна — победитель (1 место) Всероссийского конкурса талантов в номинации «Методическая компетентность педагога в соответствии с ФГОС»; Макарихин Кирилл Сергеевич — призер (2 место) Олимпиады для учителей в рамках Всероссийского конкурса талантов в номинации «ИКТ в современной школе»; Огнева Галия Касимовна — участник (4 место) Всероссийского конкурса талантов в номинации «Педагогическая копилка»; Рязанцева Светлана Валерьевна — победитель (1 место) международного конкурса «Внеурочная деятельность в соответствии с ФГОС».</w:t>
      </w:r>
    </w:p>
    <w:p w:rsidR="009019CA" w:rsidRPr="009019CA" w:rsidRDefault="009019CA" w:rsidP="00901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9CA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2018 года методическая работа Льва Мерабовича Шагарова «Изучение суточной активности пения птиц» приняла участие в международной выставке инновационных достижений «На виду» в рамках общероссийского национального проекта «Моя Россия». Работа получила высокую оценку, а ее автор Л.М. Шагаров удостоен звания лауреата выставки.</w:t>
      </w:r>
    </w:p>
    <w:p w:rsidR="009019CA" w:rsidRPr="009019CA" w:rsidRDefault="009019CA" w:rsidP="009019C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</w:pPr>
      <w:r w:rsidRPr="0090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 2018 года директор МБУ ДО ЦВР Л.К. Папантонио приняла участие во Всероссийском конкурсе «Педагогика XXI век» (номинация «Лучшая авторская образовательная программа»). По итогам конкурса представленная работа «Модель интеграции общего и дополнительного образования на основе детско-юношеского туризма» заняла первое место.</w:t>
      </w:r>
    </w:p>
    <w:p w:rsidR="009019CA" w:rsidRDefault="009019CA" w:rsidP="009019CA">
      <w:pPr>
        <w:spacing w:line="360" w:lineRule="auto"/>
        <w:ind w:firstLine="567"/>
        <w:jc w:val="both"/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</w:pPr>
    </w:p>
    <w:p w:rsidR="009019CA" w:rsidRDefault="009019CA" w:rsidP="009019CA">
      <w:pPr>
        <w:spacing w:line="360" w:lineRule="auto"/>
        <w:ind w:firstLine="567"/>
        <w:jc w:val="both"/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</w:pPr>
    </w:p>
    <w:p w:rsidR="009019CA" w:rsidRPr="009019CA" w:rsidRDefault="009019CA" w:rsidP="009019CA">
      <w:pPr>
        <w:spacing w:line="360" w:lineRule="auto"/>
        <w:ind w:firstLine="567"/>
        <w:jc w:val="both"/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</w:pPr>
    </w:p>
    <w:p w:rsidR="004E7C8C" w:rsidRPr="00C71217" w:rsidRDefault="000B6B54" w:rsidP="00C71217">
      <w:pPr>
        <w:pStyle w:val="ac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СЕТЕВОГО ВЗАИМОДЕЙСТВИЯ</w:t>
      </w:r>
    </w:p>
    <w:p w:rsidR="00C71217" w:rsidRDefault="00C71217" w:rsidP="00C71217">
      <w:pPr>
        <w:pStyle w:val="ad"/>
        <w:tabs>
          <w:tab w:val="left" w:pos="284"/>
          <w:tab w:val="left" w:pos="567"/>
        </w:tabs>
        <w:spacing w:line="360" w:lineRule="auto"/>
        <w:ind w:left="360" w:firstLine="0"/>
        <w:rPr>
          <w:rFonts w:ascii="yandex-sans" w:hAnsi="yandex-sans"/>
          <w:color w:val="00000A"/>
          <w:szCs w:val="28"/>
          <w:shd w:val="clear" w:color="auto" w:fill="FFFFFF"/>
        </w:rPr>
      </w:pPr>
      <w:r>
        <w:rPr>
          <w:rFonts w:ascii="yandex-sans" w:hAnsi="yandex-sans"/>
          <w:color w:val="00000A"/>
          <w:szCs w:val="28"/>
          <w:shd w:val="clear" w:color="auto" w:fill="FFFFFF"/>
        </w:rPr>
        <w:tab/>
      </w:r>
      <w:r>
        <w:rPr>
          <w:rFonts w:ascii="yandex-sans" w:hAnsi="yandex-sans"/>
          <w:color w:val="00000A"/>
          <w:szCs w:val="28"/>
          <w:shd w:val="clear" w:color="auto" w:fill="FFFFFF"/>
        </w:rPr>
        <w:tab/>
      </w:r>
      <w:r>
        <w:rPr>
          <w:rFonts w:ascii="yandex-sans" w:hAnsi="yandex-sans"/>
          <w:color w:val="00000A"/>
          <w:szCs w:val="28"/>
          <w:shd w:val="clear" w:color="auto" w:fill="FFFFFF"/>
        </w:rPr>
        <w:t xml:space="preserve">Деятельность краевой инновационной площадки организована в сетевом взаимодействии </w:t>
      </w:r>
      <w:r>
        <w:rPr>
          <w:rFonts w:ascii="yandex-sans" w:hAnsi="yandex-sans"/>
          <w:color w:val="00000A"/>
          <w:szCs w:val="28"/>
          <w:shd w:val="clear" w:color="auto" w:fill="FFFFFF"/>
        </w:rPr>
        <w:t xml:space="preserve">с государственными и </w:t>
      </w:r>
      <w:r>
        <w:rPr>
          <w:rFonts w:ascii="yandex-sans" w:hAnsi="yandex-sans"/>
          <w:color w:val="00000A"/>
          <w:szCs w:val="28"/>
          <w:shd w:val="clear" w:color="auto" w:fill="FFFFFF"/>
        </w:rPr>
        <w:t>образовательны</w:t>
      </w:r>
      <w:r>
        <w:rPr>
          <w:rFonts w:ascii="yandex-sans" w:hAnsi="yandex-sans"/>
          <w:color w:val="00000A"/>
          <w:szCs w:val="28"/>
          <w:shd w:val="clear" w:color="auto" w:fill="FFFFFF"/>
        </w:rPr>
        <w:t>ми</w:t>
      </w:r>
      <w:r>
        <w:rPr>
          <w:rFonts w:ascii="yandex-sans" w:hAnsi="yandex-sans"/>
          <w:color w:val="00000A"/>
          <w:szCs w:val="28"/>
          <w:shd w:val="clear" w:color="auto" w:fill="FFFFFF"/>
        </w:rPr>
        <w:t xml:space="preserve"> организаци</w:t>
      </w:r>
      <w:r>
        <w:rPr>
          <w:rFonts w:ascii="yandex-sans" w:hAnsi="yandex-sans"/>
          <w:color w:val="00000A"/>
          <w:szCs w:val="28"/>
          <w:shd w:val="clear" w:color="auto" w:fill="FFFFFF"/>
        </w:rPr>
        <w:t>ями</w:t>
      </w:r>
      <w:r>
        <w:rPr>
          <w:rFonts w:ascii="yandex-sans" w:hAnsi="yandex-sans"/>
          <w:color w:val="00000A"/>
          <w:szCs w:val="28"/>
          <w:shd w:val="clear" w:color="auto" w:fill="FFFFFF"/>
        </w:rPr>
        <w:t xml:space="preserve"> г. Сочи: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5853"/>
      </w:tblGrid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КК «Природный орнитологический парк в Имеретинской низменности»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выпуск методических материалов, разработка дополнительных общеобразовательных общеразвивающих программ и межпредметных модулей, проведение семинаров, конференций, мастер-классов, стажировок, тематических экскурсий.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«Музей истории города-курорта Сочи»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выпуск методических материалов, проведение семинаров, конференций, мастер-классов, стажировок, тематических экскурсий.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Литературно-мемориальный музей Н. Островского в городе Сочи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выпуск методических материалов, проведение семинаров, конференций, мастер-классов, стажировок, тематических экскурсий.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Сочинский художественный музей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выпуск методических материалов, проведение семинаров, конференций, мастер-классов, стажировок, тематических экскурсий.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Сочинское отделение русского географического общества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выпуск методических материалов, проведение семинаров, конференций, мастер-классов, стажировок, тематических экскурсий.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«Центральная библиотечная система г. Сочи»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выпуск методических материалов, проведение семинаров, конференций, мастер-классов, стажировок, тематических экскурсий.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Культурный центр «Иверия» г. Сочи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конференций, мастер-классов, стажировок, тематических экскурсий.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СО КК «Сочинский реабилитационный </w:t>
            </w: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дополнительных общеобразовательных общеразвивающих программ и меж</w:t>
            </w: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предметных модулей, проведение тематических экскурсий, съемка видеороликов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Гимназия №6 г. Сочи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общеобразовательных общеразвивающих программ и межпредметных модулей, проведение тематических экскурсий, съемка видеороликов.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гимназия №8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общеобразовательных общеразвивающих программ и межпредметных модулей, проведение тематических экскурсий, съемка видеороликов.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общеобразовательных общеразвивающих программ и межпредметных модулей, проведение тематических экскурсий, съемка видеороликов.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общеобразовательных общеразвивающих программ и межпредметных модулей, проведение тематических экскурсий, съемка видеороликов.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№44 г. Сочи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общеобразовательных общеразвивающих программ и межпредметных модулей, проведение тематических экскурсий, съемка видеороликов.</w:t>
            </w:r>
          </w:p>
        </w:tc>
      </w:tr>
      <w:tr w:rsidR="00C71217" w:rsidRPr="00C71217" w:rsidTr="00C71217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№100 г. Сочи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71217" w:rsidRPr="00C71217" w:rsidRDefault="00C71217" w:rsidP="00C7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общеобразовательных общеразвивающих программ и межпредметных модулей, проведение тематических экскурсий, съемка видеороликов.</w:t>
            </w:r>
          </w:p>
        </w:tc>
      </w:tr>
    </w:tbl>
    <w:p w:rsidR="000C0190" w:rsidRDefault="000C0190" w:rsidP="000C019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21F" w:rsidRDefault="00EE521F" w:rsidP="000C019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21F" w:rsidRDefault="00EE521F" w:rsidP="000C019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21F" w:rsidRDefault="00EE521F" w:rsidP="000C019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21F" w:rsidRDefault="00EE521F" w:rsidP="000C019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C8C" w:rsidRDefault="000B6B54">
      <w:pPr>
        <w:numPr>
          <w:ilvl w:val="0"/>
          <w:numId w:val="4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АПРОБАЦИЯ И ДИССЕМИНАЦИЯ РЕЗУЛЬТАТОВ ДЕЯТЕЛЬНОСТИ</w:t>
      </w:r>
    </w:p>
    <w:p w:rsidR="004E7C8C" w:rsidRDefault="00315580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частники инновационного проекта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п</w:t>
      </w:r>
      <w:r w:rsidR="000B6B54">
        <w:rPr>
          <w:rFonts w:ascii="Times New Roman" w:eastAsia="Calibri" w:hAnsi="Times New Roman" w:cs="Times New Roman"/>
          <w:bCs/>
          <w:sz w:val="28"/>
          <w:szCs w:val="28"/>
        </w:rPr>
        <w:t xml:space="preserve">едагоги Центра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внешкольной </w:t>
      </w:r>
      <w:r w:rsidR="000B6B54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B6B54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системно участвуют в мероприятиях по апробации и диссеминации своего опыта. Все проводимые семинары, встречи, участие в конференциях, совещаниях показывают огром</w:t>
      </w:r>
      <w:bookmarkStart w:id="0" w:name="_GoBack"/>
      <w:bookmarkEnd w:id="0"/>
      <w:r w:rsidR="000B6B54">
        <w:rPr>
          <w:rFonts w:ascii="Times New Roman" w:eastAsia="Calibri" w:hAnsi="Times New Roman" w:cs="Times New Roman"/>
          <w:bCs/>
          <w:sz w:val="28"/>
          <w:szCs w:val="28"/>
        </w:rPr>
        <w:t>ную заинтересованность педагогической общественности в материалах и результатах реализуемого проекта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B6B54">
        <w:rPr>
          <w:rFonts w:ascii="Times New Roman" w:eastAsia="Calibri" w:hAnsi="Times New Roman" w:cs="Times New Roman"/>
          <w:bCs/>
          <w:sz w:val="28"/>
          <w:szCs w:val="28"/>
        </w:rPr>
        <w:t xml:space="preserve"> как в Краснодарском крае, так и в Российской Федерации.</w:t>
      </w:r>
    </w:p>
    <w:tbl>
      <w:tblPr>
        <w:tblW w:w="100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740"/>
        <w:gridCol w:w="3418"/>
      </w:tblGrid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40" w:type="dxa"/>
          </w:tcPr>
          <w:p w:rsidR="004E7C8C" w:rsidRPr="00EE521F" w:rsidRDefault="000B6B54">
            <w:pPr>
              <w:spacing w:after="156" w:line="2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A3939"/>
                <w:sz w:val="28"/>
                <w:szCs w:val="28"/>
                <w:lang w:eastAsia="ru-RU"/>
              </w:rPr>
            </w:pPr>
            <w:r w:rsidRPr="00EE521F">
              <w:rPr>
                <w:rFonts w:ascii="Times New Roman" w:eastAsia="Times New Roman" w:hAnsi="Times New Roman" w:cs="Times New Roman"/>
                <w:b/>
                <w:color w:val="3A3939"/>
                <w:sz w:val="28"/>
                <w:szCs w:val="28"/>
                <w:lang w:eastAsia="ru-RU"/>
              </w:rPr>
              <w:t>Тема</w:t>
            </w:r>
            <w:r w:rsidR="00EE521F" w:rsidRPr="00EE521F">
              <w:rPr>
                <w:rFonts w:ascii="Times New Roman" w:eastAsia="Times New Roman" w:hAnsi="Times New Roman" w:cs="Times New Roman"/>
                <w:b/>
                <w:color w:val="3A3939"/>
                <w:sz w:val="28"/>
                <w:szCs w:val="28"/>
                <w:lang w:eastAsia="ru-RU"/>
              </w:rPr>
              <w:t>, форма и краткое содержание мероприятия</w:t>
            </w:r>
          </w:p>
        </w:tc>
        <w:tc>
          <w:tcPr>
            <w:tcW w:w="3418" w:type="dxa"/>
          </w:tcPr>
          <w:p w:rsidR="004E7C8C" w:rsidRDefault="000B6B54">
            <w:pPr>
              <w:spacing w:after="156" w:line="264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Место</w:t>
            </w:r>
            <w:r w:rsidR="00EE521F"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 xml:space="preserve"> </w:t>
            </w:r>
            <w:r w:rsidR="00EE521F"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проведения</w:t>
            </w: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7C8C">
        <w:tc>
          <w:tcPr>
            <w:tcW w:w="1935" w:type="dxa"/>
          </w:tcPr>
          <w:p w:rsidR="004E7C8C" w:rsidRPr="00EE521F" w:rsidRDefault="00EE521F">
            <w:pPr>
              <w:spacing w:after="156" w:line="264" w:lineRule="atLeast"/>
              <w:textAlignment w:val="baseline"/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</w:pPr>
            <w:r w:rsidRPr="00EE521F"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t>22 апреля 2018 г. </w:t>
            </w:r>
          </w:p>
        </w:tc>
        <w:tc>
          <w:tcPr>
            <w:tcW w:w="4740" w:type="dxa"/>
          </w:tcPr>
          <w:p w:rsidR="004E7C8C" w:rsidRPr="00EE521F" w:rsidRDefault="00EE521F">
            <w:pPr>
              <w:spacing w:after="156"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t>Круглый стол «</w:t>
            </w:r>
            <w:r w:rsidRPr="00EE521F"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t>Детско-юношеский туризм как объект сетевого взаимодействия учреждений общего и дополнительного образования</w:t>
            </w:r>
            <w:r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t xml:space="preserve">». </w:t>
            </w:r>
            <w:r w:rsidRPr="00EE521F"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t>В ходе дискуссии были подведены промежуточные итоги деятельности МЭА, представлены результаты работы объединений туристско-краеведческой направленности, функционирующих на базе общеобразовательных учреждений города Сочи</w:t>
            </w:r>
          </w:p>
        </w:tc>
        <w:tc>
          <w:tcPr>
            <w:tcW w:w="3418" w:type="dxa"/>
          </w:tcPr>
          <w:p w:rsidR="004E7C8C" w:rsidRPr="00EE521F" w:rsidRDefault="00EE521F">
            <w:pPr>
              <w:spacing w:after="156"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</w:pPr>
            <w:r w:rsidRPr="00EE521F"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  <w:t>г. Сочи</w:t>
            </w:r>
            <w:r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  <w:t>, МБУ ДО ЦВР г. Сочи</w:t>
            </w:r>
          </w:p>
        </w:tc>
      </w:tr>
      <w:tr w:rsidR="004E7C8C">
        <w:tc>
          <w:tcPr>
            <w:tcW w:w="1935" w:type="dxa"/>
          </w:tcPr>
          <w:p w:rsidR="004E7C8C" w:rsidRPr="00EE521F" w:rsidRDefault="00EE521F">
            <w:pPr>
              <w:spacing w:after="156" w:line="264" w:lineRule="atLeast"/>
              <w:textAlignment w:val="baseline"/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</w:pPr>
            <w:r w:rsidRPr="00EE521F"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  <w:t>04 декабря 2018 года</w:t>
            </w:r>
          </w:p>
        </w:tc>
        <w:tc>
          <w:tcPr>
            <w:tcW w:w="4740" w:type="dxa"/>
          </w:tcPr>
          <w:p w:rsidR="004E7C8C" w:rsidRPr="00EE521F" w:rsidRDefault="00EE521F">
            <w:pPr>
              <w:spacing w:after="156"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</w:pPr>
            <w:r w:rsidRPr="00EE521F"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  <w:t xml:space="preserve">Зональный диссеминационный семинар </w:t>
            </w:r>
            <w:r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  <w:t xml:space="preserve">работников сферы дополнительного образования </w:t>
            </w:r>
            <w:r w:rsidR="00315580"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  <w:t xml:space="preserve">Сочи и Туапсинского района по теме: </w:t>
            </w:r>
            <w:r w:rsidRPr="00EE521F"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  <w:t>«</w:t>
            </w:r>
            <w:r w:rsidRPr="00EE521F"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t>Обновление содержания и технологий дополнительного образования».</w:t>
            </w:r>
            <w:r w:rsidR="00315580"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t xml:space="preserve"> </w:t>
            </w:r>
            <w:r w:rsidR="00315580" w:rsidRPr="00315580"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t>Программа семинара включала рассмотрение следующих вопросов: инновационная деятельность в системе дополнительного образования как механизм повышения качества учебно-воспитательного процесса; апробация современных подходов в образовательном процессе учреждений дополнительного образования; пути решения технологических и художе</w:t>
            </w:r>
            <w:r w:rsidR="00315580" w:rsidRPr="00315580">
              <w:rPr>
                <w:rFonts w:ascii="Times New Roman" w:hAnsi="Times New Roman" w:cs="Times New Roman"/>
                <w:color w:val="3A3939"/>
                <w:sz w:val="28"/>
                <w:szCs w:val="28"/>
                <w:shd w:val="clear" w:color="auto" w:fill="FFFFFF"/>
              </w:rPr>
              <w:lastRenderedPageBreak/>
              <w:t>ственных задач на занятиях в учреждениях дополнительного образования; перспективы обновления содержания программ дополнительного образования.</w:t>
            </w:r>
          </w:p>
        </w:tc>
        <w:tc>
          <w:tcPr>
            <w:tcW w:w="3418" w:type="dxa"/>
          </w:tcPr>
          <w:p w:rsidR="004E7C8C" w:rsidRPr="00EE521F" w:rsidRDefault="000B6B54">
            <w:pPr>
              <w:spacing w:after="156" w:line="264" w:lineRule="atLeast"/>
              <w:jc w:val="both"/>
              <w:textAlignment w:val="baseline"/>
              <w:rPr>
                <w:rFonts w:eastAsia="Times New Roman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г.</w:t>
            </w:r>
            <w:r w:rsidR="00EE521F">
              <w:rPr>
                <w:rFonts w:eastAsia="Times New Roman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Сочи, </w:t>
            </w:r>
            <w:r w:rsidR="00315580">
              <w:rPr>
                <w:rFonts w:ascii="Times New Roman" w:eastAsia="Times New Roman" w:hAnsi="Times New Roman" w:cs="Times New Roman"/>
                <w:color w:val="3A3939"/>
                <w:sz w:val="28"/>
                <w:szCs w:val="28"/>
                <w:lang w:eastAsia="ru-RU"/>
              </w:rPr>
              <w:t>МБУ ДО ЦВР г. Сочи</w:t>
            </w:r>
          </w:p>
        </w:tc>
      </w:tr>
    </w:tbl>
    <w:p w:rsidR="004E7C8C" w:rsidRDefault="004E7C8C">
      <w:pPr>
        <w:spacing w:after="156" w:line="264" w:lineRule="atLeast"/>
        <w:jc w:val="both"/>
        <w:textAlignment w:val="baseline"/>
        <w:rPr>
          <w:rFonts w:ascii="inherit" w:eastAsia="Times New Roman" w:hAnsi="inherit" w:cs="Helvetica"/>
          <w:color w:val="3A3939"/>
          <w:sz w:val="24"/>
          <w:szCs w:val="24"/>
          <w:lang w:eastAsia="ru-RU"/>
        </w:rPr>
      </w:pPr>
    </w:p>
    <w:p w:rsidR="004E7C8C" w:rsidRDefault="004E7C8C"/>
    <w:p w:rsidR="004E7C8C" w:rsidRDefault="004E7C8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016C" w:rsidRDefault="000B6B54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</w:p>
    <w:sectPr w:rsidR="006D016C" w:rsidSect="004C37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3D" w:rsidRDefault="00F4303D">
      <w:pPr>
        <w:spacing w:after="0" w:line="240" w:lineRule="auto"/>
      </w:pPr>
      <w:r>
        <w:separator/>
      </w:r>
    </w:p>
  </w:endnote>
  <w:endnote w:type="continuationSeparator" w:id="0">
    <w:p w:rsidR="00F4303D" w:rsidRDefault="00F4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161467"/>
    </w:sdtPr>
    <w:sdtContent>
      <w:p w:rsidR="00B3102B" w:rsidRDefault="00B310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102B" w:rsidRDefault="00B31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3D" w:rsidRDefault="00F4303D">
      <w:pPr>
        <w:spacing w:after="0" w:line="240" w:lineRule="auto"/>
      </w:pPr>
      <w:r>
        <w:separator/>
      </w:r>
    </w:p>
  </w:footnote>
  <w:footnote w:type="continuationSeparator" w:id="0">
    <w:p w:rsidR="00F4303D" w:rsidRDefault="00F4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57A"/>
    <w:multiLevelType w:val="multilevel"/>
    <w:tmpl w:val="067C6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0F8"/>
    <w:multiLevelType w:val="multilevel"/>
    <w:tmpl w:val="4706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DC1F45"/>
    <w:multiLevelType w:val="multilevel"/>
    <w:tmpl w:val="A504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E425B"/>
    <w:multiLevelType w:val="hybridMultilevel"/>
    <w:tmpl w:val="BE043B50"/>
    <w:lvl w:ilvl="0" w:tplc="D9645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282A"/>
    <w:multiLevelType w:val="hybridMultilevel"/>
    <w:tmpl w:val="3FDA0D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4417"/>
    <w:multiLevelType w:val="hybridMultilevel"/>
    <w:tmpl w:val="1E261B74"/>
    <w:lvl w:ilvl="0" w:tplc="D9645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3EEE"/>
    <w:multiLevelType w:val="hybridMultilevel"/>
    <w:tmpl w:val="F266C2C6"/>
    <w:lvl w:ilvl="0" w:tplc="D9645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2C80"/>
    <w:multiLevelType w:val="hybridMultilevel"/>
    <w:tmpl w:val="CE760E90"/>
    <w:lvl w:ilvl="0" w:tplc="09FC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1318"/>
    <w:multiLevelType w:val="singleLevel"/>
    <w:tmpl w:val="5A4E1318"/>
    <w:lvl w:ilvl="0">
      <w:start w:val="4"/>
      <w:numFmt w:val="decimal"/>
      <w:suff w:val="space"/>
      <w:lvlText w:val="%1."/>
      <w:lvlJc w:val="left"/>
    </w:lvl>
  </w:abstractNum>
  <w:abstractNum w:abstractNumId="9" w15:restartNumberingAfterBreak="0">
    <w:nsid w:val="5A564122"/>
    <w:multiLevelType w:val="singleLevel"/>
    <w:tmpl w:val="5A5641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A566304"/>
    <w:multiLevelType w:val="singleLevel"/>
    <w:tmpl w:val="5A566304"/>
    <w:lvl w:ilvl="0">
      <w:start w:val="8"/>
      <w:numFmt w:val="decimal"/>
      <w:suff w:val="space"/>
      <w:lvlText w:val="%1."/>
      <w:lvlJc w:val="left"/>
    </w:lvl>
  </w:abstractNum>
  <w:abstractNum w:abstractNumId="11" w15:restartNumberingAfterBreak="0">
    <w:nsid w:val="5A56688B"/>
    <w:multiLevelType w:val="singleLevel"/>
    <w:tmpl w:val="5A56688B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67823412"/>
    <w:multiLevelType w:val="hybridMultilevel"/>
    <w:tmpl w:val="9FE8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B0CD7"/>
    <w:multiLevelType w:val="multilevel"/>
    <w:tmpl w:val="88DE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C2461"/>
    <w:multiLevelType w:val="multilevel"/>
    <w:tmpl w:val="908C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3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15"/>
    <w:rsid w:val="00003286"/>
    <w:rsid w:val="00020C54"/>
    <w:rsid w:val="000451EA"/>
    <w:rsid w:val="00075659"/>
    <w:rsid w:val="000B6B54"/>
    <w:rsid w:val="000C0190"/>
    <w:rsid w:val="000D6E9D"/>
    <w:rsid w:val="000E6AE8"/>
    <w:rsid w:val="00100F22"/>
    <w:rsid w:val="00107DB2"/>
    <w:rsid w:val="0012382C"/>
    <w:rsid w:val="00147142"/>
    <w:rsid w:val="00181A44"/>
    <w:rsid w:val="001F69ED"/>
    <w:rsid w:val="002138F1"/>
    <w:rsid w:val="00234361"/>
    <w:rsid w:val="00284D09"/>
    <w:rsid w:val="002C4819"/>
    <w:rsid w:val="002C52D8"/>
    <w:rsid w:val="00315580"/>
    <w:rsid w:val="0033644C"/>
    <w:rsid w:val="00337DBD"/>
    <w:rsid w:val="00341679"/>
    <w:rsid w:val="003A5996"/>
    <w:rsid w:val="003E073F"/>
    <w:rsid w:val="004C37C9"/>
    <w:rsid w:val="004C383D"/>
    <w:rsid w:val="004D1E7C"/>
    <w:rsid w:val="004E7C8C"/>
    <w:rsid w:val="00521871"/>
    <w:rsid w:val="00561DD3"/>
    <w:rsid w:val="00575EC9"/>
    <w:rsid w:val="005A115B"/>
    <w:rsid w:val="00602A89"/>
    <w:rsid w:val="00653D41"/>
    <w:rsid w:val="006D016C"/>
    <w:rsid w:val="00703E69"/>
    <w:rsid w:val="0071484F"/>
    <w:rsid w:val="00725395"/>
    <w:rsid w:val="0072593F"/>
    <w:rsid w:val="007513F8"/>
    <w:rsid w:val="007B4328"/>
    <w:rsid w:val="007D493D"/>
    <w:rsid w:val="0084331E"/>
    <w:rsid w:val="008E3026"/>
    <w:rsid w:val="009019CA"/>
    <w:rsid w:val="00922A2B"/>
    <w:rsid w:val="009471FF"/>
    <w:rsid w:val="00950A45"/>
    <w:rsid w:val="00964B94"/>
    <w:rsid w:val="00980A71"/>
    <w:rsid w:val="009B21B6"/>
    <w:rsid w:val="00A05656"/>
    <w:rsid w:val="00A731E0"/>
    <w:rsid w:val="00AD08B1"/>
    <w:rsid w:val="00B252C0"/>
    <w:rsid w:val="00B3102B"/>
    <w:rsid w:val="00C16D39"/>
    <w:rsid w:val="00C23982"/>
    <w:rsid w:val="00C27700"/>
    <w:rsid w:val="00C34A83"/>
    <w:rsid w:val="00C50A40"/>
    <w:rsid w:val="00C50BDC"/>
    <w:rsid w:val="00C522F7"/>
    <w:rsid w:val="00C71217"/>
    <w:rsid w:val="00CA4332"/>
    <w:rsid w:val="00CA56B8"/>
    <w:rsid w:val="00CA62CF"/>
    <w:rsid w:val="00CD3A63"/>
    <w:rsid w:val="00D117A6"/>
    <w:rsid w:val="00D5125B"/>
    <w:rsid w:val="00D82C2A"/>
    <w:rsid w:val="00D948B6"/>
    <w:rsid w:val="00DB12A4"/>
    <w:rsid w:val="00E21558"/>
    <w:rsid w:val="00EA6CB9"/>
    <w:rsid w:val="00ED2B7C"/>
    <w:rsid w:val="00ED421D"/>
    <w:rsid w:val="00EE521F"/>
    <w:rsid w:val="00F21222"/>
    <w:rsid w:val="00F240D7"/>
    <w:rsid w:val="00F4303D"/>
    <w:rsid w:val="00F54E10"/>
    <w:rsid w:val="00FD1715"/>
    <w:rsid w:val="118D139B"/>
    <w:rsid w:val="78D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1FF7"/>
  <w15:docId w15:val="{F39AED5A-CDEF-4BAC-A25E-D45720E9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7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C37C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4C37C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C37C9"/>
  </w:style>
  <w:style w:type="character" w:customStyle="1" w:styleId="a6">
    <w:name w:val="Нижний колонтитул Знак"/>
    <w:basedOn w:val="a0"/>
    <w:link w:val="a5"/>
    <w:uiPriority w:val="99"/>
    <w:rsid w:val="004C37C9"/>
  </w:style>
  <w:style w:type="table" w:customStyle="1" w:styleId="10">
    <w:name w:val="Сетка таблицы1"/>
    <w:basedOn w:val="a1"/>
    <w:uiPriority w:val="59"/>
    <w:rsid w:val="004C37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37C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1"/>
    <w:qFormat/>
    <w:rsid w:val="004C37C9"/>
    <w:pPr>
      <w:spacing w:after="0" w:line="240" w:lineRule="auto"/>
    </w:pPr>
    <w:rPr>
      <w:rFonts w:eastAsia="Times New Roman"/>
      <w:sz w:val="28"/>
    </w:rPr>
  </w:style>
  <w:style w:type="table" w:customStyle="1" w:styleId="2">
    <w:name w:val="Сетка таблицы2"/>
    <w:basedOn w:val="a1"/>
    <w:next w:val="a8"/>
    <w:uiPriority w:val="59"/>
    <w:rsid w:val="006D016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CA56B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F22"/>
    <w:rPr>
      <w:rFonts w:ascii="Tahoma" w:eastAsiaTheme="minorHAnsi" w:hAnsi="Tahoma" w:cs="Tahoma"/>
      <w:sz w:val="16"/>
      <w:szCs w:val="16"/>
      <w:lang w:eastAsia="en-US"/>
    </w:rPr>
  </w:style>
  <w:style w:type="character" w:styleId="ab">
    <w:name w:val="Unresolved Mention"/>
    <w:basedOn w:val="a0"/>
    <w:uiPriority w:val="99"/>
    <w:semiHidden/>
    <w:unhideWhenUsed/>
    <w:rsid w:val="00B3102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138F1"/>
    <w:pPr>
      <w:ind w:left="720"/>
      <w:contextualSpacing/>
    </w:pPr>
  </w:style>
  <w:style w:type="paragraph" w:styleId="ad">
    <w:name w:val="Body Text Indent"/>
    <w:basedOn w:val="a"/>
    <w:link w:val="ae"/>
    <w:semiHidden/>
    <w:unhideWhenUsed/>
    <w:rsid w:val="002138F1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2138F1"/>
    <w:rPr>
      <w:rFonts w:ascii="Arial" w:eastAsia="Times New Roman" w:hAnsi="Arial"/>
      <w:sz w:val="28"/>
      <w:shd w:val="clear" w:color="auto" w:fill="FFFFFF"/>
    </w:rPr>
  </w:style>
  <w:style w:type="paragraph" w:styleId="af">
    <w:name w:val="Normal (Web)"/>
    <w:basedOn w:val="a"/>
    <w:uiPriority w:val="99"/>
    <w:unhideWhenUsed/>
    <w:rsid w:val="009B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.sochi-schoo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ЦПРН АНО</dc:creator>
  <cp:lastModifiedBy>Инна Землянская</cp:lastModifiedBy>
  <cp:revision>2</cp:revision>
  <dcterms:created xsi:type="dcterms:W3CDTF">2019-01-09T12:33:00Z</dcterms:created>
  <dcterms:modified xsi:type="dcterms:W3CDTF">2019-01-09T12:33:00Z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