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271B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0" w:name="sub_146424608"/>
    <w:p w:rsidR="00000000" w:rsidRDefault="005271BE">
      <w:pPr>
        <w:pStyle w:val="afb"/>
      </w:pPr>
      <w:r>
        <w:fldChar w:fldCharType="begin"/>
      </w:r>
      <w:r>
        <w:instrText>HYPERLINK "garantF1://36874301.41"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31 марта 2014 г. N 269 в настоящее постановление внесены изменения</w:t>
      </w:r>
    </w:p>
    <w:bookmarkEnd w:id="0"/>
    <w:p w:rsidR="00000000" w:rsidRDefault="005271BE">
      <w:pPr>
        <w:pStyle w:val="afb"/>
      </w:pPr>
      <w:r>
        <w:t>См. текст пункта в предыдущей редакции</w:t>
      </w:r>
    </w:p>
    <w:p w:rsidR="00000000" w:rsidRDefault="005271BE">
      <w:pPr>
        <w:pStyle w:val="1"/>
      </w:pPr>
      <w:bookmarkStart w:id="1" w:name="_GoBack"/>
      <w:r>
        <w:t>Постановление главы администрации (губернатора) Краснодарского края</w:t>
      </w:r>
      <w:r>
        <w:br/>
        <w:t>от 20 мая 2011 г. N 526</w:t>
      </w:r>
      <w:r>
        <w:br/>
        <w:t>"О проведении краевого конкурса среди дошкольных образовательных</w:t>
      </w:r>
      <w:r>
        <w:br/>
        <w:t>организаций, внедряющих инновационные образоват</w:t>
      </w:r>
      <w:r>
        <w:t>ельные программы"</w:t>
      </w:r>
    </w:p>
    <w:bookmarkEnd w:id="1"/>
    <w:p w:rsidR="00000000" w:rsidRDefault="005271BE"/>
    <w:p w:rsidR="00000000" w:rsidRDefault="005271BE">
      <w:bookmarkStart w:id="2" w:name="sub_100"/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29 декабря 2012 года N 273-ФЗ "Об образовании в Российской Федерации", в целях государственной поддержки лучших дошкольных образовательных организаций Кра</w:t>
      </w:r>
      <w:r>
        <w:t>снодарского края, внедряющих инновационные образовательные программы, постановляю:</w:t>
      </w:r>
    </w:p>
    <w:bookmarkEnd w:id="2"/>
    <w:p w:rsidR="00000000" w:rsidRDefault="005271BE"/>
    <w:p w:rsidR="00000000" w:rsidRDefault="005271BE">
      <w:bookmarkStart w:id="3" w:name="sub_1"/>
      <w:r>
        <w:t>1. Учредить краевой конкурс среди дошкольных образовательных организаций, внедряющих инновационные образовательные программы.</w:t>
      </w:r>
    </w:p>
    <w:p w:rsidR="00000000" w:rsidRDefault="005271BE">
      <w:bookmarkStart w:id="4" w:name="sub_2"/>
      <w:bookmarkEnd w:id="3"/>
      <w:r>
        <w:t>2. Утвердить Порядок про</w:t>
      </w:r>
      <w:r>
        <w:t xml:space="preserve">ведения конкурсного отбора дошкольных образовательных организаций, внедряющих инновационные образовательные программы,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постановлению.</w:t>
      </w:r>
    </w:p>
    <w:p w:rsidR="00000000" w:rsidRDefault="005271BE">
      <w:bookmarkStart w:id="5" w:name="sub_3"/>
      <w:bookmarkEnd w:id="4"/>
      <w:r>
        <w:t>3. Установить размер премии администрации Краснодарск</w:t>
      </w:r>
      <w:r>
        <w:t>ого края 60 победителям муниципального этапа конкурса среди дошкольных образовательных учреждений, внедряющих инновационные образовательные программы, в сумме 50000 (пятидесяти тысяч) рублей каждому.</w:t>
      </w:r>
    </w:p>
    <w:p w:rsidR="00000000" w:rsidRDefault="005271BE">
      <w:bookmarkStart w:id="6" w:name="sub_4"/>
      <w:bookmarkEnd w:id="5"/>
      <w:r>
        <w:t>4. Установить размер премии администрации Крас</w:t>
      </w:r>
      <w:r>
        <w:t>нодарского края 10 победителям краевого этапа конкурса среди дошкольных образовательных учреждений, внедряющих инновационные образовательные программы, в сумме 700000 (семисот тысяч) рублей каждому.</w:t>
      </w:r>
    </w:p>
    <w:p w:rsidR="00000000" w:rsidRDefault="005271BE">
      <w:bookmarkStart w:id="7" w:name="sub_5"/>
      <w:bookmarkEnd w:id="6"/>
      <w:r>
        <w:t>5. Министерству образования и науки Краснодарск</w:t>
      </w:r>
      <w:r>
        <w:t>ого края (Наумова):</w:t>
      </w:r>
    </w:p>
    <w:bookmarkEnd w:id="7"/>
    <w:p w:rsidR="00000000" w:rsidRDefault="005271BE">
      <w:r>
        <w:t>1) организовать ежегодный конкурсный отбор лучших дошкольных образовательных учреждений, внедряющих инновационные образовательные программы;</w:t>
      </w:r>
    </w:p>
    <w:p w:rsidR="00000000" w:rsidRDefault="005271BE">
      <w:r>
        <w:t>2) создать конкурсную комиссию по проведению конкурсного отбора лучших дошкольных образова</w:t>
      </w:r>
      <w:r>
        <w:t>тельных учреждений, внедряющих инновационные образовательные программы, на краевом этапе.</w:t>
      </w:r>
    </w:p>
    <w:p w:rsidR="00000000" w:rsidRDefault="005271BE">
      <w:bookmarkStart w:id="8" w:name="sub_6"/>
      <w:r>
        <w:t>6. Рекомендовать главам муниципальных районов и городских округов Краснодарского края:</w:t>
      </w:r>
    </w:p>
    <w:bookmarkEnd w:id="8"/>
    <w:p w:rsidR="00000000" w:rsidRDefault="005271BE">
      <w:r>
        <w:t>1) ежегодно проводить конкурсный отбор лучших дошкольных образователь</w:t>
      </w:r>
      <w:r>
        <w:t>ных учреждений, внедряющих инновационные образовательные программы;</w:t>
      </w:r>
    </w:p>
    <w:p w:rsidR="00000000" w:rsidRDefault="005271BE">
      <w:r>
        <w:t>2) создать конкурсные комиссии по проведению конкурсного отбора лучших дошкольных образовательных учреждений, внедряющих инновационные образовательные программы.</w:t>
      </w:r>
    </w:p>
    <w:p w:rsidR="00000000" w:rsidRDefault="005271BE">
      <w:bookmarkStart w:id="9" w:name="sub_7"/>
      <w:r>
        <w:t>7. Департаменту по де</w:t>
      </w:r>
      <w:r>
        <w:t>лам СМИ, печати, телерадиовещания и средств массовых коммуникаций Краснодарского края (Касьянов) опубликовать настоящее постановление в краевых средствах массовой информации.</w:t>
      </w:r>
    </w:p>
    <w:p w:rsidR="00000000" w:rsidRDefault="005271BE">
      <w:bookmarkStart w:id="10" w:name="sub_8"/>
      <w:bookmarkEnd w:id="9"/>
      <w:r>
        <w:t>8. Контроль за выполнением настоящего постановления возложить на замест</w:t>
      </w:r>
      <w:r>
        <w:t>ителя главы администрации (губернатора) Краснодарского края Г.Д. Золину.</w:t>
      </w:r>
    </w:p>
    <w:p w:rsidR="00000000" w:rsidRDefault="005271BE">
      <w:bookmarkStart w:id="11" w:name="sub_9"/>
      <w:bookmarkEnd w:id="10"/>
      <w:r>
        <w:t xml:space="preserve">9. Постановление вступает в силу по истечении 10 дней со дня его </w:t>
      </w:r>
      <w:hyperlink r:id="rId6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11"/>
    <w:p w:rsidR="00000000" w:rsidRDefault="005271B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1BE">
            <w:pPr>
              <w:pStyle w:val="afff"/>
            </w:pPr>
            <w:r>
              <w:lastRenderedPageBreak/>
              <w:t>Глава администрации (губернатор)</w:t>
            </w:r>
            <w:r>
              <w:br/>
              <w:t>Красн</w:t>
            </w:r>
            <w:r>
              <w:t>одарского края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1BE">
            <w:pPr>
              <w:pStyle w:val="aff6"/>
              <w:jc w:val="right"/>
            </w:pPr>
            <w:r>
              <w:t>А.Н. Ткачев</w:t>
            </w:r>
          </w:p>
        </w:tc>
      </w:tr>
    </w:tbl>
    <w:p w:rsidR="00000000" w:rsidRDefault="005271BE"/>
    <w:p w:rsidR="00000000" w:rsidRDefault="005271BE">
      <w:pPr>
        <w:pStyle w:val="afa"/>
        <w:rPr>
          <w:color w:val="000000"/>
          <w:sz w:val="16"/>
          <w:szCs w:val="16"/>
        </w:rPr>
      </w:pPr>
      <w:bookmarkStart w:id="12" w:name="sub_1000"/>
      <w:r>
        <w:rPr>
          <w:color w:val="000000"/>
          <w:sz w:val="16"/>
          <w:szCs w:val="16"/>
        </w:rPr>
        <w:t>Информация об изменениях:</w:t>
      </w:r>
    </w:p>
    <w:bookmarkStart w:id="13" w:name="sub_146454652"/>
    <w:bookmarkEnd w:id="12"/>
    <w:p w:rsidR="00000000" w:rsidRDefault="005271BE">
      <w:pPr>
        <w:pStyle w:val="afb"/>
      </w:pPr>
      <w:r>
        <w:fldChar w:fldCharType="begin"/>
      </w:r>
      <w:r>
        <w:instrText>HYPERLINK "garantF1://36874301.44"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31 марта 2014 г. N 269 в настоящее приложение внесены изменения</w:t>
      </w:r>
    </w:p>
    <w:bookmarkEnd w:id="13"/>
    <w:p w:rsidR="00000000" w:rsidRDefault="005271BE">
      <w:pPr>
        <w:pStyle w:val="afb"/>
      </w:pPr>
      <w:r>
        <w:t>См. текст приложения в предыдущей редакции</w:t>
      </w:r>
    </w:p>
    <w:p w:rsidR="00000000" w:rsidRDefault="005271BE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5271BE">
      <w:pPr>
        <w:ind w:firstLine="698"/>
        <w:jc w:val="right"/>
      </w:pPr>
      <w:r>
        <w:rPr>
          <w:rStyle w:val="a3"/>
        </w:rPr>
        <w:t>Утвержден</w:t>
      </w:r>
    </w:p>
    <w:p w:rsidR="00000000" w:rsidRDefault="005271BE">
      <w:pPr>
        <w:ind w:firstLine="698"/>
        <w:jc w:val="right"/>
      </w:pPr>
      <w:hyperlink w:anchor="sub_0" w:history="1">
        <w:r>
          <w:rPr>
            <w:rStyle w:val="a4"/>
            <w:b/>
            <w:bCs/>
          </w:rPr>
          <w:t>постановлением</w:t>
        </w:r>
      </w:hyperlink>
      <w:r>
        <w:rPr>
          <w:rStyle w:val="a3"/>
        </w:rPr>
        <w:t xml:space="preserve"> главы администрации</w:t>
      </w:r>
    </w:p>
    <w:p w:rsidR="00000000" w:rsidRDefault="005271BE">
      <w:pPr>
        <w:ind w:firstLine="698"/>
        <w:jc w:val="right"/>
      </w:pPr>
      <w:r>
        <w:rPr>
          <w:rStyle w:val="a3"/>
        </w:rPr>
        <w:t>(губернатора) Краснодарского края</w:t>
      </w:r>
    </w:p>
    <w:p w:rsidR="00000000" w:rsidRDefault="005271BE">
      <w:pPr>
        <w:ind w:firstLine="698"/>
        <w:jc w:val="right"/>
      </w:pPr>
      <w:r>
        <w:rPr>
          <w:rStyle w:val="a3"/>
        </w:rPr>
        <w:t>от 20 мая 2011 г. N 526</w:t>
      </w:r>
    </w:p>
    <w:p w:rsidR="00000000" w:rsidRDefault="005271BE"/>
    <w:p w:rsidR="00000000" w:rsidRDefault="005271BE">
      <w:pPr>
        <w:pStyle w:val="1"/>
      </w:pPr>
      <w:r>
        <w:t>Порядок</w:t>
      </w:r>
      <w:r>
        <w:br/>
        <w:t>проведения конкурсного отбора дошкольных образователь</w:t>
      </w:r>
      <w:r>
        <w:t>ных организаций, внедряющих инновационные образовательные программы</w:t>
      </w:r>
    </w:p>
    <w:p w:rsidR="00000000" w:rsidRDefault="005271BE"/>
    <w:p w:rsidR="00000000" w:rsidRDefault="005271BE">
      <w:pPr>
        <w:pStyle w:val="1"/>
      </w:pPr>
      <w:bookmarkStart w:id="14" w:name="sub_1001"/>
      <w:r>
        <w:t>1. Общие положения</w:t>
      </w:r>
    </w:p>
    <w:bookmarkEnd w:id="14"/>
    <w:p w:rsidR="00000000" w:rsidRDefault="005271BE"/>
    <w:p w:rsidR="00000000" w:rsidRDefault="005271BE">
      <w:bookmarkStart w:id="15" w:name="sub_1011"/>
      <w:r>
        <w:t>1.1. Настоящий Порядок определяет процедуру проведения краевого конкурса среди дошкольных образовательных организаций, внедряющих инновационные</w:t>
      </w:r>
      <w:r>
        <w:t xml:space="preserve"> образовательные программы (далее - Конкурсный отбор).</w:t>
      </w:r>
    </w:p>
    <w:p w:rsidR="00000000" w:rsidRDefault="005271BE">
      <w:bookmarkStart w:id="16" w:name="sub_1012"/>
      <w:bookmarkEnd w:id="15"/>
      <w:r>
        <w:t>1.2. Конкурсный отбор дошкольных образовательных организаций, внедряющих инновационные образовательные программы (далее - Организации), проводится в целях оказания государственной подде</w:t>
      </w:r>
      <w:r>
        <w:t>ржки Организациям, расположенным и осуществляющим деятельность на территории Краснодарского края, а также совершенствования и развития дошкольного образования в Краснодарском крае, повышения роли Организаций в воспитании детей дошкольного возраста и подгот</w:t>
      </w:r>
      <w:r>
        <w:t>овке их к обучению в школе.</w:t>
      </w:r>
    </w:p>
    <w:p w:rsidR="00000000" w:rsidRDefault="005271BE">
      <w:bookmarkStart w:id="17" w:name="sub_1013"/>
      <w:bookmarkEnd w:id="16"/>
      <w:r>
        <w:t>1.3. Координатором Конкурсного отбора является министерство образования и науки Краснодарского края (далее - Координатор).</w:t>
      </w:r>
    </w:p>
    <w:p w:rsidR="00000000" w:rsidRDefault="005271BE">
      <w:bookmarkStart w:id="18" w:name="sub_1014"/>
      <w:bookmarkEnd w:id="17"/>
      <w:r>
        <w:t>1.4. К участию в Конкурсном отборе допускаются Организации, соответствующ</w:t>
      </w:r>
      <w:r>
        <w:t>ие следующим требованиям:</w:t>
      </w:r>
    </w:p>
    <w:bookmarkEnd w:id="18"/>
    <w:p w:rsidR="00000000" w:rsidRDefault="005271BE">
      <w:r>
        <w:t>не менее 90 процентов педагогических работников, находящихся в штате Организации, имеют специальное педагогическое образование;</w:t>
      </w:r>
    </w:p>
    <w:p w:rsidR="00000000" w:rsidRDefault="005271BE">
      <w:r>
        <w:t>условия содержания детей в Организации и на его территории отвечают требованиям безопасности;</w:t>
      </w:r>
    </w:p>
    <w:p w:rsidR="00000000" w:rsidRDefault="005271BE">
      <w:r>
        <w:t>уровень выполнения натуральных норм питания детей дошкольного возраста составляет не менее 95 процентов;</w:t>
      </w:r>
    </w:p>
    <w:p w:rsidR="00000000" w:rsidRDefault="005271BE">
      <w:r>
        <w:t>показатель заболеваемости детей дошкольного возраста в Организации за последний год не превышает среднего показателя по городскому округу (муниципально</w:t>
      </w:r>
      <w:r>
        <w:t>му району);</w:t>
      </w:r>
    </w:p>
    <w:p w:rsidR="00000000" w:rsidRDefault="005271BE">
      <w:r>
        <w:t>в Организации отсутствуют случаи детского травматизма, пищевых отравлений в течение последних двух лет;</w:t>
      </w:r>
    </w:p>
    <w:p w:rsidR="00000000" w:rsidRDefault="005271BE">
      <w:r>
        <w:t>в деятельности Организации не зафиксированы нарушения законодательства в сфере образования.</w:t>
      </w:r>
    </w:p>
    <w:p w:rsidR="00000000" w:rsidRDefault="005271BE">
      <w:bookmarkStart w:id="19" w:name="sub_1015"/>
      <w:r>
        <w:t>1.5. Организация, победившее</w:t>
      </w:r>
      <w:hyperlink r:id="rId7" w:history="1">
        <w:r>
          <w:rPr>
            <w:rStyle w:val="a4"/>
            <w:shd w:val="clear" w:color="auto" w:fill="F0F0F0"/>
          </w:rPr>
          <w:t>#</w:t>
        </w:r>
      </w:hyperlink>
      <w:r>
        <w:t xml:space="preserve"> в Конкурсе, может повторно участвовать в нем не ранее чем через три года.</w:t>
      </w:r>
    </w:p>
    <w:p w:rsidR="00000000" w:rsidRDefault="005271BE">
      <w:bookmarkStart w:id="20" w:name="sub_1016"/>
      <w:bookmarkEnd w:id="19"/>
      <w:r>
        <w:lastRenderedPageBreak/>
        <w:t>1.6.Конкурсный отбор проводится Координатором во взаимодействии с органами местного самоуправления муниципальных образований Крас</w:t>
      </w:r>
      <w:r>
        <w:t>нодарского края.</w:t>
      </w:r>
    </w:p>
    <w:p w:rsidR="00000000" w:rsidRDefault="005271BE">
      <w:bookmarkStart w:id="21" w:name="sub_1017"/>
      <w:bookmarkEnd w:id="20"/>
      <w:r>
        <w:t>1.7. Задачи Конкурсного отбора:</w:t>
      </w:r>
    </w:p>
    <w:bookmarkEnd w:id="21"/>
    <w:p w:rsidR="00000000" w:rsidRDefault="005271BE">
      <w:r>
        <w:t>выявление и распространение передового педагогического опыта наиболее эффективно работающих педагогических коллективов Организаций;</w:t>
      </w:r>
    </w:p>
    <w:p w:rsidR="00000000" w:rsidRDefault="005271BE">
      <w:r>
        <w:t>поиск педагогических идей по обновлению образовател</w:t>
      </w:r>
      <w:r>
        <w:t>ьных технологий в практике дошкольного образования детей;</w:t>
      </w:r>
    </w:p>
    <w:p w:rsidR="00000000" w:rsidRDefault="005271BE">
      <w:r>
        <w:t>развитие материально-технической базы Организаций, модернизация технических средств и условий организации образовательной работы, повышение квалификации педагогических работников.</w:t>
      </w:r>
    </w:p>
    <w:p w:rsidR="00000000" w:rsidRDefault="005271BE"/>
    <w:p w:rsidR="00000000" w:rsidRDefault="005271BE">
      <w:pPr>
        <w:pStyle w:val="1"/>
      </w:pPr>
      <w:bookmarkStart w:id="22" w:name="sub_1002"/>
      <w:r>
        <w:t>2. Конкур</w:t>
      </w:r>
      <w:r>
        <w:t>сный отбор Организаций</w:t>
      </w:r>
    </w:p>
    <w:bookmarkEnd w:id="22"/>
    <w:p w:rsidR="00000000" w:rsidRDefault="005271BE"/>
    <w:p w:rsidR="00000000" w:rsidRDefault="005271BE">
      <w:bookmarkStart w:id="23" w:name="sub_1021"/>
      <w:r>
        <w:t>2.1. Проведение Конкурсного отбора Организаций осуществляется в соответствии с настоящим Порядком и ежегодно утверждаемыми правовыми актами (приказами) Координатора Конкурсного отбора, устанавливающими:</w:t>
      </w:r>
    </w:p>
    <w:bookmarkEnd w:id="23"/>
    <w:p w:rsidR="00000000" w:rsidRDefault="005271BE">
      <w:r>
        <w:t>сроки</w:t>
      </w:r>
      <w:r>
        <w:t xml:space="preserve"> проведения Конкурсного отбора;</w:t>
      </w:r>
    </w:p>
    <w:p w:rsidR="00000000" w:rsidRDefault="005271BE">
      <w:r>
        <w:t>перечень и форму представляемых документов;</w:t>
      </w:r>
    </w:p>
    <w:p w:rsidR="00000000" w:rsidRDefault="005271BE">
      <w:r>
        <w:t>квоту участников краевого этапа Конкурсного отбора от муниципальных образований Краснодарского края;</w:t>
      </w:r>
    </w:p>
    <w:p w:rsidR="00000000" w:rsidRDefault="005271BE">
      <w:r>
        <w:t>критерии оценки участников Конкурсного отбора.</w:t>
      </w:r>
    </w:p>
    <w:p w:rsidR="00000000" w:rsidRDefault="005271BE">
      <w:bookmarkStart w:id="24" w:name="sub_1022"/>
      <w:r>
        <w:t>2.2. Выдвижение Организа</w:t>
      </w:r>
      <w:r>
        <w:t>ций для участия в Конкурсном отборе производится педагогическим советом, попечительским советом (родительским комитетом) Организации.</w:t>
      </w:r>
    </w:p>
    <w:p w:rsidR="00000000" w:rsidRDefault="005271BE">
      <w:bookmarkStart w:id="25" w:name="sub_1023"/>
      <w:bookmarkEnd w:id="24"/>
      <w:r>
        <w:t>2.3. Конкурсный отбор осуществляется с участием представителей педагогической общественности, исполнительн</w:t>
      </w:r>
      <w:r>
        <w:t>о-распорядительного органа муниципального образования, территориальной профсоюзной организации работников народного образования.</w:t>
      </w:r>
    </w:p>
    <w:p w:rsidR="00000000" w:rsidRDefault="005271BE">
      <w:bookmarkStart w:id="26" w:name="sub_1024"/>
      <w:bookmarkEnd w:id="25"/>
      <w:r>
        <w:t>2.4. Конкурсный отбор проводится в 2 этапа:</w:t>
      </w:r>
    </w:p>
    <w:bookmarkEnd w:id="26"/>
    <w:p w:rsidR="00000000" w:rsidRDefault="005271BE">
      <w:r>
        <w:t>1-й этап - муниципальный, в нем участвуют Организации, соот</w:t>
      </w:r>
      <w:r>
        <w:t xml:space="preserve">ветствующие требованиям </w:t>
      </w:r>
      <w:hyperlink w:anchor="sub_1014" w:history="1">
        <w:r>
          <w:rPr>
            <w:rStyle w:val="a4"/>
          </w:rPr>
          <w:t>пункта 1.4</w:t>
        </w:r>
      </w:hyperlink>
      <w:r>
        <w:t xml:space="preserve"> настоящего Порядка.</w:t>
      </w:r>
    </w:p>
    <w:p w:rsidR="00000000" w:rsidRDefault="005271BE">
      <w:r>
        <w:t>Победители муниципального этапа направляются на краевой этап Конкурсного отбора в соответствии с квотой, утвержденной Координатором;</w:t>
      </w:r>
    </w:p>
    <w:p w:rsidR="00000000" w:rsidRDefault="005271BE">
      <w:r>
        <w:t>2-й этап - краевой, где осуществляется экс</w:t>
      </w:r>
      <w:r>
        <w:t>пертиза инновационных проектов Организаций - победителей муниципального этапа</w:t>
      </w:r>
    </w:p>
    <w:p w:rsidR="00000000" w:rsidRDefault="005271BE">
      <w:bookmarkStart w:id="27" w:name="sub_1025"/>
      <w:r>
        <w:t>2.5. Краевая конкурсная комиссия по проведению Конкурсного отбора:</w:t>
      </w:r>
    </w:p>
    <w:bookmarkEnd w:id="27"/>
    <w:p w:rsidR="00000000" w:rsidRDefault="005271BE">
      <w:r>
        <w:t>организует и проводит Конкурсный отбор Организаций на основе критериев отбора и установленной п</w:t>
      </w:r>
      <w:r>
        <w:t>роцедуры, утверждаемых Координатором;</w:t>
      </w:r>
    </w:p>
    <w:p w:rsidR="00000000" w:rsidRDefault="005271BE">
      <w:r>
        <w:t>проводит предварительную экспертизу представленных на краевой этап Конкурсного отбора материалов Организаций - победителей муниципального этапа;</w:t>
      </w:r>
    </w:p>
    <w:p w:rsidR="00000000" w:rsidRDefault="005271BE">
      <w:r>
        <w:t>на основании результатов Конкурсного отбора конкурсная комиссия по резуль</w:t>
      </w:r>
      <w:r>
        <w:t>татам предварительной экспертизы определяет 15 финалистов, среди которых проводится публичная защита инновационных проектов;</w:t>
      </w:r>
    </w:p>
    <w:p w:rsidR="00000000" w:rsidRDefault="005271BE">
      <w:r>
        <w:t>организует и анализирует публичную защиту 15 инновационных проектов Организаций;</w:t>
      </w:r>
    </w:p>
    <w:p w:rsidR="00000000" w:rsidRDefault="005271BE">
      <w:r>
        <w:t>определяет 10 победителей по результатам публичной</w:t>
      </w:r>
      <w:r>
        <w:t xml:space="preserve"> защиты;</w:t>
      </w:r>
    </w:p>
    <w:p w:rsidR="00000000" w:rsidRDefault="005271BE">
      <w:r>
        <w:t xml:space="preserve">формирует список Организаций - победителей Конкурса по результатам двух этапов Конкурсного отбора и размещает его на </w:t>
      </w:r>
      <w:hyperlink r:id="rId8" w:history="1">
        <w:r>
          <w:rPr>
            <w:rStyle w:val="a4"/>
          </w:rPr>
          <w:t>официальном сайте</w:t>
        </w:r>
      </w:hyperlink>
      <w:r>
        <w:t xml:space="preserve"> Координатора в целях информирования общественности об итогах Конкурсного от</w:t>
      </w:r>
      <w:r>
        <w:t>бора.</w:t>
      </w:r>
    </w:p>
    <w:p w:rsidR="00000000" w:rsidRDefault="005271BE">
      <w:bookmarkStart w:id="28" w:name="sub_1026"/>
      <w:r>
        <w:lastRenderedPageBreak/>
        <w:t>2.6. Получатели премии используют полученные средства на развитие инновационной деятельности, в том числе на приобретение программно-методической литературы, компьютерных программ, дидактического, игрового, спортивного оборудования, компьютерной техники, т</w:t>
      </w:r>
      <w:r>
        <w:t>ехнических средств обучения (аудио-, видео-, оргтехника и другие средства), на улучшение материально-технической базы Организации, повышение квалификации педагогических работников Организации.</w:t>
      </w:r>
    </w:p>
    <w:p w:rsidR="00000000" w:rsidRDefault="005271BE">
      <w:bookmarkStart w:id="29" w:name="sub_1027"/>
      <w:bookmarkEnd w:id="28"/>
      <w:r>
        <w:t>2.7. Иные межбюджетные трансферты на выплату пр</w:t>
      </w:r>
      <w:r>
        <w:t xml:space="preserve">емии администрации Краснодарского края дошкольным образовательным организациям, внедряющим инновационные образовательные программы, - победителям Конкурсного отбора предоставляются в соответствии с порядком предоставления и распределения иных межбюджетных </w:t>
      </w:r>
      <w:r>
        <w:t>трансфертов между муниципальными образованиями Краснодарского края, установленным министерством образования и науки Краснодарского края.</w:t>
      </w:r>
    </w:p>
    <w:bookmarkEnd w:id="29"/>
    <w:p w:rsidR="00000000" w:rsidRDefault="005271B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1BE">
            <w:pPr>
              <w:pStyle w:val="afff"/>
            </w:pPr>
            <w:r>
              <w:t>Министр образования и науки</w:t>
            </w:r>
            <w: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71BE">
            <w:pPr>
              <w:pStyle w:val="aff6"/>
              <w:jc w:val="right"/>
            </w:pPr>
            <w:r>
              <w:t>Н.А. Наумова</w:t>
            </w:r>
          </w:p>
        </w:tc>
      </w:tr>
    </w:tbl>
    <w:p w:rsidR="005271BE" w:rsidRDefault="005271BE"/>
    <w:sectPr w:rsidR="005271B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44"/>
    <w:rsid w:val="005271BE"/>
    <w:rsid w:val="00C4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8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00000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6902322.0" TargetMode="External"/><Relationship Id="rId5" Type="http://schemas.openxmlformats.org/officeDocument/2006/relationships/hyperlink" Target="garantF1://70191362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1338</Words>
  <Characters>7629</Characters>
  <Application>Microsoft Office Word</Application>
  <DocSecurity>0</DocSecurity>
  <Lines>63</Lines>
  <Paragraphs>17</Paragraphs>
  <ScaleCrop>false</ScaleCrop>
  <Company>НПП "Гарант-Сервис"</Company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Наталья Чечетка</cp:lastModifiedBy>
  <cp:revision>2</cp:revision>
  <dcterms:created xsi:type="dcterms:W3CDTF">2014-05-20T09:32:00Z</dcterms:created>
  <dcterms:modified xsi:type="dcterms:W3CDTF">2014-05-20T09:32:00Z</dcterms:modified>
</cp:coreProperties>
</file>