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(КИП-2015, 2016, 2017)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7C70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84787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847875" w:rsidRPr="00BA5593" w:rsidRDefault="00847875" w:rsidP="00847875">
      <w:pPr>
        <w:pStyle w:val="50"/>
        <w:shd w:val="clear" w:color="auto" w:fill="auto"/>
        <w:spacing w:line="240" w:lineRule="auto"/>
        <w:rPr>
          <w:rStyle w:val="5135pt"/>
          <w:sz w:val="32"/>
          <w:u w:val="single"/>
        </w:rPr>
      </w:pPr>
      <w:r w:rsidRPr="00BA5593">
        <w:rPr>
          <w:rStyle w:val="5135pt"/>
          <w:sz w:val="32"/>
          <w:u w:val="single"/>
        </w:rPr>
        <w:t>Частно</w:t>
      </w:r>
      <w:r w:rsidR="00BA5593" w:rsidRPr="00BA5593">
        <w:rPr>
          <w:rStyle w:val="5135pt"/>
          <w:sz w:val="32"/>
          <w:u w:val="single"/>
        </w:rPr>
        <w:t>го</w:t>
      </w:r>
      <w:r w:rsidRPr="00BA5593">
        <w:rPr>
          <w:rStyle w:val="5135pt"/>
          <w:sz w:val="32"/>
          <w:u w:val="single"/>
        </w:rPr>
        <w:t xml:space="preserve"> общеобразовательно</w:t>
      </w:r>
      <w:r w:rsidR="00BA5593" w:rsidRPr="00BA5593">
        <w:rPr>
          <w:rStyle w:val="5135pt"/>
          <w:sz w:val="32"/>
          <w:u w:val="single"/>
        </w:rPr>
        <w:t>го</w:t>
      </w:r>
      <w:r w:rsidRPr="00BA5593">
        <w:rPr>
          <w:rStyle w:val="5135pt"/>
          <w:sz w:val="32"/>
          <w:u w:val="single"/>
        </w:rPr>
        <w:t xml:space="preserve"> учреждени</w:t>
      </w:r>
      <w:r w:rsidR="00BA5593" w:rsidRPr="00BA5593">
        <w:rPr>
          <w:rStyle w:val="5135pt"/>
          <w:sz w:val="32"/>
          <w:u w:val="single"/>
        </w:rPr>
        <w:t>я</w:t>
      </w:r>
      <w:r w:rsidRPr="00BA5593">
        <w:rPr>
          <w:rStyle w:val="5135pt"/>
          <w:sz w:val="32"/>
          <w:u w:val="single"/>
        </w:rPr>
        <w:t xml:space="preserve"> «Гимназия №1»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875" w:rsidRDefault="00392B0B" w:rsidP="00392B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847875" w:rsidRPr="0084787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847875" w:rsidRPr="00847875">
        <w:rPr>
          <w:rFonts w:ascii="Times New Roman" w:hAnsi="Times New Roman" w:cs="Times New Roman"/>
          <w:sz w:val="32"/>
          <w:szCs w:val="32"/>
        </w:rPr>
        <w:t>Мультидисциплинарность</w:t>
      </w:r>
      <w:proofErr w:type="spellEnd"/>
    </w:p>
    <w:p w:rsidR="00392B0B" w:rsidRPr="00847875" w:rsidRDefault="0084787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7875">
        <w:rPr>
          <w:rFonts w:ascii="Times New Roman" w:hAnsi="Times New Roman" w:cs="Times New Roman"/>
          <w:sz w:val="32"/>
          <w:szCs w:val="32"/>
        </w:rPr>
        <w:t>(робототехника, иностранные языки) как фактор повышения интереса школьников к специальностям технической сферы и развития иноязычной коммуникативной компетентности»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8478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Новороссийск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7C701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20</w:t>
      </w: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847875" w:rsidRDefault="00847875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5245"/>
      </w:tblGrid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Частное общеобразовательное учреждение «Гимназия №1»</w:t>
            </w:r>
          </w:p>
          <w:p w:rsidR="00392B0B" w:rsidRPr="00392B0B" w:rsidRDefault="00392B0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ЧОУ «Гимназия №1»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</w:tcPr>
          <w:p w:rsidR="00892919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353922, Россия, </w:t>
            </w: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овороссийск</w:t>
            </w:r>
            <w:proofErr w:type="spellEnd"/>
            <w:r w:rsid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Малоземельская 17 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тел.: (8617) 63-67-73 </w:t>
            </w: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тел.: (8617) 63-57-01 </w:t>
            </w:r>
          </w:p>
          <w:p w:rsidR="00847875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e-</w:t>
            </w: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 </w:t>
            </w:r>
            <w:hyperlink r:id="rId9" w:history="1">
              <w:r w:rsidRPr="00847875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m-school@rambler.ru</w:t>
              </w:r>
            </w:hyperlink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Меркулова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Аветовна</w:t>
            </w:r>
            <w:proofErr w:type="spellEnd"/>
          </w:p>
        </w:tc>
      </w:tr>
      <w:tr w:rsidR="00392B0B" w:rsidRPr="00392B0B" w:rsidTr="00BA5593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392B0B" w:rsidRPr="007C7018" w:rsidRDefault="007C7018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-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Меркулова Т. А., директор;</w:t>
            </w:r>
          </w:p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Алешина Н. Н., заместитель директора по УВР;</w:t>
            </w:r>
          </w:p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Синяева</w:t>
            </w:r>
            <w:proofErr w:type="spell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 Н., руководитель ШМО учителей иностранных языков;</w:t>
            </w:r>
          </w:p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Чернова С. 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учитель информатики и ИКТ.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392B0B" w:rsidRPr="00392B0B" w:rsidRDefault="00847875" w:rsidP="00ED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Мультидисциплинарность</w:t>
            </w:r>
            <w:proofErr w:type="spellEnd"/>
            <w:r w:rsidR="00BA5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робототехника, иностранные языки) как фактор повышения интереса школьников к специальностям технической сферы и развития иноязычной коммуникативной компетентности.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F654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5245" w:type="dxa"/>
          </w:tcPr>
          <w:p w:rsidR="00847875" w:rsidRPr="00847875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единого образовательного пространства, в том числе  с использованием виртуальной среды общения  для формирования личности школьника.</w:t>
            </w:r>
          </w:p>
          <w:p w:rsidR="00847875" w:rsidRPr="00847875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Внедрение в учебно-воспитательную систему гимназии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ультидисциплинарного</w:t>
            </w:r>
            <w:proofErr w:type="spell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образования. </w:t>
            </w:r>
          </w:p>
          <w:p w:rsidR="00392B0B" w:rsidRPr="00392B0B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Привлечение школьников в научно-техническую сферу профессиональной деятельности с целью повышения престижа научно-технических профессий. 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847875" w:rsidRPr="00847875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условий для самореализации личности школьника и развитие индивидуальных способностей на основе формирования интереса к научно-техническому творчеству и техническим специальностям нового направления в процессе интеграции робототехники и иностранных языков. </w:t>
            </w:r>
          </w:p>
          <w:p w:rsidR="00892919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мотивации к выбору технических специальностей и развитие</w:t>
            </w:r>
          </w:p>
          <w:p w:rsidR="00892919" w:rsidRDefault="00847875" w:rsidP="0089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иноязычной коммуникативной</w:t>
            </w:r>
          </w:p>
          <w:p w:rsidR="00892919" w:rsidRPr="00392B0B" w:rsidRDefault="00847875" w:rsidP="0089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компетентности через использование виртуальной среды общения.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</w:tcPr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школьной лаборатории по робототехнике с применением </w:t>
            </w:r>
            <w:proofErr w:type="spellStart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мультидисциплинарного</w:t>
            </w:r>
            <w:proofErr w:type="spellEnd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обучения.</w:t>
            </w:r>
          </w:p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внедрение курсов внеурочной деятельности научно-технической направленности, интегрированных с иностранными языками.</w:t>
            </w:r>
          </w:p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Расширение виртуальной среды общения с зарубежными робототехническими командами.</w:t>
            </w:r>
          </w:p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робототехнических соревнованиях международного уровня.</w:t>
            </w:r>
          </w:p>
          <w:p w:rsidR="00392B0B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Профориентация выпускников гимназии на технические специальности, формирование инженерной культуры посредством предметных областей «Математика», «Информатика», «Физика», «Иностранный язык».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29 декабря 2012 г.  N273-ФЗ  «Об образовании в Российской Федерации».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23 августа 1996г. N127-ФЗ «О науке  и государственной научно-технической политике» (ред. от 02.07.2013).</w:t>
            </w:r>
          </w:p>
          <w:p w:rsidR="00392B0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Национальная стратегия действий в интересах детей на 2012-2017 годы (утверждена Указом Президента РФ от 1 июня 2012г.N761).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России) от 6 октября 2009 г. № 373 г. «Об утверждении федерального государственного образовательного стандарта начального общего образования.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Стратегия инновационного развития Российской Федерации на период до 2020 г. (утверждена распоряжением Правительства Российской Федерации от 8 декабря 2011 г. № 2227-р).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России) от 17 декабря 2010 г. № 1897 г. «Об утверждении федерального государственного образовательного стандарта основного общего образования». </w:t>
            </w:r>
          </w:p>
          <w:p w:rsidR="00442CAB" w:rsidRDefault="00442CAB" w:rsidP="00442CAB">
            <w:pPr>
              <w:tabs>
                <w:tab w:val="left" w:pos="147"/>
              </w:tabs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1180.</w:t>
            </w:r>
          </w:p>
          <w:p w:rsidR="00892919" w:rsidRPr="00442CAB" w:rsidRDefault="00892919" w:rsidP="00442CAB">
            <w:pPr>
              <w:tabs>
                <w:tab w:val="left" w:pos="147"/>
              </w:tabs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 науки Краснодарского края от 17.09.2014 г. № 4049 «Об утверждении положений о краевых инновационных и экспериментальных площадках и порядка присвоения статуса краевой инновационной или экспериментальной площадки».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развития научно-технического творчества учащихся  в Краснодарском крае.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(комплекс мер) по развитию </w:t>
            </w: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научно-технического творчества учащихся в Краснодарском крае на 2015-2020 гг.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развития дополнительного образования детей в Российской Федерации до 2020 года (утверждена распоряжением Правительства РФ от 04.09.2014 №1726-р).</w:t>
            </w:r>
          </w:p>
          <w:p w:rsid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Устав ЧОУ «Гимназия №1».</w:t>
            </w:r>
          </w:p>
          <w:p w:rsidR="00680FE6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Договор о сотрудничестве по реализации в гимназии общероссийской программы выявления и продвижения перспективных кадров для высокотехнологичных отраслей российской экономики «Робототехника: инженерно-технические кадры</w:t>
            </w:r>
          </w:p>
          <w:p w:rsidR="00442CAB" w:rsidRPr="00392B0B" w:rsidRDefault="00442CAB" w:rsidP="00680FE6">
            <w:pPr>
              <w:tabs>
                <w:tab w:val="left" w:pos="14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инновационной России» от 09.10.2014 г.                        № РЦ-23/3/14.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Накопление педагогических практик </w:t>
            </w:r>
            <w:proofErr w:type="spellStart"/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мультидисциплинарного</w:t>
            </w:r>
            <w:proofErr w:type="spellEnd"/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обучения 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их распространение.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научно-технического творчества учащихся.</w:t>
            </w:r>
          </w:p>
          <w:p w:rsidR="00680FE6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инженерной культуры и повышение интереса школьников</w:t>
            </w:r>
          </w:p>
          <w:p w:rsidR="00392B0B" w:rsidRPr="00392B0B" w:rsidRDefault="00892919" w:rsidP="00680FE6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специальностям технической сферы.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Новизна заключена в авторском подходе к интеграции курсов робототехники, информатики  и иностранных языков, позволяющей </w:t>
            </w:r>
            <w:proofErr w:type="gramStart"/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обучающимся</w:t>
            </w:r>
            <w:proofErr w:type="gramEnd"/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внедрять навыки, полученные в ходе внеурочных занятий, в практическую деятельность в различных сферах профессиональной и социальной сторонах жизни.  </w:t>
            </w:r>
          </w:p>
          <w:p w:rsidR="00392B0B" w:rsidRPr="00392B0B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 виртуальной среды обще</w:t>
            </w:r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ния с российскими и зарубежными 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робототехническими командами и выход на соревнования международного уровня.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892919" w:rsidRPr="00892919" w:rsidRDefault="00892919" w:rsidP="00892919">
            <w:pPr>
              <w:tabs>
                <w:tab w:val="left" w:pos="147"/>
              </w:tabs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Появление в образовательном пространстве новых практик</w:t>
            </w:r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социального виртуального партнерства с зарубежными робототехническими командами.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Погружение школьников в иноязычную среду.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Обмен педагогическими практиками организации инженерного образования на международном уровне.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Трансляция опыта в другие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униципальные образования Краснодарского края, города России и мира.</w:t>
            </w:r>
          </w:p>
          <w:p w:rsidR="00892919" w:rsidRPr="00392B0B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Разработанные материалы, направленные на изучение педагогами </w:t>
            </w:r>
            <w:proofErr w:type="spellStart"/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мультидисциплинарных</w:t>
            </w:r>
            <w:proofErr w:type="spellEnd"/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технологий обучения, могут быть использованы для проведения курсов повышения квалификации, семинаров, круглых столов.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7C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7C701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Обучение школьников в модели </w:t>
            </w:r>
            <w:proofErr w:type="spellStart"/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мультидисциплинарного</w:t>
            </w:r>
            <w:proofErr w:type="spellEnd"/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подхода: робототехника +иностранные языки + физика + информатика;</w:t>
            </w:r>
          </w:p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робототехнических команд к соревнованиям регионального, федерального, международного уровней;</w:t>
            </w:r>
          </w:p>
          <w:p w:rsidR="005C0B57" w:rsidRPr="007C7018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</w:t>
            </w:r>
            <w:r w:rsidR="00680FE6"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социального партнерства с российскими и зарубежными робототехническими командами;</w:t>
            </w:r>
          </w:p>
          <w:p w:rsidR="007C7018" w:rsidRPr="007C7018" w:rsidRDefault="007C7018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0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Обобщить опыт  деятельности</w:t>
            </w:r>
            <w:r w:rsidRPr="007C70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C7018" w:rsidRDefault="007C7018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0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банк образовательных программ</w:t>
            </w:r>
            <w:r w:rsidRPr="007C70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7C70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учебных пособий</w:t>
            </w:r>
            <w:r w:rsidRPr="007C70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инженерных книг команд по робототехнике.</w:t>
            </w:r>
          </w:p>
          <w:p w:rsidR="00392B0B" w:rsidRPr="005C0B57" w:rsidRDefault="00392B0B" w:rsidP="00ED0EAD">
            <w:pPr>
              <w:pStyle w:val="a4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A5593" w:rsidRDefault="00BA559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</w:t>
      </w:r>
      <w:r w:rsidR="00ED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инновационной площадки на 20</w:t>
      </w:r>
      <w:r w:rsidR="007C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A5593" w:rsidRPr="00392B0B" w:rsidRDefault="00BA559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2580"/>
        <w:gridCol w:w="2829"/>
      </w:tblGrid>
      <w:tr w:rsidR="00392B0B" w:rsidRPr="00392B0B" w:rsidTr="00BA5593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232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58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BA5593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0A439B" w:rsidRPr="00392B0B" w:rsidTr="00BA5593">
        <w:tc>
          <w:tcPr>
            <w:tcW w:w="704" w:type="dxa"/>
          </w:tcPr>
          <w:p w:rsidR="000A439B" w:rsidRPr="00BA5593" w:rsidRDefault="000A439B" w:rsidP="00BA559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A439B" w:rsidRPr="000A439B" w:rsidRDefault="000A439B" w:rsidP="000A439B">
            <w:pPr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>Анализ эффективности  образовательного процесса</w:t>
            </w:r>
          </w:p>
        </w:tc>
        <w:tc>
          <w:tcPr>
            <w:tcW w:w="2580" w:type="dxa"/>
          </w:tcPr>
          <w:p w:rsidR="000A439B" w:rsidRPr="000A439B" w:rsidRDefault="000A439B" w:rsidP="000A439B">
            <w:pPr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 xml:space="preserve">Январь - </w:t>
            </w:r>
            <w:r>
              <w:rPr>
                <w:sz w:val="24"/>
                <w:szCs w:val="24"/>
              </w:rPr>
              <w:t>д</w:t>
            </w:r>
            <w:r w:rsidRPr="000A439B">
              <w:rPr>
                <w:sz w:val="24"/>
                <w:szCs w:val="24"/>
              </w:rPr>
              <w:t>екабрь</w:t>
            </w:r>
          </w:p>
        </w:tc>
        <w:tc>
          <w:tcPr>
            <w:tcW w:w="2829" w:type="dxa"/>
          </w:tcPr>
          <w:p w:rsidR="000A439B" w:rsidRPr="000A439B" w:rsidRDefault="000A439B" w:rsidP="000A439B">
            <w:pPr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>Положительная динамика по основным показателям</w:t>
            </w:r>
          </w:p>
        </w:tc>
      </w:tr>
      <w:tr w:rsidR="000A439B" w:rsidRPr="00392B0B" w:rsidTr="00BA5593">
        <w:tc>
          <w:tcPr>
            <w:tcW w:w="704" w:type="dxa"/>
          </w:tcPr>
          <w:p w:rsidR="000A439B" w:rsidRPr="00BA5593" w:rsidRDefault="000A439B" w:rsidP="00BA559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A439B" w:rsidRPr="000A439B" w:rsidRDefault="000A439B" w:rsidP="000A439B">
            <w:pPr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 xml:space="preserve">Обобщение опыта работы </w:t>
            </w:r>
            <w:r>
              <w:rPr>
                <w:sz w:val="24"/>
                <w:szCs w:val="24"/>
              </w:rPr>
              <w:t>лаборатории по робототехнике</w:t>
            </w:r>
          </w:p>
        </w:tc>
        <w:tc>
          <w:tcPr>
            <w:tcW w:w="2580" w:type="dxa"/>
          </w:tcPr>
          <w:p w:rsidR="000A439B" w:rsidRPr="000A439B" w:rsidRDefault="000A439B" w:rsidP="000A439B">
            <w:pPr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2829" w:type="dxa"/>
          </w:tcPr>
          <w:p w:rsidR="000A439B" w:rsidRPr="000A439B" w:rsidRDefault="000A439B" w:rsidP="000A439B">
            <w:pPr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>Организационно-методические материалы</w:t>
            </w:r>
          </w:p>
        </w:tc>
      </w:tr>
      <w:tr w:rsidR="000A439B" w:rsidRPr="00392B0B" w:rsidTr="008326CD">
        <w:tc>
          <w:tcPr>
            <w:tcW w:w="9345" w:type="dxa"/>
            <w:gridSpan w:val="4"/>
          </w:tcPr>
          <w:p w:rsidR="000A439B" w:rsidRPr="00BA5593" w:rsidRDefault="000A439B" w:rsidP="00392B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Теоретическая</w:t>
            </w:r>
            <w:r w:rsidRPr="00BA5593">
              <w:rPr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0A439B" w:rsidRPr="00392B0B" w:rsidTr="00BA5593">
        <w:tc>
          <w:tcPr>
            <w:tcW w:w="704" w:type="dxa"/>
          </w:tcPr>
          <w:p w:rsidR="000A439B" w:rsidRPr="00BA5593" w:rsidRDefault="000A439B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A439B" w:rsidRPr="000A439B" w:rsidRDefault="000A439B" w:rsidP="00A07E2F">
            <w:pPr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>Создание банка образовательных программ и учебных пособий.</w:t>
            </w:r>
          </w:p>
        </w:tc>
        <w:tc>
          <w:tcPr>
            <w:tcW w:w="2580" w:type="dxa"/>
          </w:tcPr>
          <w:p w:rsidR="000A439B" w:rsidRPr="000A439B" w:rsidRDefault="000A439B" w:rsidP="00A07E2F">
            <w:pPr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A439B" w:rsidRPr="000A439B" w:rsidRDefault="000A439B" w:rsidP="00A07E2F">
            <w:pPr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>Банк образовательных программ и учебных пособий</w:t>
            </w:r>
          </w:p>
        </w:tc>
      </w:tr>
      <w:tr w:rsidR="000A439B" w:rsidRPr="00392B0B" w:rsidTr="00E03C7D">
        <w:tc>
          <w:tcPr>
            <w:tcW w:w="9345" w:type="dxa"/>
            <w:gridSpan w:val="4"/>
          </w:tcPr>
          <w:p w:rsidR="000A439B" w:rsidRPr="00B46CB4" w:rsidRDefault="000A439B" w:rsidP="000A439B">
            <w:pPr>
              <w:jc w:val="center"/>
              <w:rPr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0A439B" w:rsidRPr="00392B0B" w:rsidTr="00BA5593">
        <w:tc>
          <w:tcPr>
            <w:tcW w:w="704" w:type="dxa"/>
          </w:tcPr>
          <w:p w:rsidR="000A439B" w:rsidRPr="00BA5593" w:rsidRDefault="000A439B" w:rsidP="000A439B">
            <w:pPr>
              <w:pStyle w:val="a4"/>
              <w:numPr>
                <w:ilvl w:val="0"/>
                <w:numId w:val="11"/>
              </w:numPr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A439B" w:rsidRPr="00B46CB4" w:rsidRDefault="000A439B" w:rsidP="0075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веб-конференций с зарубежными командами</w:t>
            </w:r>
          </w:p>
        </w:tc>
        <w:tc>
          <w:tcPr>
            <w:tcW w:w="2580" w:type="dxa"/>
          </w:tcPr>
          <w:p w:rsidR="000A439B" w:rsidRPr="00B46CB4" w:rsidRDefault="000A439B" w:rsidP="007562D4">
            <w:pPr>
              <w:jc w:val="center"/>
              <w:rPr>
                <w:sz w:val="24"/>
                <w:szCs w:val="24"/>
              </w:rPr>
            </w:pPr>
            <w:r w:rsidRPr="000A439B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A439B" w:rsidRPr="00B46CB4" w:rsidRDefault="000A439B" w:rsidP="0075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</w:tr>
      <w:tr w:rsidR="000A439B" w:rsidRPr="00392B0B" w:rsidTr="00BA5593">
        <w:tc>
          <w:tcPr>
            <w:tcW w:w="704" w:type="dxa"/>
          </w:tcPr>
          <w:p w:rsidR="000A439B" w:rsidRPr="00BA5593" w:rsidRDefault="000A439B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A439B" w:rsidRPr="00B46CB4" w:rsidRDefault="000A439B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фестивалях и конкурсах технической направленности, в том числе за рубежом</w:t>
            </w:r>
          </w:p>
        </w:tc>
        <w:tc>
          <w:tcPr>
            <w:tcW w:w="2580" w:type="dxa"/>
          </w:tcPr>
          <w:p w:rsidR="000A439B" w:rsidRDefault="000A439B">
            <w:r w:rsidRPr="00BA1672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A439B" w:rsidRPr="00B46CB4" w:rsidRDefault="000A439B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роботов, методические материалы (инженерные книги), буклеты</w:t>
            </w:r>
          </w:p>
        </w:tc>
      </w:tr>
      <w:tr w:rsidR="000A439B" w:rsidRPr="00392B0B" w:rsidTr="00BA5593">
        <w:tc>
          <w:tcPr>
            <w:tcW w:w="704" w:type="dxa"/>
          </w:tcPr>
          <w:p w:rsidR="000A439B" w:rsidRPr="00BA5593" w:rsidRDefault="000A439B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A439B" w:rsidRDefault="000A439B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Реализация междисциплинарных проектов и исследований</w:t>
            </w:r>
          </w:p>
        </w:tc>
        <w:tc>
          <w:tcPr>
            <w:tcW w:w="2580" w:type="dxa"/>
          </w:tcPr>
          <w:p w:rsidR="000A439B" w:rsidRDefault="000A439B">
            <w:r w:rsidRPr="00BA1672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A439B" w:rsidRDefault="000A439B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0A439B" w:rsidRPr="00392B0B" w:rsidTr="00BA5593">
        <w:tc>
          <w:tcPr>
            <w:tcW w:w="704" w:type="dxa"/>
          </w:tcPr>
          <w:p w:rsidR="000A439B" w:rsidRPr="00BA5593" w:rsidRDefault="000A439B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A439B" w:rsidRPr="007B6EFD" w:rsidRDefault="000A439B" w:rsidP="000A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</w:t>
            </w:r>
            <w:r w:rsidRPr="007B6EFD">
              <w:rPr>
                <w:sz w:val="24"/>
                <w:szCs w:val="24"/>
              </w:rPr>
              <w:t>лаборатории робототехники (подгото</w:t>
            </w:r>
            <w:r>
              <w:rPr>
                <w:sz w:val="24"/>
                <w:szCs w:val="24"/>
              </w:rPr>
              <w:t xml:space="preserve">вка к  соревнованиям </w:t>
            </w:r>
            <w:r>
              <w:rPr>
                <w:sz w:val="24"/>
                <w:szCs w:val="24"/>
                <w:lang w:val="en-US"/>
              </w:rPr>
              <w:t>VEX</w:t>
            </w:r>
            <w:r w:rsidRPr="007B6EFD">
              <w:rPr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0A439B" w:rsidRDefault="000A439B">
            <w:r w:rsidRPr="00BA1672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A439B" w:rsidRPr="007B6EFD" w:rsidRDefault="000A439B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0A439B" w:rsidRPr="00392B0B" w:rsidTr="00BA5593">
        <w:tc>
          <w:tcPr>
            <w:tcW w:w="704" w:type="dxa"/>
          </w:tcPr>
          <w:p w:rsidR="000A439B" w:rsidRPr="00BA5593" w:rsidRDefault="000A439B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A439B" w:rsidRPr="000A439B" w:rsidRDefault="000A439B" w:rsidP="000A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по направлениям </w:t>
            </w:r>
            <w:proofErr w:type="spellStart"/>
            <w:r>
              <w:rPr>
                <w:sz w:val="24"/>
                <w:szCs w:val="24"/>
                <w:lang w:val="en-US"/>
              </w:rPr>
              <w:t>JrFLL</w:t>
            </w:r>
            <w:proofErr w:type="spellEnd"/>
            <w:r>
              <w:rPr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2580" w:type="dxa"/>
          </w:tcPr>
          <w:p w:rsidR="000A439B" w:rsidRDefault="000A439B">
            <w:r w:rsidRPr="00BA1672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A439B" w:rsidRPr="007B6EFD" w:rsidRDefault="000A439B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 xml:space="preserve">Результаты участия в конкурсах, научно – практических </w:t>
            </w:r>
            <w:r w:rsidRPr="007B6EFD">
              <w:rPr>
                <w:sz w:val="24"/>
                <w:szCs w:val="24"/>
              </w:rPr>
              <w:lastRenderedPageBreak/>
              <w:t>конференциях, фестивалях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Расширение материально- технической базы, закупка дополнительного оборудования.</w:t>
            </w:r>
          </w:p>
        </w:tc>
        <w:tc>
          <w:tcPr>
            <w:tcW w:w="2580" w:type="dxa"/>
          </w:tcPr>
          <w:p w:rsidR="0006236C" w:rsidRPr="0006236C" w:rsidRDefault="0006236C" w:rsidP="00A07E2F">
            <w:pPr>
              <w:jc w:val="both"/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6236C" w:rsidRPr="0006236C" w:rsidRDefault="0006236C" w:rsidP="0006236C">
            <w:pPr>
              <w:jc w:val="both"/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 xml:space="preserve">Оснащение </w:t>
            </w:r>
            <w:r>
              <w:rPr>
                <w:sz w:val="24"/>
                <w:szCs w:val="24"/>
              </w:rPr>
              <w:t>лаборатории</w:t>
            </w:r>
            <w:r w:rsidRPr="0006236C">
              <w:rPr>
                <w:sz w:val="24"/>
                <w:szCs w:val="24"/>
              </w:rPr>
              <w:t xml:space="preserve"> современным оборудованием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Реализация междисциплинарных проектов и исследований.</w:t>
            </w:r>
          </w:p>
        </w:tc>
        <w:tc>
          <w:tcPr>
            <w:tcW w:w="2580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Результаты участия в конкурсах проектов, научно – практических конференциях, фестивалях</w:t>
            </w:r>
          </w:p>
        </w:tc>
      </w:tr>
      <w:tr w:rsidR="0006236C" w:rsidRPr="00392B0B" w:rsidTr="008326CD">
        <w:tc>
          <w:tcPr>
            <w:tcW w:w="9345" w:type="dxa"/>
            <w:gridSpan w:val="4"/>
          </w:tcPr>
          <w:p w:rsidR="0006236C" w:rsidRPr="00BA5593" w:rsidRDefault="0006236C" w:rsidP="00392B0B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Default="0006236C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Проведение круглых столов, семинаров  в рамках инновационной</w:t>
            </w:r>
            <w:r>
              <w:rPr>
                <w:sz w:val="24"/>
                <w:szCs w:val="24"/>
              </w:rPr>
              <w:t xml:space="preserve"> д</w:t>
            </w:r>
            <w:r w:rsidRPr="00E54884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 xml:space="preserve"> для педагогов </w:t>
            </w:r>
          </w:p>
          <w:p w:rsidR="0006236C" w:rsidRPr="00B46CB4" w:rsidRDefault="0006236C" w:rsidP="00E5488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6236C" w:rsidRDefault="0006236C">
            <w:r w:rsidRPr="007C49EC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6236C" w:rsidRPr="00B46CB4" w:rsidRDefault="0006236C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с педагогическим сообществом, презентации, статьи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Pr="00B46CB4" w:rsidRDefault="0006236C" w:rsidP="00ED0EAD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 xml:space="preserve">Повышение квалификации педагогических кадров (дистанционные курсы, </w:t>
            </w:r>
            <w:r>
              <w:rPr>
                <w:sz w:val="24"/>
                <w:szCs w:val="24"/>
              </w:rPr>
              <w:t xml:space="preserve">форум 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 w:rsidRPr="00E54884">
              <w:rPr>
                <w:sz w:val="24"/>
                <w:szCs w:val="24"/>
              </w:rPr>
              <w:t>, участие во всероссийских семинарах, конференциях).</w:t>
            </w:r>
          </w:p>
        </w:tc>
        <w:tc>
          <w:tcPr>
            <w:tcW w:w="2580" w:type="dxa"/>
          </w:tcPr>
          <w:p w:rsidR="0006236C" w:rsidRDefault="0006236C">
            <w:r w:rsidRPr="007C49EC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6236C" w:rsidRPr="00B46CB4" w:rsidRDefault="0006236C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 xml:space="preserve">Рост профессионального мастерства, сертификаты о повышении </w:t>
            </w:r>
            <w:r>
              <w:rPr>
                <w:sz w:val="24"/>
                <w:szCs w:val="24"/>
              </w:rPr>
              <w:t>к</w:t>
            </w:r>
            <w:r w:rsidRPr="00E54884">
              <w:rPr>
                <w:sz w:val="24"/>
                <w:szCs w:val="24"/>
              </w:rPr>
              <w:t>валификации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Pr="00E54884" w:rsidRDefault="0006236C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видео и </w:t>
            </w:r>
            <w:proofErr w:type="spellStart"/>
            <w:r>
              <w:rPr>
                <w:sz w:val="24"/>
                <w:szCs w:val="24"/>
              </w:rPr>
              <w:t>промороликов</w:t>
            </w:r>
            <w:proofErr w:type="spellEnd"/>
            <w:r>
              <w:rPr>
                <w:sz w:val="24"/>
                <w:szCs w:val="24"/>
              </w:rPr>
              <w:t xml:space="preserve"> о деятельности команды </w:t>
            </w:r>
            <w:proofErr w:type="spellStart"/>
            <w:r>
              <w:rPr>
                <w:sz w:val="24"/>
                <w:szCs w:val="24"/>
              </w:rPr>
              <w:t>робототехников</w:t>
            </w:r>
            <w:proofErr w:type="spellEnd"/>
            <w:r>
              <w:rPr>
                <w:sz w:val="24"/>
                <w:szCs w:val="24"/>
              </w:rPr>
              <w:t xml:space="preserve"> на русском и английском языках</w:t>
            </w:r>
          </w:p>
        </w:tc>
        <w:tc>
          <w:tcPr>
            <w:tcW w:w="2580" w:type="dxa"/>
          </w:tcPr>
          <w:p w:rsidR="0006236C" w:rsidRPr="0006236C" w:rsidRDefault="0006236C">
            <w:pPr>
              <w:rPr>
                <w:sz w:val="24"/>
                <w:szCs w:val="24"/>
              </w:rPr>
            </w:pPr>
            <w:r w:rsidRPr="007C49EC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6236C" w:rsidRPr="00B46CB4" w:rsidRDefault="0006236C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Формирование пакета методических материалов, позволяющих транслировать опыт деятельности в другие образовательные  организации.</w:t>
            </w:r>
          </w:p>
        </w:tc>
        <w:tc>
          <w:tcPr>
            <w:tcW w:w="2580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Пакет методических материалов</w:t>
            </w:r>
          </w:p>
        </w:tc>
      </w:tr>
      <w:tr w:rsidR="0006236C" w:rsidRPr="00392B0B" w:rsidTr="008326CD">
        <w:tc>
          <w:tcPr>
            <w:tcW w:w="9345" w:type="dxa"/>
            <w:gridSpan w:val="4"/>
          </w:tcPr>
          <w:p w:rsidR="0006236C" w:rsidRPr="00BA5593" w:rsidRDefault="0006236C" w:rsidP="00E54884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Pr="00E54884" w:rsidRDefault="0006236C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Информирование общественности: публикации на сайте гимназии, в муниципальных СМИ, сетевых сообществах педагогов.</w:t>
            </w:r>
          </w:p>
        </w:tc>
        <w:tc>
          <w:tcPr>
            <w:tcW w:w="2580" w:type="dxa"/>
          </w:tcPr>
          <w:p w:rsidR="0006236C" w:rsidRDefault="0006236C">
            <w:r w:rsidRPr="008D3A25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6236C" w:rsidRPr="00E54884" w:rsidRDefault="0006236C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Pr="00E54884" w:rsidRDefault="0006236C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 xml:space="preserve">Выступление на зональных, городских </w:t>
            </w:r>
            <w:r>
              <w:rPr>
                <w:sz w:val="24"/>
                <w:szCs w:val="24"/>
              </w:rPr>
              <w:t xml:space="preserve">и краевых </w:t>
            </w:r>
            <w:r w:rsidRPr="00E54884">
              <w:rPr>
                <w:sz w:val="24"/>
                <w:szCs w:val="24"/>
              </w:rPr>
              <w:t>семинарах.</w:t>
            </w:r>
          </w:p>
        </w:tc>
        <w:tc>
          <w:tcPr>
            <w:tcW w:w="2580" w:type="dxa"/>
          </w:tcPr>
          <w:p w:rsidR="0006236C" w:rsidRDefault="0006236C">
            <w:r w:rsidRPr="008D3A25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6236C" w:rsidRPr="00E54884" w:rsidRDefault="0006236C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Pr="00E54884" w:rsidRDefault="0006236C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Участие   в региональных,  всероссийских  конференциях.</w:t>
            </w:r>
          </w:p>
        </w:tc>
        <w:tc>
          <w:tcPr>
            <w:tcW w:w="2580" w:type="dxa"/>
          </w:tcPr>
          <w:p w:rsidR="0006236C" w:rsidRDefault="0006236C">
            <w:r w:rsidRPr="008D3A25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829" w:type="dxa"/>
          </w:tcPr>
          <w:p w:rsidR="0006236C" w:rsidRPr="00E54884" w:rsidRDefault="0006236C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  <w:tr w:rsidR="0006236C" w:rsidRPr="00392B0B" w:rsidTr="00BA5593">
        <w:tc>
          <w:tcPr>
            <w:tcW w:w="704" w:type="dxa"/>
          </w:tcPr>
          <w:p w:rsidR="0006236C" w:rsidRPr="00BA5593" w:rsidRDefault="0006236C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 xml:space="preserve">Проведение научно - практической конференции в </w:t>
            </w:r>
            <w:r w:rsidRPr="0006236C">
              <w:rPr>
                <w:sz w:val="24"/>
                <w:szCs w:val="24"/>
              </w:rPr>
              <w:t>гимназии по обмену опытом</w:t>
            </w:r>
          </w:p>
        </w:tc>
        <w:tc>
          <w:tcPr>
            <w:tcW w:w="2580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2829" w:type="dxa"/>
          </w:tcPr>
          <w:p w:rsidR="0006236C" w:rsidRPr="0006236C" w:rsidRDefault="0006236C" w:rsidP="0006236C">
            <w:pPr>
              <w:rPr>
                <w:sz w:val="24"/>
                <w:szCs w:val="24"/>
              </w:rPr>
            </w:pPr>
            <w:r w:rsidRPr="0006236C">
              <w:rPr>
                <w:sz w:val="24"/>
                <w:szCs w:val="24"/>
              </w:rPr>
              <w:t>Трансляция опыта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92B0B" w:rsidRPr="00392B0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D5" w:rsidRDefault="009A66D5" w:rsidP="00701F69">
      <w:pPr>
        <w:spacing w:after="0" w:line="240" w:lineRule="auto"/>
      </w:pPr>
      <w:r>
        <w:separator/>
      </w:r>
    </w:p>
  </w:endnote>
  <w:endnote w:type="continuationSeparator" w:id="0">
    <w:p w:rsidR="009A66D5" w:rsidRDefault="009A66D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</w:sdtPr>
    <w:sdtEndPr/>
    <w:sdtContent>
      <w:p w:rsidR="00701F69" w:rsidRDefault="00137F12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06236C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D5" w:rsidRDefault="009A66D5" w:rsidP="00701F69">
      <w:pPr>
        <w:spacing w:after="0" w:line="240" w:lineRule="auto"/>
      </w:pPr>
      <w:r>
        <w:separator/>
      </w:r>
    </w:p>
  </w:footnote>
  <w:footnote w:type="continuationSeparator" w:id="0">
    <w:p w:rsidR="009A66D5" w:rsidRDefault="009A66D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7A35"/>
    <w:multiLevelType w:val="hybridMultilevel"/>
    <w:tmpl w:val="08527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303869"/>
    <w:multiLevelType w:val="hybridMultilevel"/>
    <w:tmpl w:val="407AE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C43F5"/>
    <w:multiLevelType w:val="hybridMultilevel"/>
    <w:tmpl w:val="DF66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6236C"/>
    <w:rsid w:val="000A439B"/>
    <w:rsid w:val="000F5ADC"/>
    <w:rsid w:val="000F6447"/>
    <w:rsid w:val="00110851"/>
    <w:rsid w:val="00116F0E"/>
    <w:rsid w:val="00137F12"/>
    <w:rsid w:val="00147B96"/>
    <w:rsid w:val="00185952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2CAB"/>
    <w:rsid w:val="00444DF7"/>
    <w:rsid w:val="004B4BDC"/>
    <w:rsid w:val="004C268F"/>
    <w:rsid w:val="004E7EF6"/>
    <w:rsid w:val="00571A48"/>
    <w:rsid w:val="005A0931"/>
    <w:rsid w:val="005C0B57"/>
    <w:rsid w:val="005E141C"/>
    <w:rsid w:val="00634BAC"/>
    <w:rsid w:val="00650637"/>
    <w:rsid w:val="00654572"/>
    <w:rsid w:val="00680FE6"/>
    <w:rsid w:val="00684E49"/>
    <w:rsid w:val="00686629"/>
    <w:rsid w:val="006A6062"/>
    <w:rsid w:val="006B25D4"/>
    <w:rsid w:val="00701F69"/>
    <w:rsid w:val="007359B0"/>
    <w:rsid w:val="007A6AE1"/>
    <w:rsid w:val="007B6971"/>
    <w:rsid w:val="007B6EFD"/>
    <w:rsid w:val="007C3EBC"/>
    <w:rsid w:val="007C7018"/>
    <w:rsid w:val="00847875"/>
    <w:rsid w:val="00872024"/>
    <w:rsid w:val="00880EEF"/>
    <w:rsid w:val="00892919"/>
    <w:rsid w:val="00985557"/>
    <w:rsid w:val="00986545"/>
    <w:rsid w:val="009A66D5"/>
    <w:rsid w:val="009E33BE"/>
    <w:rsid w:val="00A82F5F"/>
    <w:rsid w:val="00AA608D"/>
    <w:rsid w:val="00B46CB4"/>
    <w:rsid w:val="00B817C3"/>
    <w:rsid w:val="00BA559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54884"/>
    <w:rsid w:val="00E8201C"/>
    <w:rsid w:val="00EC4BDE"/>
    <w:rsid w:val="00ED0EAD"/>
    <w:rsid w:val="00EF2DD7"/>
    <w:rsid w:val="00F6544E"/>
    <w:rsid w:val="00F81AC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-school@rambler.ru?subject=%D0%BF%D0%B8%D1%81%D1%8C%D0%BC%D0%BE%20%20%D1%81%20%D1%81%D0%B0%D0%B9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852E-F189-4F9F-980B-CD021EC9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DNS</cp:lastModifiedBy>
  <cp:revision>4</cp:revision>
  <dcterms:created xsi:type="dcterms:W3CDTF">2020-02-02T20:12:00Z</dcterms:created>
  <dcterms:modified xsi:type="dcterms:W3CDTF">2020-02-02T20:20:00Z</dcterms:modified>
</cp:coreProperties>
</file>