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0E" w:rsidRPr="007F4A01" w:rsidRDefault="0093000E" w:rsidP="000C2397">
      <w:pPr>
        <w:pStyle w:val="a3"/>
        <w:pBdr>
          <w:bottom w:val="thinThickSmallGap" w:sz="24" w:space="1" w:color="auto"/>
        </w:pBdr>
        <w:spacing w:line="360" w:lineRule="auto"/>
        <w:rPr>
          <w:rFonts w:ascii="Times New Roman" w:hAnsi="Times New Roman"/>
          <w:i/>
          <w:iCs/>
          <w:spacing w:val="-20"/>
          <w:sz w:val="28"/>
        </w:rPr>
      </w:pPr>
      <w:r w:rsidRPr="007F4A01">
        <w:rPr>
          <w:rFonts w:ascii="Times New Roman" w:hAnsi="Times New Roman"/>
          <w:spacing w:val="-20"/>
          <w:sz w:val="28"/>
          <w:lang w:val="ru-RU"/>
        </w:rPr>
        <w:t xml:space="preserve">     </w:t>
      </w:r>
      <w:r w:rsidR="00F44745" w:rsidRPr="00F44745">
        <w:rPr>
          <w:rFonts w:ascii="Times New Roman" w:hAnsi="Times New Roman"/>
          <w:spacing w:val="-20"/>
          <w:sz w:val="28"/>
        </w:rPr>
        <w:t>МАОУ лицей пгт Афипского МО С</w:t>
      </w:r>
      <w:r w:rsidR="00F44745">
        <w:rPr>
          <w:rFonts w:ascii="Times New Roman" w:hAnsi="Times New Roman"/>
          <w:spacing w:val="-20"/>
          <w:sz w:val="28"/>
        </w:rPr>
        <w:t>еверский район имени Д.И. Вишни</w:t>
      </w:r>
      <w:r w:rsidRPr="007F4A01">
        <w:rPr>
          <w:rFonts w:ascii="Times New Roman" w:hAnsi="Times New Roman"/>
          <w:spacing w:val="-20"/>
          <w:sz w:val="28"/>
        </w:rPr>
        <w:t xml:space="preserve"> </w:t>
      </w:r>
    </w:p>
    <w:p w:rsidR="00A50240" w:rsidRPr="007F4A01" w:rsidRDefault="00A50240" w:rsidP="000C2397">
      <w:pPr>
        <w:spacing w:line="360" w:lineRule="auto"/>
      </w:pPr>
    </w:p>
    <w:p w:rsidR="00B06BFD" w:rsidRPr="007F4A01" w:rsidRDefault="00B06BFD" w:rsidP="00B06BFD">
      <w:pPr>
        <w:spacing w:line="360" w:lineRule="auto"/>
        <w:jc w:val="center"/>
        <w:rPr>
          <w:b/>
        </w:rPr>
      </w:pPr>
    </w:p>
    <w:p w:rsidR="00B06BFD" w:rsidRPr="007F4A01" w:rsidRDefault="00B06BFD" w:rsidP="00B06BFD">
      <w:pPr>
        <w:spacing w:line="360" w:lineRule="auto"/>
        <w:jc w:val="center"/>
        <w:rPr>
          <w:b/>
        </w:rPr>
      </w:pPr>
    </w:p>
    <w:p w:rsidR="00B06BFD" w:rsidRPr="007F4A01" w:rsidRDefault="00B06BFD" w:rsidP="00B06BFD">
      <w:pPr>
        <w:spacing w:line="360" w:lineRule="auto"/>
        <w:jc w:val="center"/>
        <w:rPr>
          <w:b/>
        </w:rPr>
      </w:pPr>
    </w:p>
    <w:p w:rsidR="00B06BFD" w:rsidRPr="007F4A01" w:rsidRDefault="00B06BFD" w:rsidP="00B06BFD">
      <w:pPr>
        <w:spacing w:line="360" w:lineRule="auto"/>
        <w:jc w:val="center"/>
        <w:rPr>
          <w:b/>
        </w:rPr>
      </w:pPr>
    </w:p>
    <w:p w:rsidR="00B06BFD" w:rsidRPr="007F4A01" w:rsidRDefault="00B06BFD" w:rsidP="00B06BFD">
      <w:pPr>
        <w:spacing w:line="360" w:lineRule="auto"/>
        <w:jc w:val="center"/>
        <w:rPr>
          <w:b/>
        </w:rPr>
      </w:pPr>
      <w:r w:rsidRPr="007F4A01">
        <w:rPr>
          <w:b/>
        </w:rPr>
        <w:t xml:space="preserve">ГОДОВОЙ </w:t>
      </w:r>
      <w:r w:rsidR="0093000E" w:rsidRPr="007F4A01">
        <w:rPr>
          <w:b/>
        </w:rPr>
        <w:t>ОТЧЕТ</w:t>
      </w:r>
      <w:r w:rsidRPr="007F4A01">
        <w:rPr>
          <w:b/>
        </w:rPr>
        <w:t xml:space="preserve"> </w:t>
      </w:r>
    </w:p>
    <w:p w:rsidR="0093000E" w:rsidRPr="007F4A01" w:rsidRDefault="0093000E" w:rsidP="000C2397">
      <w:pPr>
        <w:spacing w:line="360" w:lineRule="auto"/>
        <w:jc w:val="center"/>
        <w:rPr>
          <w:b/>
        </w:rPr>
      </w:pPr>
      <w:r w:rsidRPr="007F4A01">
        <w:rPr>
          <w:b/>
        </w:rPr>
        <w:t>о реализации проекта краевой инновационной площадки,</w:t>
      </w:r>
      <w:r w:rsidR="000C2397" w:rsidRPr="007F4A01">
        <w:rPr>
          <w:b/>
        </w:rPr>
        <w:t xml:space="preserve"> </w:t>
      </w:r>
      <w:r w:rsidRPr="007F4A01">
        <w:rPr>
          <w:b/>
        </w:rPr>
        <w:t xml:space="preserve">получившей статус в 2016 году и </w:t>
      </w:r>
      <w:r w:rsidR="0076289B">
        <w:rPr>
          <w:b/>
        </w:rPr>
        <w:t>завершающей</w:t>
      </w:r>
      <w:r w:rsidRPr="007F4A01">
        <w:rPr>
          <w:b/>
        </w:rPr>
        <w:t xml:space="preserve"> свою деятельность по площадке</w:t>
      </w:r>
    </w:p>
    <w:p w:rsidR="00B06BFD" w:rsidRPr="007F4A01" w:rsidRDefault="00B06BFD" w:rsidP="000C2397">
      <w:pPr>
        <w:spacing w:line="360" w:lineRule="auto"/>
        <w:jc w:val="center"/>
        <w:rPr>
          <w:b/>
        </w:rPr>
      </w:pPr>
      <w:r w:rsidRPr="007F4A01">
        <w:rPr>
          <w:b/>
        </w:rPr>
        <w:t>на тему:</w:t>
      </w:r>
    </w:p>
    <w:p w:rsidR="00B06BFD" w:rsidRDefault="00B06BFD" w:rsidP="00F44745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  <w:r w:rsidRPr="007F4A01">
        <w:rPr>
          <w:b/>
          <w:sz w:val="32"/>
          <w:szCs w:val="32"/>
        </w:rPr>
        <w:t>«</w:t>
      </w:r>
      <w:r w:rsidR="00F44745" w:rsidRPr="00F44745">
        <w:rPr>
          <w:b/>
          <w:sz w:val="32"/>
          <w:szCs w:val="32"/>
        </w:rPr>
        <w:t>Система методического сопровождения индивидуальной проектной деятельности учащихся как основа преемственности ФГОС ООО И ФГОС СОО</w:t>
      </w:r>
      <w:r w:rsidRPr="007F4A01">
        <w:rPr>
          <w:b/>
          <w:sz w:val="32"/>
          <w:szCs w:val="32"/>
        </w:rPr>
        <w:t>»</w:t>
      </w:r>
    </w:p>
    <w:p w:rsidR="0076289B" w:rsidRDefault="0076289B" w:rsidP="00B06BFD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76289B" w:rsidRDefault="0076289B" w:rsidP="00B06BFD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76289B" w:rsidRPr="007F4A01" w:rsidRDefault="0076289B" w:rsidP="00B06BFD">
      <w:pPr>
        <w:spacing w:before="100" w:beforeAutospacing="1" w:after="100" w:afterAutospacing="1"/>
        <w:contextualSpacing/>
        <w:jc w:val="center"/>
        <w:rPr>
          <w:b/>
          <w:sz w:val="32"/>
          <w:szCs w:val="32"/>
        </w:rPr>
      </w:pPr>
    </w:p>
    <w:p w:rsidR="00B06BFD" w:rsidRPr="007F4A01" w:rsidRDefault="00B06BFD" w:rsidP="00B06BFD">
      <w:pPr>
        <w:jc w:val="center"/>
        <w:rPr>
          <w:b/>
          <w:sz w:val="32"/>
          <w:szCs w:val="32"/>
        </w:rPr>
      </w:pPr>
    </w:p>
    <w:p w:rsidR="00B06BFD" w:rsidRPr="007F4A01" w:rsidRDefault="00B06BFD" w:rsidP="000C2397">
      <w:pPr>
        <w:spacing w:line="360" w:lineRule="auto"/>
        <w:jc w:val="center"/>
        <w:rPr>
          <w:b/>
        </w:rPr>
      </w:pPr>
    </w:p>
    <w:p w:rsidR="00B06BFD" w:rsidRPr="007F4A01" w:rsidRDefault="00B06BFD" w:rsidP="000C2397">
      <w:pPr>
        <w:spacing w:line="360" w:lineRule="auto"/>
        <w:jc w:val="center"/>
        <w:rPr>
          <w:b/>
        </w:rPr>
      </w:pPr>
    </w:p>
    <w:p w:rsidR="00B06BFD" w:rsidRPr="007F4A01" w:rsidRDefault="00B06BFD" w:rsidP="000C2397">
      <w:pPr>
        <w:spacing w:line="360" w:lineRule="auto"/>
        <w:jc w:val="center"/>
        <w:rPr>
          <w:b/>
        </w:rPr>
      </w:pPr>
    </w:p>
    <w:p w:rsidR="00B06BFD" w:rsidRPr="007F4A01" w:rsidRDefault="00B06BFD" w:rsidP="000C2397">
      <w:pPr>
        <w:spacing w:line="360" w:lineRule="auto"/>
        <w:jc w:val="center"/>
        <w:rPr>
          <w:b/>
        </w:rPr>
      </w:pPr>
    </w:p>
    <w:p w:rsidR="00B06BFD" w:rsidRPr="007F4A01" w:rsidRDefault="00B06BFD" w:rsidP="000C2397">
      <w:pPr>
        <w:spacing w:line="360" w:lineRule="auto"/>
        <w:jc w:val="center"/>
        <w:rPr>
          <w:b/>
        </w:rPr>
      </w:pPr>
    </w:p>
    <w:p w:rsidR="00B06BFD" w:rsidRPr="007F4A01" w:rsidRDefault="00B06BFD" w:rsidP="000C2397">
      <w:pPr>
        <w:spacing w:line="360" w:lineRule="auto"/>
        <w:jc w:val="center"/>
        <w:rPr>
          <w:b/>
        </w:rPr>
      </w:pPr>
    </w:p>
    <w:p w:rsidR="00B06BFD" w:rsidRPr="007F4A01" w:rsidRDefault="00B06BFD" w:rsidP="000C2397">
      <w:pPr>
        <w:spacing w:line="360" w:lineRule="auto"/>
        <w:jc w:val="center"/>
        <w:rPr>
          <w:b/>
        </w:rPr>
      </w:pPr>
    </w:p>
    <w:p w:rsidR="00B06BFD" w:rsidRPr="007F4A01" w:rsidRDefault="00B06BFD" w:rsidP="000C2397">
      <w:pPr>
        <w:spacing w:line="360" w:lineRule="auto"/>
        <w:jc w:val="center"/>
        <w:rPr>
          <w:b/>
        </w:rPr>
      </w:pPr>
    </w:p>
    <w:p w:rsidR="00B06BFD" w:rsidRPr="007F4A01" w:rsidRDefault="00B06BFD" w:rsidP="000C2397">
      <w:pPr>
        <w:spacing w:line="360" w:lineRule="auto"/>
        <w:jc w:val="center"/>
        <w:rPr>
          <w:b/>
        </w:rPr>
      </w:pPr>
    </w:p>
    <w:p w:rsidR="00B06BFD" w:rsidRPr="007F4A01" w:rsidRDefault="00B06BFD" w:rsidP="000C2397">
      <w:pPr>
        <w:spacing w:line="360" w:lineRule="auto"/>
        <w:jc w:val="center"/>
        <w:rPr>
          <w:b/>
        </w:rPr>
      </w:pPr>
    </w:p>
    <w:p w:rsidR="00B06BFD" w:rsidRDefault="00B06BFD" w:rsidP="00233BBF">
      <w:pPr>
        <w:spacing w:line="360" w:lineRule="auto"/>
        <w:rPr>
          <w:b/>
        </w:rPr>
      </w:pPr>
    </w:p>
    <w:p w:rsidR="00F44745" w:rsidRDefault="00F44745" w:rsidP="00233BBF">
      <w:pPr>
        <w:spacing w:line="360" w:lineRule="auto"/>
        <w:rPr>
          <w:b/>
        </w:rPr>
      </w:pPr>
    </w:p>
    <w:p w:rsidR="00F44745" w:rsidRPr="007F4A01" w:rsidRDefault="00F44745" w:rsidP="00233BBF">
      <w:pPr>
        <w:spacing w:line="360" w:lineRule="auto"/>
        <w:rPr>
          <w:b/>
        </w:rPr>
      </w:pPr>
    </w:p>
    <w:p w:rsidR="0093000E" w:rsidRPr="007F4A01" w:rsidRDefault="0093000E" w:rsidP="000C2397">
      <w:pPr>
        <w:pStyle w:val="a9"/>
        <w:numPr>
          <w:ilvl w:val="0"/>
          <w:numId w:val="1"/>
        </w:numPr>
        <w:spacing w:line="360" w:lineRule="auto"/>
        <w:jc w:val="center"/>
        <w:rPr>
          <w:b/>
        </w:rPr>
      </w:pPr>
      <w:r w:rsidRPr="007F4A01">
        <w:rPr>
          <w:b/>
        </w:rPr>
        <w:lastRenderedPageBreak/>
        <w:t>Паспортная информация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3785"/>
        <w:gridCol w:w="4830"/>
      </w:tblGrid>
      <w:tr w:rsidR="0093000E" w:rsidRPr="007F4A01" w:rsidTr="00233BBF">
        <w:tc>
          <w:tcPr>
            <w:tcW w:w="44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1</w:t>
            </w:r>
          </w:p>
        </w:tc>
        <w:tc>
          <w:tcPr>
            <w:tcW w:w="378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Юридическое название учреждения</w:t>
            </w:r>
          </w:p>
        </w:tc>
        <w:tc>
          <w:tcPr>
            <w:tcW w:w="4830" w:type="dxa"/>
          </w:tcPr>
          <w:p w:rsidR="00233BBF" w:rsidRPr="00F44745" w:rsidRDefault="00F44745" w:rsidP="00233BBF">
            <w:pPr>
              <w:spacing w:before="100" w:beforeAutospacing="1" w:after="100" w:afterAutospacing="1"/>
              <w:contextualSpacing/>
              <w:jc w:val="center"/>
            </w:pPr>
            <w:r w:rsidRPr="00F44745">
              <w:t>МАОУ лицей пгт Афипского МО Северский район имени Д.И. Вишни</w:t>
            </w:r>
          </w:p>
          <w:p w:rsidR="00233BBF" w:rsidRDefault="00233BBF" w:rsidP="00233BBF">
            <w:pPr>
              <w:spacing w:before="100" w:beforeAutospacing="1" w:after="100" w:afterAutospacing="1"/>
              <w:contextualSpacing/>
              <w:jc w:val="center"/>
              <w:rPr>
                <w:b/>
                <w:sz w:val="32"/>
                <w:szCs w:val="32"/>
              </w:rPr>
            </w:pPr>
          </w:p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</w:p>
        </w:tc>
      </w:tr>
      <w:tr w:rsidR="0093000E" w:rsidRPr="007F4A01" w:rsidTr="00233BBF">
        <w:tc>
          <w:tcPr>
            <w:tcW w:w="44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2</w:t>
            </w:r>
          </w:p>
        </w:tc>
        <w:tc>
          <w:tcPr>
            <w:tcW w:w="378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Учредитель</w:t>
            </w:r>
          </w:p>
        </w:tc>
        <w:tc>
          <w:tcPr>
            <w:tcW w:w="4830" w:type="dxa"/>
          </w:tcPr>
          <w:p w:rsidR="0093000E" w:rsidRPr="007F4A01" w:rsidRDefault="00233BBF" w:rsidP="00F44745">
            <w:pPr>
              <w:spacing w:line="360" w:lineRule="auto"/>
              <w:contextualSpacing/>
              <w:jc w:val="center"/>
            </w:pPr>
            <w:r>
              <w:t xml:space="preserve">Муниципальное образование </w:t>
            </w:r>
            <w:r w:rsidR="00F44745">
              <w:t>Северский район</w:t>
            </w:r>
          </w:p>
        </w:tc>
      </w:tr>
      <w:tr w:rsidR="0093000E" w:rsidRPr="007F4A01" w:rsidTr="00233BBF">
        <w:tc>
          <w:tcPr>
            <w:tcW w:w="44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3</w:t>
            </w:r>
          </w:p>
        </w:tc>
        <w:tc>
          <w:tcPr>
            <w:tcW w:w="378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Юридический адрес образовательной организации</w:t>
            </w:r>
          </w:p>
        </w:tc>
        <w:tc>
          <w:tcPr>
            <w:tcW w:w="4830" w:type="dxa"/>
          </w:tcPr>
          <w:p w:rsidR="0093000E" w:rsidRPr="007F4A01" w:rsidRDefault="00F44745" w:rsidP="000C2397">
            <w:pPr>
              <w:spacing w:line="360" w:lineRule="auto"/>
              <w:contextualSpacing/>
              <w:jc w:val="center"/>
            </w:pPr>
            <w:r>
              <w:rPr>
                <w:color w:val="000000"/>
              </w:rPr>
              <w:t>353236</w:t>
            </w:r>
            <w:r w:rsidR="0093000E" w:rsidRPr="007F4A01">
              <w:rPr>
                <w:color w:val="000000"/>
              </w:rPr>
              <w:t xml:space="preserve">, </w:t>
            </w:r>
            <w:r w:rsidRPr="00F44745">
              <w:rPr>
                <w:color w:val="000000"/>
              </w:rPr>
              <w:t>Краснодарский край Северский район пгт Афипский, ул. Победы, д.9</w:t>
            </w:r>
          </w:p>
        </w:tc>
      </w:tr>
      <w:tr w:rsidR="0093000E" w:rsidRPr="007F4A01" w:rsidTr="00233BBF">
        <w:tc>
          <w:tcPr>
            <w:tcW w:w="44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4</w:t>
            </w:r>
          </w:p>
        </w:tc>
        <w:tc>
          <w:tcPr>
            <w:tcW w:w="378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ФИО руководителя образовательной организации</w:t>
            </w:r>
          </w:p>
        </w:tc>
        <w:tc>
          <w:tcPr>
            <w:tcW w:w="4830" w:type="dxa"/>
          </w:tcPr>
          <w:p w:rsidR="0093000E" w:rsidRPr="007F4A01" w:rsidRDefault="00F44745" w:rsidP="000C2397">
            <w:pPr>
              <w:spacing w:line="360" w:lineRule="auto"/>
              <w:contextualSpacing/>
              <w:jc w:val="center"/>
            </w:pPr>
            <w:r>
              <w:t>Пясть Светлана Викторовна</w:t>
            </w:r>
          </w:p>
        </w:tc>
      </w:tr>
      <w:tr w:rsidR="0093000E" w:rsidRPr="00326CB9" w:rsidTr="00233BBF">
        <w:tc>
          <w:tcPr>
            <w:tcW w:w="44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5</w:t>
            </w:r>
          </w:p>
        </w:tc>
        <w:tc>
          <w:tcPr>
            <w:tcW w:w="378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 xml:space="preserve">Контактные телефоны, </w:t>
            </w:r>
          </w:p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rPr>
                <w:lang w:val="en-US"/>
              </w:rPr>
              <w:t>e</w:t>
            </w:r>
            <w:r w:rsidRPr="007F4A01">
              <w:t>-</w:t>
            </w:r>
            <w:r w:rsidRPr="007F4A01">
              <w:rPr>
                <w:lang w:val="en-US"/>
              </w:rPr>
              <w:t>mail</w:t>
            </w:r>
            <w:r w:rsidRPr="007F4A01">
              <w:t xml:space="preserve">, </w:t>
            </w:r>
          </w:p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адрес сайта образовательной организации</w:t>
            </w:r>
          </w:p>
        </w:tc>
        <w:tc>
          <w:tcPr>
            <w:tcW w:w="4830" w:type="dxa"/>
          </w:tcPr>
          <w:p w:rsidR="00961A49" w:rsidRPr="00BD79DB" w:rsidRDefault="00961A49" w:rsidP="00961A49">
            <w:pPr>
              <w:pStyle w:val="a6"/>
              <w:spacing w:line="360" w:lineRule="auto"/>
              <w:contextualSpacing/>
              <w:jc w:val="center"/>
              <w:rPr>
                <w:rStyle w:val="a7"/>
                <w:b w:val="0"/>
                <w:color w:val="000000"/>
                <w:lang w:val="en-US"/>
              </w:rPr>
            </w:pPr>
            <w:r w:rsidRPr="00BD79DB">
              <w:rPr>
                <w:rStyle w:val="a7"/>
                <w:b w:val="0"/>
                <w:color w:val="000000"/>
                <w:lang w:val="en-US"/>
              </w:rPr>
              <w:t>8(86166)33-1-95</w:t>
            </w:r>
          </w:p>
          <w:p w:rsidR="00961A49" w:rsidRPr="00BD79DB" w:rsidRDefault="00961A49" w:rsidP="00961A49">
            <w:pPr>
              <w:pStyle w:val="a6"/>
              <w:spacing w:line="360" w:lineRule="auto"/>
              <w:contextualSpacing/>
              <w:jc w:val="center"/>
              <w:rPr>
                <w:rStyle w:val="a7"/>
                <w:b w:val="0"/>
                <w:color w:val="000000"/>
                <w:lang w:val="en-US"/>
              </w:rPr>
            </w:pPr>
            <w:r w:rsidRPr="00BD79DB">
              <w:rPr>
                <w:rStyle w:val="a7"/>
                <w:b w:val="0"/>
                <w:color w:val="000000"/>
                <w:lang w:val="en-US"/>
              </w:rPr>
              <w:t>e-mail: uvr.5-8@yandex.ru</w:t>
            </w:r>
          </w:p>
          <w:p w:rsidR="0093000E" w:rsidRPr="00BD79DB" w:rsidRDefault="00961A49" w:rsidP="00961A49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color w:val="000000"/>
                <w:lang w:val="en-US"/>
              </w:rPr>
            </w:pPr>
            <w:r w:rsidRPr="00961A49">
              <w:rPr>
                <w:rStyle w:val="a7"/>
                <w:b w:val="0"/>
                <w:color w:val="000000"/>
              </w:rPr>
              <w:t>адрес</w:t>
            </w:r>
            <w:r w:rsidRPr="00BD79DB">
              <w:rPr>
                <w:rStyle w:val="a7"/>
                <w:b w:val="0"/>
                <w:color w:val="000000"/>
                <w:lang w:val="en-US"/>
              </w:rPr>
              <w:t xml:space="preserve"> </w:t>
            </w:r>
            <w:r w:rsidRPr="00961A49">
              <w:rPr>
                <w:rStyle w:val="a7"/>
                <w:b w:val="0"/>
                <w:color w:val="000000"/>
              </w:rPr>
              <w:t>сайта</w:t>
            </w:r>
            <w:r w:rsidRPr="00BD79DB">
              <w:rPr>
                <w:rStyle w:val="a7"/>
                <w:b w:val="0"/>
                <w:color w:val="000000"/>
                <w:lang w:val="en-US"/>
              </w:rPr>
              <w:t>: afipskiylicey.ru</w:t>
            </w:r>
          </w:p>
        </w:tc>
      </w:tr>
      <w:tr w:rsidR="0093000E" w:rsidRPr="007F4A01" w:rsidTr="00233BBF">
        <w:tc>
          <w:tcPr>
            <w:tcW w:w="44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6</w:t>
            </w:r>
          </w:p>
        </w:tc>
        <w:tc>
          <w:tcPr>
            <w:tcW w:w="378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Сайт учреждения</w:t>
            </w:r>
          </w:p>
        </w:tc>
        <w:tc>
          <w:tcPr>
            <w:tcW w:w="4830" w:type="dxa"/>
          </w:tcPr>
          <w:p w:rsidR="0093000E" w:rsidRPr="007F4A01" w:rsidRDefault="00961A49" w:rsidP="00961A49">
            <w:pPr>
              <w:pStyle w:val="a6"/>
              <w:spacing w:before="0" w:beforeAutospacing="0" w:after="0" w:afterAutospacing="0" w:line="360" w:lineRule="auto"/>
              <w:contextualSpacing/>
              <w:jc w:val="center"/>
              <w:rPr>
                <w:rStyle w:val="a7"/>
                <w:b w:val="0"/>
                <w:bCs w:val="0"/>
                <w:color w:val="000000"/>
              </w:rPr>
            </w:pPr>
            <w:r w:rsidRPr="00961A49">
              <w:rPr>
                <w:rStyle w:val="a7"/>
                <w:b w:val="0"/>
                <w:bCs w:val="0"/>
                <w:color w:val="000000"/>
              </w:rPr>
              <w:t>https://www.afipskiylicey.ru/</w:t>
            </w:r>
          </w:p>
        </w:tc>
      </w:tr>
      <w:tr w:rsidR="0093000E" w:rsidRPr="007F4A01" w:rsidTr="00233BBF">
        <w:tc>
          <w:tcPr>
            <w:tcW w:w="445" w:type="dxa"/>
          </w:tcPr>
          <w:p w:rsidR="0093000E" w:rsidRPr="007F4A01" w:rsidRDefault="0093000E" w:rsidP="000C2397">
            <w:pPr>
              <w:spacing w:line="360" w:lineRule="auto"/>
              <w:contextualSpacing/>
              <w:jc w:val="center"/>
            </w:pPr>
            <w:r w:rsidRPr="007F4A01">
              <w:t>7</w:t>
            </w:r>
          </w:p>
        </w:tc>
        <w:tc>
          <w:tcPr>
            <w:tcW w:w="3785" w:type="dxa"/>
          </w:tcPr>
          <w:p w:rsidR="0093000E" w:rsidRPr="007F4A01" w:rsidRDefault="006C7D86" w:rsidP="000C2397">
            <w:pPr>
              <w:spacing w:line="360" w:lineRule="auto"/>
              <w:contextualSpacing/>
              <w:jc w:val="center"/>
            </w:pPr>
            <w:r w:rsidRPr="007F4A01">
              <w:t>Ссылка на раздел на сайте</w:t>
            </w:r>
            <w:r w:rsidR="0093000E" w:rsidRPr="007F4A01">
              <w:t>, посвященный проекту</w:t>
            </w:r>
          </w:p>
        </w:tc>
        <w:tc>
          <w:tcPr>
            <w:tcW w:w="4830" w:type="dxa"/>
          </w:tcPr>
          <w:p w:rsidR="0093000E" w:rsidRPr="007F4A01" w:rsidRDefault="00961A49" w:rsidP="00961A49">
            <w:pPr>
              <w:spacing w:line="360" w:lineRule="auto"/>
              <w:contextualSpacing/>
              <w:jc w:val="center"/>
            </w:pPr>
            <w:r w:rsidRPr="00961A49">
              <w:t>https://www.afipskiylicey.ru/innovacionnaya-deyatelnost/</w:t>
            </w:r>
          </w:p>
        </w:tc>
      </w:tr>
    </w:tbl>
    <w:p w:rsidR="0013030C" w:rsidRPr="007F4A01" w:rsidRDefault="0013030C" w:rsidP="005A5219">
      <w:pPr>
        <w:spacing w:line="360" w:lineRule="auto"/>
      </w:pPr>
    </w:p>
    <w:p w:rsidR="00B06BFD" w:rsidRPr="007F4A01" w:rsidRDefault="00B06BFD" w:rsidP="005A5219">
      <w:pPr>
        <w:spacing w:line="360" w:lineRule="auto"/>
      </w:pPr>
    </w:p>
    <w:p w:rsidR="00B06BFD" w:rsidRPr="007F4A01" w:rsidRDefault="00B06BFD" w:rsidP="005A5219">
      <w:pPr>
        <w:spacing w:line="360" w:lineRule="auto"/>
      </w:pPr>
    </w:p>
    <w:p w:rsidR="00B06BFD" w:rsidRDefault="00B06BFD" w:rsidP="005A5219">
      <w:pPr>
        <w:spacing w:line="360" w:lineRule="auto"/>
      </w:pPr>
    </w:p>
    <w:p w:rsidR="00233BBF" w:rsidRPr="007F4A01" w:rsidRDefault="00233BBF" w:rsidP="005A5219">
      <w:pPr>
        <w:spacing w:line="360" w:lineRule="auto"/>
      </w:pPr>
    </w:p>
    <w:p w:rsidR="00B06BFD" w:rsidRPr="007F4A01" w:rsidRDefault="00B06BFD" w:rsidP="005A5219">
      <w:pPr>
        <w:spacing w:line="360" w:lineRule="auto"/>
      </w:pPr>
    </w:p>
    <w:p w:rsidR="00B06BFD" w:rsidRPr="007F4A01" w:rsidRDefault="00B06BFD" w:rsidP="005A5219">
      <w:pPr>
        <w:spacing w:line="360" w:lineRule="auto"/>
      </w:pPr>
    </w:p>
    <w:p w:rsidR="00B06BFD" w:rsidRDefault="00B06BFD" w:rsidP="005A5219">
      <w:pPr>
        <w:spacing w:line="360" w:lineRule="auto"/>
      </w:pPr>
    </w:p>
    <w:p w:rsidR="00961A49" w:rsidRDefault="00961A49" w:rsidP="005A5219">
      <w:pPr>
        <w:spacing w:line="360" w:lineRule="auto"/>
      </w:pPr>
    </w:p>
    <w:p w:rsidR="00961A49" w:rsidRPr="007F4A01" w:rsidRDefault="00961A49" w:rsidP="005A5219">
      <w:pPr>
        <w:spacing w:line="360" w:lineRule="auto"/>
      </w:pPr>
    </w:p>
    <w:p w:rsidR="00417BF6" w:rsidRPr="007F4A01" w:rsidRDefault="00417BF6" w:rsidP="005A5219">
      <w:pPr>
        <w:spacing w:line="360" w:lineRule="auto"/>
      </w:pPr>
    </w:p>
    <w:p w:rsidR="00B06BFD" w:rsidRPr="007F4A01" w:rsidRDefault="00B06BFD" w:rsidP="005A5219">
      <w:pPr>
        <w:spacing w:line="360" w:lineRule="auto"/>
      </w:pPr>
    </w:p>
    <w:p w:rsidR="0013030C" w:rsidRPr="00233BBF" w:rsidRDefault="00233BBF" w:rsidP="00233BBF">
      <w:pPr>
        <w:pStyle w:val="a9"/>
        <w:numPr>
          <w:ilvl w:val="0"/>
          <w:numId w:val="2"/>
        </w:numPr>
        <w:spacing w:line="360" w:lineRule="auto"/>
        <w:jc w:val="center"/>
        <w:rPr>
          <w:b/>
        </w:rPr>
      </w:pPr>
      <w:r>
        <w:rPr>
          <w:b/>
        </w:rPr>
        <w:lastRenderedPageBreak/>
        <w:t>Тема проекта. Цель, задачи, инновационность.</w:t>
      </w:r>
    </w:p>
    <w:p w:rsidR="00233BBF" w:rsidRPr="00D46CAF" w:rsidRDefault="00233BBF" w:rsidP="00D46CAF">
      <w:pPr>
        <w:spacing w:line="360" w:lineRule="auto"/>
        <w:contextualSpacing/>
        <w:jc w:val="both"/>
      </w:pPr>
      <w:r w:rsidRPr="00D46CAF">
        <w:rPr>
          <w:b/>
        </w:rPr>
        <w:t>Тема проекта:</w:t>
      </w:r>
      <w:r w:rsidRPr="00D46CAF">
        <w:t xml:space="preserve"> «</w:t>
      </w:r>
      <w:r w:rsidR="00BD79DB" w:rsidRPr="00BD79DB">
        <w:t>Система методического сопровождения индивидуальной проектной деятельности учащихся как основа преемственности ФГОС ООО И ФГОС СОО.</w:t>
      </w:r>
      <w:r w:rsidRPr="00D46CAF">
        <w:t>»</w:t>
      </w:r>
    </w:p>
    <w:p w:rsidR="00BD79DB" w:rsidRDefault="00BD79DB" w:rsidP="00BD79DB">
      <w:pPr>
        <w:spacing w:line="360" w:lineRule="auto"/>
        <w:ind w:firstLine="340"/>
        <w:contextualSpacing/>
        <w:jc w:val="both"/>
        <w:rPr>
          <w:b/>
        </w:rPr>
      </w:pPr>
      <w:r>
        <w:rPr>
          <w:b/>
        </w:rPr>
        <w:t>Цели</w:t>
      </w:r>
      <w:r w:rsidR="00233BBF" w:rsidRPr="00D46CAF">
        <w:rPr>
          <w:b/>
        </w:rPr>
        <w:t xml:space="preserve"> проекта:</w:t>
      </w:r>
    </w:p>
    <w:p w:rsidR="00BD79DB" w:rsidRDefault="00BD79DB" w:rsidP="00BD79DB">
      <w:pPr>
        <w:pStyle w:val="a9"/>
        <w:numPr>
          <w:ilvl w:val="0"/>
          <w:numId w:val="33"/>
        </w:numPr>
        <w:spacing w:line="360" w:lineRule="auto"/>
        <w:jc w:val="both"/>
      </w:pPr>
      <w:r>
        <w:t>Профориентационная индивидуализация учебного процесса ООО и СОО.</w:t>
      </w:r>
    </w:p>
    <w:p w:rsidR="00BD79DB" w:rsidRDefault="00BD79DB" w:rsidP="00BD79DB">
      <w:pPr>
        <w:pStyle w:val="a9"/>
        <w:numPr>
          <w:ilvl w:val="0"/>
          <w:numId w:val="33"/>
        </w:numPr>
        <w:spacing w:line="360" w:lineRule="auto"/>
        <w:jc w:val="both"/>
      </w:pPr>
      <w:r>
        <w:t>Повышение профессиональной компетентности учащихся, способствующей осознанному профессиональному выбору.</w:t>
      </w:r>
    </w:p>
    <w:p w:rsidR="00BD79DB" w:rsidRDefault="00BD79DB" w:rsidP="00BD79DB">
      <w:pPr>
        <w:pStyle w:val="a9"/>
        <w:numPr>
          <w:ilvl w:val="0"/>
          <w:numId w:val="33"/>
        </w:numPr>
        <w:spacing w:line="360" w:lineRule="auto"/>
        <w:jc w:val="both"/>
      </w:pPr>
      <w:r>
        <w:t xml:space="preserve">Создание единого образовательного пространства, обеспечивающего преемственность ФГОС ООО И ФОС СОО </w:t>
      </w:r>
    </w:p>
    <w:p w:rsidR="00BD79DB" w:rsidRDefault="00BD79DB" w:rsidP="00BD79DB">
      <w:pPr>
        <w:pStyle w:val="a9"/>
        <w:numPr>
          <w:ilvl w:val="0"/>
          <w:numId w:val="33"/>
        </w:numPr>
        <w:spacing w:line="360" w:lineRule="auto"/>
        <w:jc w:val="both"/>
      </w:pPr>
      <w:r>
        <w:t>Обновление содержания образовательной среды с учетом перехода на ФГОС СОО</w:t>
      </w:r>
      <w:r w:rsidR="00D46CAF" w:rsidRPr="00BD79DB">
        <w:rPr>
          <w:i/>
        </w:rPr>
        <w:t>.</w:t>
      </w:r>
      <w:r w:rsidR="00D46CAF">
        <w:t xml:space="preserve"> </w:t>
      </w:r>
    </w:p>
    <w:p w:rsidR="00D46CAF" w:rsidRPr="00D46CAF" w:rsidRDefault="00D46CAF" w:rsidP="00BD79DB">
      <w:pPr>
        <w:spacing w:line="360" w:lineRule="auto"/>
        <w:jc w:val="both"/>
      </w:pPr>
      <w:r w:rsidRPr="00D46CAF">
        <w:t xml:space="preserve">В соответствии с </w:t>
      </w:r>
      <w:r w:rsidR="00BD79DB">
        <w:t>поставленными целями</w:t>
      </w:r>
      <w:r w:rsidRPr="00D46CAF">
        <w:t xml:space="preserve">, нами решались следующие </w:t>
      </w:r>
      <w:r w:rsidRPr="00BD79DB">
        <w:rPr>
          <w:b/>
          <w:i/>
        </w:rPr>
        <w:t>задачи:</w:t>
      </w:r>
    </w:p>
    <w:p w:rsidR="00BD79DB" w:rsidRDefault="00BD79DB" w:rsidP="00BD79DB">
      <w:pPr>
        <w:pStyle w:val="a9"/>
        <w:numPr>
          <w:ilvl w:val="0"/>
          <w:numId w:val="34"/>
        </w:numPr>
        <w:spacing w:line="360" w:lineRule="auto"/>
        <w:jc w:val="both"/>
      </w:pPr>
      <w:r>
        <w:t>Сформировать комплекс диагностического инструментария, направленного на выявление индивидуальных особенностей усвоения и переработки учебной информации учащимися.</w:t>
      </w:r>
    </w:p>
    <w:p w:rsidR="00BD79DB" w:rsidRDefault="00BD79DB" w:rsidP="00BD79DB">
      <w:pPr>
        <w:pStyle w:val="a9"/>
        <w:numPr>
          <w:ilvl w:val="0"/>
          <w:numId w:val="34"/>
        </w:numPr>
        <w:spacing w:line="360" w:lineRule="auto"/>
        <w:jc w:val="both"/>
      </w:pPr>
      <w:r>
        <w:t>Методически обосновать и сформировать индивидуальный маршрут проектной деятельности.</w:t>
      </w:r>
    </w:p>
    <w:p w:rsidR="00BD79DB" w:rsidRDefault="00BD79DB" w:rsidP="00BD79DB">
      <w:pPr>
        <w:pStyle w:val="a9"/>
        <w:numPr>
          <w:ilvl w:val="0"/>
          <w:numId w:val="34"/>
        </w:numPr>
        <w:spacing w:line="360" w:lineRule="auto"/>
        <w:jc w:val="both"/>
      </w:pPr>
      <w:r>
        <w:t>Обеспечить реализацию индивидуальных проектов в условиях ФГОС СОО, используя возможности и ресурсы сетевого взаимодействия для всех учащихся.</w:t>
      </w:r>
    </w:p>
    <w:p w:rsidR="00BD79DB" w:rsidRDefault="00BD79DB" w:rsidP="00BD79DB">
      <w:pPr>
        <w:pStyle w:val="a9"/>
        <w:numPr>
          <w:ilvl w:val="0"/>
          <w:numId w:val="34"/>
        </w:numPr>
        <w:spacing w:line="360" w:lineRule="auto"/>
        <w:jc w:val="both"/>
      </w:pPr>
      <w:r>
        <w:t>С помощью разработанного диагностического комплекса, проводить ежегодный мониторинг эффективности данной программы.</w:t>
      </w:r>
    </w:p>
    <w:p w:rsidR="00BD79DB" w:rsidRPr="00BD79DB" w:rsidRDefault="00D46CAF" w:rsidP="00BD79DB">
      <w:pPr>
        <w:spacing w:line="360" w:lineRule="auto"/>
        <w:contextualSpacing/>
        <w:jc w:val="both"/>
        <w:rPr>
          <w:bCs/>
        </w:rPr>
      </w:pPr>
      <w:r>
        <w:rPr>
          <w:b/>
        </w:rPr>
        <w:t xml:space="preserve">Инновационность:  </w:t>
      </w:r>
      <w:r w:rsidR="00BD79DB" w:rsidRPr="00BD79DB">
        <w:rPr>
          <w:bCs/>
        </w:rPr>
        <w:t>Заключается в комплексном подходе к формированию компетенций учащихся в области индивидуально проектной деятельности, включающем не только педагогическую, но и психологическую компоненту индивидуализации проектной деятельности учащихся, что будет способствовать снижению степени проблемности ситуации с реализацией индивидуальной проектной деятельности в условиях ФГОС СОО: диагностирование уровня актуального развития ребенка, особенностей его мыслительной дея</w:t>
      </w:r>
      <w:r w:rsidR="00BD79DB" w:rsidRPr="00BD79DB">
        <w:rPr>
          <w:bCs/>
        </w:rPr>
        <w:lastRenderedPageBreak/>
        <w:t>тельностью (тип мышления) и уровня развития учебных навыков, на основе чего разрабатывается индивидуальная траектория обучения основам проектной деятельности, формирование инструментария проектной деятельности.</w:t>
      </w:r>
    </w:p>
    <w:p w:rsidR="00BD79DB" w:rsidRDefault="00BD79DB" w:rsidP="00BD79DB">
      <w:pPr>
        <w:spacing w:line="360" w:lineRule="auto"/>
        <w:ind w:firstLine="360"/>
        <w:contextualSpacing/>
        <w:jc w:val="both"/>
        <w:rPr>
          <w:bCs/>
        </w:rPr>
      </w:pPr>
      <w:r w:rsidRPr="00BD79DB">
        <w:rPr>
          <w:bCs/>
        </w:rPr>
        <w:t>На этой основе уже в условиях ФГОС СОО учащийся становится активным субъектом проектной деятельности, способным в условиях тьюторского сопровождения к самостоятельной профориентационной проектной деятельности в условиях сетевого взаимодействия.</w:t>
      </w:r>
      <w:r>
        <w:rPr>
          <w:bCs/>
        </w:rPr>
        <w:t xml:space="preserve"> </w:t>
      </w:r>
    </w:p>
    <w:p w:rsidR="00BD79DB" w:rsidRDefault="00BD79DB" w:rsidP="00BD79DB">
      <w:pPr>
        <w:spacing w:line="360" w:lineRule="auto"/>
        <w:ind w:firstLine="360"/>
        <w:contextualSpacing/>
        <w:jc w:val="both"/>
        <w:rPr>
          <w:bCs/>
        </w:rPr>
      </w:pPr>
      <w:r w:rsidRPr="00BD79DB">
        <w:rPr>
          <w:bCs/>
        </w:rPr>
        <w:t>Возможность диссеминации опыта на ровне любых ОО, уже на этапе реализации ФГОС ООО. С последующим поэтапным развитие до уровня ФГОС СОО</w:t>
      </w: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1C6B47" w:rsidRDefault="001C6B47" w:rsidP="00BD79DB">
      <w:pPr>
        <w:spacing w:line="360" w:lineRule="auto"/>
        <w:ind w:firstLine="360"/>
        <w:contextualSpacing/>
        <w:jc w:val="both"/>
        <w:rPr>
          <w:b/>
        </w:rPr>
      </w:pPr>
    </w:p>
    <w:p w:rsidR="00D46CAF" w:rsidRPr="001C6B47" w:rsidRDefault="00D46CAF" w:rsidP="001C6B47">
      <w:pPr>
        <w:pStyle w:val="a9"/>
        <w:numPr>
          <w:ilvl w:val="0"/>
          <w:numId w:val="2"/>
        </w:numPr>
        <w:spacing w:line="360" w:lineRule="auto"/>
        <w:jc w:val="both"/>
        <w:rPr>
          <w:b/>
        </w:rPr>
      </w:pPr>
      <w:r w:rsidRPr="001C6B47">
        <w:rPr>
          <w:b/>
        </w:rPr>
        <w:t>Измерение и оценка качества инновации.</w:t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ind w:firstLine="567"/>
        <w:jc w:val="both"/>
      </w:pPr>
      <w:r w:rsidRPr="001C6B47">
        <w:t xml:space="preserve">Специфика предлагаемой нами программы предполагает использование, в качестве оценки, многофакторный метод. И включает в себя исследование знаниевой и мотивационной сферы каждого участника образовательного процесса, определение интереса каждого обучающегося в совокупности с актуальным уровнем его развития, определение уровня сформированности ключевых компетенций обучающихся и педагогов, исследование процесса формирования профессиональной перспективы учеников лицея. </w:t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ind w:firstLine="567"/>
        <w:jc w:val="both"/>
        <w:rPr>
          <w:bCs/>
          <w:color w:val="000000" w:themeColor="text1"/>
        </w:rPr>
      </w:pPr>
      <w:r w:rsidRPr="001C6B47">
        <w:rPr>
          <w:bCs/>
          <w:color w:val="000000" w:themeColor="text1"/>
        </w:rPr>
        <w:t>Для исследования изменении личностной сферы педагогов в ходе реализации инновационной программы была использована методика «Психологический портрет учителя» Г.В. Резапкиной. Результаты отражены в диаграммах 1,2,3,4.</w:t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jc w:val="center"/>
        <w:rPr>
          <w:bCs/>
          <w:color w:val="000000" w:themeColor="text1"/>
        </w:rPr>
      </w:pPr>
      <w:r w:rsidRPr="001C6B47">
        <w:rPr>
          <w:noProof/>
          <w:lang w:eastAsia="ru-RU"/>
        </w:rPr>
        <w:drawing>
          <wp:inline distT="0" distB="0" distL="0" distR="0" wp14:anchorId="1509C25C" wp14:editId="3272018A">
            <wp:extent cx="6067425" cy="1562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ind w:firstLine="360"/>
        <w:jc w:val="both"/>
        <w:rPr>
          <w:bCs/>
          <w:color w:val="000000" w:themeColor="text1"/>
        </w:rPr>
      </w:pPr>
      <w:r w:rsidRPr="001C6B47">
        <w:rPr>
          <w:bCs/>
          <w:color w:val="000000" w:themeColor="text1"/>
        </w:rPr>
        <w:t>Отмечается значительный рост ценности личности ученика в педагогической деятельности учителей, относительно начала реализации программы и смещение ценности в сторону ученика от собственных интересов и мнения коллег.</w:t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jc w:val="center"/>
        <w:rPr>
          <w:bCs/>
          <w:color w:val="000000" w:themeColor="text1"/>
        </w:rPr>
      </w:pPr>
      <w:r w:rsidRPr="001C6B47">
        <w:rPr>
          <w:noProof/>
          <w:lang w:eastAsia="ru-RU"/>
        </w:rPr>
        <w:drawing>
          <wp:inline distT="0" distB="0" distL="0" distR="0" wp14:anchorId="5AB1D4DC" wp14:editId="733FF1EE">
            <wp:extent cx="6048375" cy="15716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ind w:firstLine="360"/>
        <w:jc w:val="both"/>
        <w:rPr>
          <w:bCs/>
          <w:color w:val="000000" w:themeColor="text1"/>
        </w:rPr>
      </w:pPr>
      <w:r w:rsidRPr="001C6B47">
        <w:rPr>
          <w:bCs/>
          <w:color w:val="000000" w:themeColor="text1"/>
        </w:rPr>
        <w:t xml:space="preserve">Выявлено увеличение количества педагогов, имеющих нестабильное психоэмоциональное состояние, которые объясняют данное явление повышением ответственности за результаты своей деятельности. Отмечается снижение количества педагогов с неблагополучным психоэмоциональным состоянием и увеличение с благополучным состоянием. </w:t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jc w:val="center"/>
        <w:rPr>
          <w:bCs/>
          <w:color w:val="000000" w:themeColor="text1"/>
        </w:rPr>
      </w:pPr>
      <w:r w:rsidRPr="001C6B47">
        <w:rPr>
          <w:noProof/>
          <w:lang w:eastAsia="ru-RU"/>
        </w:rPr>
        <w:lastRenderedPageBreak/>
        <w:drawing>
          <wp:inline distT="0" distB="0" distL="0" distR="0" wp14:anchorId="77313AE2" wp14:editId="36ACE105">
            <wp:extent cx="6210300" cy="17811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ind w:firstLine="360"/>
        <w:jc w:val="both"/>
        <w:rPr>
          <w:bCs/>
          <w:color w:val="000000" w:themeColor="text1"/>
        </w:rPr>
      </w:pPr>
      <w:r w:rsidRPr="001C6B47">
        <w:rPr>
          <w:bCs/>
          <w:color w:val="000000" w:themeColor="text1"/>
        </w:rPr>
        <w:tab/>
        <w:t>Отмечается рост количества педагогов, использующих демократический стиль взаимодействия с обучающимися и снижение авторитарных тенденций.</w:t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jc w:val="center"/>
        <w:rPr>
          <w:bCs/>
          <w:color w:val="000000" w:themeColor="text1"/>
        </w:rPr>
      </w:pPr>
      <w:r w:rsidRPr="001C6B47">
        <w:rPr>
          <w:noProof/>
          <w:lang w:eastAsia="ru-RU"/>
        </w:rPr>
        <w:drawing>
          <wp:inline distT="0" distB="0" distL="0" distR="0" wp14:anchorId="21414C78" wp14:editId="611F4E4A">
            <wp:extent cx="6143625" cy="1656080"/>
            <wp:effectExtent l="0" t="0" r="9525" b="127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ind w:firstLine="360"/>
        <w:jc w:val="both"/>
        <w:rPr>
          <w:bCs/>
          <w:color w:val="000000" w:themeColor="text1"/>
        </w:rPr>
      </w:pPr>
      <w:r w:rsidRPr="001C6B47">
        <w:rPr>
          <w:bCs/>
          <w:color w:val="000000" w:themeColor="text1"/>
        </w:rPr>
        <w:t xml:space="preserve">Данные диаграммы свидетельствуют о значительном росте в среде педагогов удовлетворенности своим трудом. </w:t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jc w:val="both"/>
        <w:rPr>
          <w:bCs/>
          <w:color w:val="000000" w:themeColor="text1"/>
        </w:rPr>
      </w:pPr>
      <w:r w:rsidRPr="001C6B47">
        <w:rPr>
          <w:bCs/>
          <w:noProof/>
          <w:color w:val="000000" w:themeColor="text1"/>
          <w:lang w:eastAsia="ru-RU"/>
        </w:rPr>
        <w:drawing>
          <wp:inline distT="0" distB="0" distL="0" distR="0" wp14:anchorId="090B5DA7" wp14:editId="1414914F">
            <wp:extent cx="5962015" cy="1609725"/>
            <wp:effectExtent l="0" t="0" r="63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15C44">
        <w:rPr>
          <w:bCs/>
          <w:color w:val="000000" w:themeColor="text1"/>
        </w:rPr>
        <w:t xml:space="preserve">    </w:t>
      </w:r>
      <w:r w:rsidRPr="001C6B47">
        <w:rPr>
          <w:bCs/>
          <w:color w:val="000000" w:themeColor="text1"/>
        </w:rPr>
        <w:t>Оценка ИКТ-компетентности педагогов проводилась с помощью методики Л.В. Кочегаровой. По результатам исследования, можно наблюдать стабильный рост компетентности педагогов в области овладения ИКТ. Результаты представлены в диаграмме 5.</w:t>
      </w:r>
    </w:p>
    <w:p w:rsidR="001C6B47" w:rsidRPr="001C6B47" w:rsidRDefault="001C6B47" w:rsidP="00015C44">
      <w:pPr>
        <w:pStyle w:val="a6"/>
        <w:spacing w:before="0" w:beforeAutospacing="0" w:after="0" w:afterAutospacing="0" w:line="360" w:lineRule="auto"/>
        <w:ind w:firstLine="567"/>
        <w:jc w:val="both"/>
        <w:rPr>
          <w:rFonts w:eastAsia="Courier New"/>
          <w:color w:val="000000"/>
        </w:rPr>
      </w:pPr>
      <w:r w:rsidRPr="001C6B47">
        <w:rPr>
          <w:rFonts w:eastAsia="Courier New"/>
          <w:color w:val="000000"/>
        </w:rPr>
        <w:t xml:space="preserve">Востребованность инновационного опыта лицея другими образовательными учреждениями района, количеством запросов для получения консультаций и предложений о заключении договоров по сетевому сотрудничеству, предложений со стороны управления образования о проведении обучающих семинаров и матер-классов.  </w:t>
      </w:r>
    </w:p>
    <w:p w:rsidR="001C6B47" w:rsidRPr="001C6B47" w:rsidRDefault="001C6B47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  <w:r w:rsidRPr="001C6B47">
        <w:rPr>
          <w:rFonts w:eastAsia="Courier New"/>
          <w:color w:val="000000"/>
        </w:rPr>
        <w:lastRenderedPageBreak/>
        <w:t>Фактическая степень подготовленности учителей к реализации инновационной деятельности определена по двум критериям:</w:t>
      </w:r>
    </w:p>
    <w:p w:rsidR="001C6B47" w:rsidRPr="001C6B47" w:rsidRDefault="001C6B47" w:rsidP="00015C44">
      <w:pPr>
        <w:widowControl w:val="0"/>
        <w:numPr>
          <w:ilvl w:val="0"/>
          <w:numId w:val="35"/>
        </w:numPr>
        <w:spacing w:line="360" w:lineRule="auto"/>
        <w:ind w:left="0" w:firstLine="426"/>
        <w:jc w:val="both"/>
        <w:rPr>
          <w:rFonts w:eastAsia="Courier New"/>
          <w:color w:val="000000"/>
        </w:rPr>
      </w:pPr>
      <w:r w:rsidRPr="001C6B47">
        <w:rPr>
          <w:rFonts w:eastAsia="Courier New"/>
          <w:color w:val="000000"/>
        </w:rPr>
        <w:t>готовность преподавания курса «Основы проектной деятельности» и «Индивидуальный проект»: по итогам анкетирования - 13 учителей (17%); по факту преподавания в текущем учебном году - 8 учителей (11%);</w:t>
      </w:r>
    </w:p>
    <w:p w:rsidR="001C6B47" w:rsidRPr="001C6B47" w:rsidRDefault="001C6B47" w:rsidP="00015C44">
      <w:pPr>
        <w:widowControl w:val="0"/>
        <w:numPr>
          <w:ilvl w:val="0"/>
          <w:numId w:val="35"/>
        </w:numPr>
        <w:spacing w:line="360" w:lineRule="auto"/>
        <w:ind w:left="0" w:firstLine="426"/>
        <w:jc w:val="both"/>
        <w:rPr>
          <w:rFonts w:eastAsia="Courier New"/>
          <w:color w:val="000000"/>
        </w:rPr>
      </w:pPr>
      <w:r w:rsidRPr="001C6B47">
        <w:rPr>
          <w:rFonts w:eastAsia="Courier New"/>
          <w:color w:val="000000"/>
        </w:rPr>
        <w:t>положительная динамика подготовки и результативности ученических работ к участию в научно-практической конференциях и конкурсах проектов и учебных исследований в 2018г. Качество и результативность определялась на основе процента призовых работ.</w:t>
      </w:r>
    </w:p>
    <w:p w:rsidR="001C6B47" w:rsidRPr="001C6B47" w:rsidRDefault="001C6B47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  <w:r w:rsidRPr="001C6B47">
        <w:rPr>
          <w:rFonts w:eastAsia="Courier New"/>
          <w:color w:val="000000"/>
        </w:rPr>
        <w:t xml:space="preserve">В целом наблюдается рост компетентности педагогов, который подтверждается результатами анкетирования и распространением опыта своей работы в реализации КИП на различных уровнях. </w:t>
      </w:r>
    </w:p>
    <w:p w:rsidR="001C6B47" w:rsidRPr="001C6B47" w:rsidRDefault="001C6B47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  <w:r w:rsidRPr="001C6B47">
        <w:rPr>
          <w:rFonts w:eastAsia="Courier New"/>
          <w:color w:val="000000"/>
        </w:rPr>
        <w:t>Входящее анкетирование показало наличие трудностей у 68%; желание продолжать самообразование высказали 75% учителей; востребованность внутришкольных семинаров озвучили 70% учителей.</w:t>
      </w:r>
    </w:p>
    <w:p w:rsidR="001C6B47" w:rsidRPr="001C6B47" w:rsidRDefault="001C6B47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  <w:r w:rsidRPr="001C6B47">
        <w:rPr>
          <w:rFonts w:eastAsia="Courier New"/>
          <w:color w:val="000000"/>
        </w:rPr>
        <w:t>Возросло качество проектных и исследовательских работ школьного уровня, о чём свидетельствуют данные мониторинга, которые отражены в таблице 1.</w:t>
      </w:r>
    </w:p>
    <w:p w:rsidR="001C6B47" w:rsidRPr="001C6B47" w:rsidRDefault="001C6B47" w:rsidP="00015C44">
      <w:pPr>
        <w:widowControl w:val="0"/>
        <w:spacing w:line="360" w:lineRule="auto"/>
        <w:ind w:firstLine="360"/>
        <w:jc w:val="center"/>
        <w:rPr>
          <w:rFonts w:eastAsia="Courier New"/>
          <w:b/>
          <w:color w:val="000000"/>
        </w:rPr>
      </w:pPr>
      <w:r w:rsidRPr="001C6B47">
        <w:rPr>
          <w:rFonts w:eastAsia="Courier New"/>
          <w:b/>
          <w:color w:val="000000"/>
        </w:rPr>
        <w:t>Успешность выполнения проектной работы обучающимися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1134"/>
        <w:gridCol w:w="1276"/>
        <w:gridCol w:w="1268"/>
      </w:tblGrid>
      <w:tr w:rsidR="00015C44" w:rsidRPr="001C6B47" w:rsidTr="00015C44">
        <w:tc>
          <w:tcPr>
            <w:tcW w:w="5382" w:type="dxa"/>
          </w:tcPr>
          <w:p w:rsidR="001C6B47" w:rsidRPr="00015C44" w:rsidRDefault="001C6B47" w:rsidP="00015C44">
            <w:pPr>
              <w:widowControl w:val="0"/>
              <w:spacing w:line="360" w:lineRule="auto"/>
              <w:jc w:val="center"/>
              <w:rPr>
                <w:rFonts w:eastAsia="Courier New"/>
                <w:color w:val="000000"/>
              </w:rPr>
            </w:pPr>
            <w:r w:rsidRPr="00015C44">
              <w:rPr>
                <w:rFonts w:eastAsia="Courier New"/>
                <w:color w:val="000000"/>
              </w:rPr>
              <w:t>Критерии проектной работы</w:t>
            </w:r>
          </w:p>
        </w:tc>
        <w:tc>
          <w:tcPr>
            <w:tcW w:w="1134" w:type="dxa"/>
          </w:tcPr>
          <w:p w:rsidR="001C6B47" w:rsidRPr="00015C44" w:rsidRDefault="001C6B47" w:rsidP="00015C44">
            <w:pPr>
              <w:widowControl w:val="0"/>
              <w:spacing w:line="360" w:lineRule="auto"/>
              <w:jc w:val="center"/>
              <w:rPr>
                <w:rFonts w:eastAsia="Courier New"/>
                <w:color w:val="000000"/>
              </w:rPr>
            </w:pPr>
            <w:r w:rsidRPr="00015C44">
              <w:rPr>
                <w:rFonts w:eastAsia="Courier New"/>
                <w:color w:val="000000"/>
              </w:rPr>
              <w:t>2016 год</w:t>
            </w:r>
          </w:p>
        </w:tc>
        <w:tc>
          <w:tcPr>
            <w:tcW w:w="1276" w:type="dxa"/>
          </w:tcPr>
          <w:p w:rsidR="001C6B47" w:rsidRPr="00015C44" w:rsidRDefault="001C6B47" w:rsidP="00015C44">
            <w:pPr>
              <w:widowControl w:val="0"/>
              <w:spacing w:line="360" w:lineRule="auto"/>
              <w:jc w:val="center"/>
              <w:rPr>
                <w:rFonts w:eastAsia="Courier New"/>
                <w:color w:val="000000"/>
              </w:rPr>
            </w:pPr>
            <w:r w:rsidRPr="00015C44">
              <w:rPr>
                <w:rFonts w:eastAsia="Courier New"/>
                <w:color w:val="000000"/>
              </w:rPr>
              <w:t>2017 год</w:t>
            </w:r>
          </w:p>
        </w:tc>
        <w:tc>
          <w:tcPr>
            <w:tcW w:w="1268" w:type="dxa"/>
          </w:tcPr>
          <w:p w:rsidR="001C6B47" w:rsidRPr="00015C44" w:rsidRDefault="001C6B47" w:rsidP="00015C44">
            <w:pPr>
              <w:widowControl w:val="0"/>
              <w:spacing w:line="360" w:lineRule="auto"/>
              <w:jc w:val="center"/>
              <w:rPr>
                <w:rFonts w:eastAsia="Courier New"/>
                <w:color w:val="000000"/>
              </w:rPr>
            </w:pPr>
            <w:r w:rsidRPr="00015C44">
              <w:rPr>
                <w:rFonts w:eastAsia="Courier New"/>
                <w:color w:val="000000"/>
              </w:rPr>
              <w:t>2018</w:t>
            </w:r>
            <w:r w:rsidR="00015C44">
              <w:rPr>
                <w:rFonts w:eastAsia="Courier New"/>
                <w:color w:val="000000"/>
              </w:rPr>
              <w:t xml:space="preserve"> </w:t>
            </w:r>
            <w:r w:rsidRPr="00015C44">
              <w:rPr>
                <w:rFonts w:eastAsia="Courier New"/>
                <w:color w:val="000000"/>
              </w:rPr>
              <w:t>год</w:t>
            </w:r>
          </w:p>
        </w:tc>
      </w:tr>
      <w:tr w:rsidR="00015C44" w:rsidRPr="001C6B47" w:rsidTr="00015C44">
        <w:tc>
          <w:tcPr>
            <w:tcW w:w="5382" w:type="dxa"/>
          </w:tcPr>
          <w:p w:rsidR="001C6B47" w:rsidRPr="001C6B47" w:rsidRDefault="001C6B47" w:rsidP="00015C44">
            <w:pPr>
              <w:widowControl w:val="0"/>
              <w:spacing w:line="360" w:lineRule="auto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Оформление письменной части проекта</w:t>
            </w:r>
          </w:p>
        </w:tc>
        <w:tc>
          <w:tcPr>
            <w:tcW w:w="1134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3%</w:t>
            </w:r>
          </w:p>
        </w:tc>
        <w:tc>
          <w:tcPr>
            <w:tcW w:w="1276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23%</w:t>
            </w:r>
          </w:p>
        </w:tc>
        <w:tc>
          <w:tcPr>
            <w:tcW w:w="1268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72%</w:t>
            </w:r>
          </w:p>
        </w:tc>
      </w:tr>
      <w:tr w:rsidR="00015C44" w:rsidRPr="001C6B47" w:rsidTr="00015C44">
        <w:tc>
          <w:tcPr>
            <w:tcW w:w="5382" w:type="dxa"/>
          </w:tcPr>
          <w:p w:rsidR="001C6B47" w:rsidRPr="001C6B47" w:rsidRDefault="001C6B47" w:rsidP="00015C44">
            <w:pPr>
              <w:widowControl w:val="0"/>
              <w:spacing w:line="360" w:lineRule="auto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Актуальность выбранной темы</w:t>
            </w:r>
          </w:p>
        </w:tc>
        <w:tc>
          <w:tcPr>
            <w:tcW w:w="1134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7%</w:t>
            </w:r>
          </w:p>
        </w:tc>
        <w:tc>
          <w:tcPr>
            <w:tcW w:w="1276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10%</w:t>
            </w:r>
          </w:p>
        </w:tc>
        <w:tc>
          <w:tcPr>
            <w:tcW w:w="1268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44%</w:t>
            </w:r>
          </w:p>
        </w:tc>
      </w:tr>
      <w:tr w:rsidR="00015C44" w:rsidRPr="001C6B47" w:rsidTr="00015C44">
        <w:tc>
          <w:tcPr>
            <w:tcW w:w="5382" w:type="dxa"/>
          </w:tcPr>
          <w:p w:rsidR="001C6B47" w:rsidRPr="001C6B47" w:rsidRDefault="001C6B47" w:rsidP="00015C44">
            <w:pPr>
              <w:widowControl w:val="0"/>
              <w:spacing w:line="360" w:lineRule="auto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Практическая значимость работы</w:t>
            </w:r>
          </w:p>
        </w:tc>
        <w:tc>
          <w:tcPr>
            <w:tcW w:w="1134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7%</w:t>
            </w:r>
          </w:p>
        </w:tc>
        <w:tc>
          <w:tcPr>
            <w:tcW w:w="1276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10%</w:t>
            </w:r>
          </w:p>
        </w:tc>
        <w:tc>
          <w:tcPr>
            <w:tcW w:w="1268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38%</w:t>
            </w:r>
          </w:p>
        </w:tc>
      </w:tr>
      <w:tr w:rsidR="00015C44" w:rsidRPr="001C6B47" w:rsidTr="00015C44">
        <w:tc>
          <w:tcPr>
            <w:tcW w:w="5382" w:type="dxa"/>
          </w:tcPr>
          <w:p w:rsidR="001C6B47" w:rsidRPr="001C6B47" w:rsidRDefault="001C6B47" w:rsidP="00015C44">
            <w:pPr>
              <w:widowControl w:val="0"/>
              <w:spacing w:line="360" w:lineRule="auto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Выбор оптимальных методов исследования</w:t>
            </w:r>
          </w:p>
        </w:tc>
        <w:tc>
          <w:tcPr>
            <w:tcW w:w="1134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2%</w:t>
            </w:r>
          </w:p>
        </w:tc>
        <w:tc>
          <w:tcPr>
            <w:tcW w:w="1276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18%</w:t>
            </w:r>
          </w:p>
        </w:tc>
        <w:tc>
          <w:tcPr>
            <w:tcW w:w="1268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24%</w:t>
            </w:r>
          </w:p>
        </w:tc>
      </w:tr>
      <w:tr w:rsidR="00015C44" w:rsidRPr="001C6B47" w:rsidTr="00015C44">
        <w:tc>
          <w:tcPr>
            <w:tcW w:w="5382" w:type="dxa"/>
          </w:tcPr>
          <w:p w:rsidR="001C6B47" w:rsidRPr="001C6B47" w:rsidRDefault="001C6B47" w:rsidP="00015C44">
            <w:pPr>
              <w:widowControl w:val="0"/>
              <w:spacing w:line="360" w:lineRule="auto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Использование наглядности при представлении проекта (таблицы, видеоматериалы, презентация и др.)</w:t>
            </w:r>
          </w:p>
        </w:tc>
        <w:tc>
          <w:tcPr>
            <w:tcW w:w="1134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10%</w:t>
            </w:r>
          </w:p>
        </w:tc>
        <w:tc>
          <w:tcPr>
            <w:tcW w:w="1276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40%</w:t>
            </w:r>
          </w:p>
        </w:tc>
        <w:tc>
          <w:tcPr>
            <w:tcW w:w="1268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76%</w:t>
            </w:r>
          </w:p>
        </w:tc>
      </w:tr>
      <w:tr w:rsidR="00015C44" w:rsidRPr="001C6B47" w:rsidTr="00015C44">
        <w:tc>
          <w:tcPr>
            <w:tcW w:w="5382" w:type="dxa"/>
          </w:tcPr>
          <w:p w:rsidR="001C6B47" w:rsidRPr="001C6B47" w:rsidRDefault="001C6B47" w:rsidP="00015C44">
            <w:pPr>
              <w:widowControl w:val="0"/>
              <w:spacing w:line="360" w:lineRule="auto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Умение делать выводы</w:t>
            </w:r>
          </w:p>
        </w:tc>
        <w:tc>
          <w:tcPr>
            <w:tcW w:w="1134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8%</w:t>
            </w:r>
          </w:p>
        </w:tc>
        <w:tc>
          <w:tcPr>
            <w:tcW w:w="1276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9%</w:t>
            </w:r>
          </w:p>
        </w:tc>
        <w:tc>
          <w:tcPr>
            <w:tcW w:w="1268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24%</w:t>
            </w:r>
          </w:p>
        </w:tc>
      </w:tr>
      <w:tr w:rsidR="00015C44" w:rsidRPr="001C6B47" w:rsidTr="00015C44">
        <w:tc>
          <w:tcPr>
            <w:tcW w:w="5382" w:type="dxa"/>
          </w:tcPr>
          <w:p w:rsidR="001C6B47" w:rsidRPr="001C6B47" w:rsidRDefault="001C6B47" w:rsidP="00015C44">
            <w:pPr>
              <w:widowControl w:val="0"/>
              <w:spacing w:line="360" w:lineRule="auto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Личная заинтересованность обучающегося</w:t>
            </w:r>
          </w:p>
        </w:tc>
        <w:tc>
          <w:tcPr>
            <w:tcW w:w="1134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15%</w:t>
            </w:r>
          </w:p>
        </w:tc>
        <w:tc>
          <w:tcPr>
            <w:tcW w:w="1276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56%</w:t>
            </w:r>
          </w:p>
        </w:tc>
        <w:tc>
          <w:tcPr>
            <w:tcW w:w="1268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70%</w:t>
            </w:r>
          </w:p>
        </w:tc>
      </w:tr>
      <w:tr w:rsidR="00015C44" w:rsidRPr="001C6B47" w:rsidTr="00015C44">
        <w:tc>
          <w:tcPr>
            <w:tcW w:w="5382" w:type="dxa"/>
          </w:tcPr>
          <w:p w:rsidR="001C6B47" w:rsidRPr="001C6B47" w:rsidRDefault="001C6B47" w:rsidP="00015C44">
            <w:pPr>
              <w:widowControl w:val="0"/>
              <w:spacing w:line="360" w:lineRule="auto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lastRenderedPageBreak/>
              <w:t>Уровень самостоятельности при выполнении проекта</w:t>
            </w:r>
          </w:p>
        </w:tc>
        <w:tc>
          <w:tcPr>
            <w:tcW w:w="1134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6%</w:t>
            </w:r>
          </w:p>
        </w:tc>
        <w:tc>
          <w:tcPr>
            <w:tcW w:w="1276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15%</w:t>
            </w:r>
          </w:p>
        </w:tc>
        <w:tc>
          <w:tcPr>
            <w:tcW w:w="1268" w:type="dxa"/>
          </w:tcPr>
          <w:p w:rsidR="001C6B47" w:rsidRPr="001C6B47" w:rsidRDefault="001C6B47" w:rsidP="00015C44">
            <w:pPr>
              <w:widowControl w:val="0"/>
              <w:spacing w:line="360" w:lineRule="auto"/>
              <w:jc w:val="right"/>
              <w:rPr>
                <w:rFonts w:eastAsia="Courier New"/>
                <w:color w:val="000000"/>
              </w:rPr>
            </w:pPr>
            <w:r w:rsidRPr="001C6B47">
              <w:rPr>
                <w:rFonts w:eastAsia="Courier New"/>
                <w:color w:val="000000"/>
              </w:rPr>
              <w:t>26%</w:t>
            </w:r>
          </w:p>
        </w:tc>
      </w:tr>
    </w:tbl>
    <w:p w:rsidR="001C6B47" w:rsidRDefault="001C6B47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  <w:r w:rsidRPr="001C6B47">
        <w:rPr>
          <w:rFonts w:eastAsia="Courier New"/>
          <w:color w:val="000000"/>
        </w:rPr>
        <w:t>Анкетирование учащихся проводится в конце учебного года. Анкетирование показало высокую степень интереса и мотивации школьников к проектной и учебно-исследовательской деятельности. Высокая оценка по данному направлению объясняется умением анкетируемых определять свои трудности, оценивать возможности, неравнодушием к текущей деятельности.</w:t>
      </w: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015C44" w:rsidRDefault="00015C44" w:rsidP="00015C44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</w:p>
    <w:p w:rsidR="00562CF8" w:rsidRPr="00562CF8" w:rsidRDefault="00015C44" w:rsidP="00562CF8">
      <w:pPr>
        <w:pStyle w:val="a9"/>
        <w:numPr>
          <w:ilvl w:val="0"/>
          <w:numId w:val="2"/>
        </w:numPr>
        <w:spacing w:line="360" w:lineRule="auto"/>
        <w:jc w:val="center"/>
        <w:rPr>
          <w:b/>
        </w:rPr>
      </w:pPr>
      <w:r w:rsidRPr="007F4A01">
        <w:rPr>
          <w:b/>
        </w:rPr>
        <w:lastRenderedPageBreak/>
        <w:t xml:space="preserve">Результативность </w:t>
      </w:r>
      <w:r>
        <w:rPr>
          <w:b/>
        </w:rPr>
        <w:t>(</w:t>
      </w:r>
      <w:r w:rsidR="00562CF8">
        <w:rPr>
          <w:b/>
        </w:rPr>
        <w:t>определенная устойчивость положительных результатов) за отчетный период, краткое описание изданных инновационных продуктов.</w:t>
      </w:r>
    </w:p>
    <w:p w:rsidR="00152E17" w:rsidRPr="006C1198" w:rsidRDefault="00152E17" w:rsidP="00152E17">
      <w:pPr>
        <w:widowControl w:val="0"/>
        <w:spacing w:line="360" w:lineRule="auto"/>
        <w:ind w:firstLine="567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Устойчивость положительных результатов определена по следующим критериям и показателям:</w:t>
      </w:r>
    </w:p>
    <w:p w:rsidR="00152E17" w:rsidRPr="006C1198" w:rsidRDefault="00152E17" w:rsidP="00152E17">
      <w:pPr>
        <w:pStyle w:val="a9"/>
        <w:widowControl w:val="0"/>
        <w:numPr>
          <w:ilvl w:val="0"/>
          <w:numId w:val="37"/>
        </w:numPr>
        <w:spacing w:line="360" w:lineRule="auto"/>
        <w:ind w:left="284" w:hanging="284"/>
        <w:contextualSpacing w:val="0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рост участия школьников в конкурсных мероприятиях проектно-исследовательского характера (факт участия подтверждается наличием грамот и сертификатов);</w:t>
      </w:r>
    </w:p>
    <w:p w:rsidR="00152E17" w:rsidRPr="006C1198" w:rsidRDefault="00152E17" w:rsidP="00152E17">
      <w:pPr>
        <w:pStyle w:val="a9"/>
        <w:widowControl w:val="0"/>
        <w:numPr>
          <w:ilvl w:val="0"/>
          <w:numId w:val="37"/>
        </w:numPr>
        <w:spacing w:line="360" w:lineRule="auto"/>
        <w:ind w:left="284" w:hanging="284"/>
        <w:contextualSpacing w:val="0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положительная динамика результатов в конкурсных мероприятиях (количество в сравнении с предыдущими годами);</w:t>
      </w:r>
    </w:p>
    <w:p w:rsidR="00152E17" w:rsidRPr="006C1198" w:rsidRDefault="00152E17" w:rsidP="00152E17">
      <w:pPr>
        <w:pStyle w:val="a9"/>
        <w:widowControl w:val="0"/>
        <w:numPr>
          <w:ilvl w:val="0"/>
          <w:numId w:val="37"/>
        </w:numPr>
        <w:spacing w:line="360" w:lineRule="auto"/>
        <w:ind w:left="284" w:hanging="284"/>
        <w:contextualSpacing w:val="0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реализация курса проектной и учебно-исследовательской деятельности в 9 классе с вносимыми в содержания курса изменениями и дополнениями (непрерывность реализации);</w:t>
      </w:r>
    </w:p>
    <w:p w:rsidR="00152E17" w:rsidRPr="006C1198" w:rsidRDefault="00152E17" w:rsidP="00152E17">
      <w:pPr>
        <w:pStyle w:val="a9"/>
        <w:widowControl w:val="0"/>
        <w:numPr>
          <w:ilvl w:val="0"/>
          <w:numId w:val="37"/>
        </w:numPr>
        <w:spacing w:line="360" w:lineRule="auto"/>
        <w:ind w:left="284" w:hanging="284"/>
        <w:contextualSpacing w:val="0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реализация курса внеурочной деятельности «Основы проектной деятельности» в 5-9 классах с вносимыми в содержания курса изменениями и дополнениями (непрерывность реализации);</w:t>
      </w:r>
    </w:p>
    <w:p w:rsidR="00152E17" w:rsidRPr="006C1198" w:rsidRDefault="00152E17" w:rsidP="00152E17">
      <w:pPr>
        <w:pStyle w:val="a9"/>
        <w:widowControl w:val="0"/>
        <w:numPr>
          <w:ilvl w:val="0"/>
          <w:numId w:val="37"/>
        </w:numPr>
        <w:spacing w:line="360" w:lineRule="auto"/>
        <w:ind w:left="284" w:hanging="284"/>
        <w:contextualSpacing w:val="0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реализация курса «Индивидуальный проект» в 10-11 классах (непрерывность реализации);</w:t>
      </w:r>
    </w:p>
    <w:p w:rsidR="00152E17" w:rsidRPr="006C1198" w:rsidRDefault="00152E17" w:rsidP="00152E17">
      <w:pPr>
        <w:pStyle w:val="a9"/>
        <w:widowControl w:val="0"/>
        <w:numPr>
          <w:ilvl w:val="0"/>
          <w:numId w:val="37"/>
        </w:numPr>
        <w:spacing w:line="360" w:lineRule="auto"/>
        <w:ind w:left="284" w:hanging="284"/>
        <w:contextualSpacing w:val="0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совершенствование нормативно-правовой базы лицея (наличие дополнений и изменений в документации);</w:t>
      </w:r>
    </w:p>
    <w:p w:rsidR="00152E17" w:rsidRPr="006C1198" w:rsidRDefault="00152E17" w:rsidP="00152E17">
      <w:pPr>
        <w:pStyle w:val="a9"/>
        <w:widowControl w:val="0"/>
        <w:numPr>
          <w:ilvl w:val="0"/>
          <w:numId w:val="37"/>
        </w:numPr>
        <w:spacing w:line="360" w:lineRule="auto"/>
        <w:ind w:left="284" w:hanging="284"/>
        <w:contextualSpacing w:val="0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работа с сетевыми партнерами (наличие и рост партнерской сети; совместная деятельность (количество мероприятий).</w:t>
      </w:r>
    </w:p>
    <w:p w:rsidR="00152E17" w:rsidRPr="006C1198" w:rsidRDefault="00152E17" w:rsidP="00152E17">
      <w:pPr>
        <w:widowControl w:val="0"/>
        <w:spacing w:line="360" w:lineRule="auto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Разработаны следующие продукты:</w:t>
      </w:r>
    </w:p>
    <w:p w:rsidR="00152E17" w:rsidRPr="006C1198" w:rsidRDefault="00152E17" w:rsidP="00152E17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567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 xml:space="preserve">Скорректировано «Положение индивидуальный проект» для учащихся 10-х классов, реализующих данный курс за один год в количестве двух часов в неделю.  </w:t>
      </w:r>
    </w:p>
    <w:p w:rsidR="00152E17" w:rsidRPr="006C1198" w:rsidRDefault="00152E17" w:rsidP="00152E17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567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Разработано методическое пособие для педагогов реализующих проектно-исследовательскую деятельность.</w:t>
      </w:r>
    </w:p>
    <w:p w:rsidR="00152E17" w:rsidRPr="006C1198" w:rsidRDefault="00152E17" w:rsidP="00152E17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567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Распространение в СМИ опыта реализации КИП - статьи педагогов.</w:t>
      </w:r>
    </w:p>
    <w:p w:rsidR="00152E17" w:rsidRPr="006C1198" w:rsidRDefault="00152E17" w:rsidP="00152E17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567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Сформирован пакет мониторинговых и оценочных форм</w:t>
      </w:r>
      <w:r w:rsidRPr="006C1198">
        <w:t xml:space="preserve"> </w:t>
      </w:r>
      <w:r w:rsidRPr="006C1198">
        <w:rPr>
          <w:rFonts w:eastAsia="Courier New"/>
          <w:color w:val="000000"/>
        </w:rPr>
        <w:t>развития и совершенствования профессиональной компетентности педагогов.</w:t>
      </w:r>
    </w:p>
    <w:p w:rsidR="00152E17" w:rsidRPr="006C1198" w:rsidRDefault="00152E17" w:rsidP="00152E17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567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lastRenderedPageBreak/>
        <w:t>Создание и пополнение банка диагностических методик по выявлению интеллектуальной одаренности обучающихся.</w:t>
      </w:r>
    </w:p>
    <w:p w:rsidR="00152E17" w:rsidRPr="006C1198" w:rsidRDefault="00152E17" w:rsidP="00152E17">
      <w:pPr>
        <w:widowControl w:val="0"/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567"/>
        <w:jc w:val="both"/>
        <w:rPr>
          <w:rFonts w:eastAsia="Courier New"/>
          <w:color w:val="000000"/>
        </w:rPr>
      </w:pPr>
      <w:r w:rsidRPr="006C1198">
        <w:rPr>
          <w:rFonts w:eastAsia="Courier New"/>
          <w:color w:val="000000"/>
        </w:rPr>
        <w:t>Банк тем для проектно-исследовательской деятельности учащихся размещён на сайте лицея.</w:t>
      </w:r>
    </w:p>
    <w:p w:rsidR="00152E17" w:rsidRPr="006C1198" w:rsidRDefault="00152E17" w:rsidP="00152E17">
      <w:pPr>
        <w:pStyle w:val="a9"/>
        <w:spacing w:line="360" w:lineRule="auto"/>
        <w:ind w:left="0" w:firstLine="567"/>
        <w:jc w:val="both"/>
      </w:pPr>
      <w:r w:rsidRPr="006C1198">
        <w:t>Индикаторами эффективности результатов реализации программы является:</w:t>
      </w:r>
    </w:p>
    <w:p w:rsidR="00152E17" w:rsidRPr="006C1198" w:rsidRDefault="00152E17" w:rsidP="00152E17">
      <w:pPr>
        <w:pStyle w:val="a9"/>
        <w:spacing w:line="360" w:lineRule="auto"/>
        <w:ind w:left="0"/>
        <w:jc w:val="both"/>
      </w:pPr>
      <w:r w:rsidRPr="006C1198">
        <w:t>- доля учащихся 5-9</w:t>
      </w:r>
      <w:r w:rsidRPr="00AA6C42">
        <w:rPr>
          <w:vertAlign w:val="superscript"/>
        </w:rPr>
        <w:t>х</w:t>
      </w:r>
      <w:r w:rsidRPr="006C1198">
        <w:t xml:space="preserve"> классов, удовлетворённых реализацией курса внеурочной деятельности «Основы проектной деятельности» – 52%; </w:t>
      </w:r>
    </w:p>
    <w:p w:rsidR="00152E17" w:rsidRPr="006C1198" w:rsidRDefault="00152E17" w:rsidP="00152E17">
      <w:pPr>
        <w:pStyle w:val="a9"/>
        <w:spacing w:line="360" w:lineRule="auto"/>
        <w:ind w:left="0"/>
        <w:jc w:val="both"/>
      </w:pPr>
      <w:r w:rsidRPr="006C1198">
        <w:t>- доля родителей, удовлетворённых организацией реализацией курса внеурочной деятельности «</w:t>
      </w:r>
      <w:r>
        <w:t xml:space="preserve">Основы проектной деятельности» </w:t>
      </w:r>
      <w:r w:rsidRPr="006C1198">
        <w:t xml:space="preserve">– 41%; </w:t>
      </w:r>
    </w:p>
    <w:p w:rsidR="00152E17" w:rsidRPr="006C1198" w:rsidRDefault="00152E17" w:rsidP="00152E17">
      <w:pPr>
        <w:pStyle w:val="a9"/>
        <w:spacing w:line="360" w:lineRule="auto"/>
        <w:ind w:left="0"/>
        <w:jc w:val="both"/>
      </w:pPr>
      <w:r w:rsidRPr="006C1198">
        <w:t xml:space="preserve">- доля педагогов, работающих в 5-11х классах, имеющих высшую и первую категории – 75 %; </w:t>
      </w:r>
    </w:p>
    <w:p w:rsidR="00152E17" w:rsidRDefault="00152E17" w:rsidP="00152E17">
      <w:pPr>
        <w:pStyle w:val="a9"/>
        <w:spacing w:line="360" w:lineRule="auto"/>
        <w:ind w:left="0"/>
        <w:jc w:val="both"/>
      </w:pPr>
      <w:r w:rsidRPr="006C1198">
        <w:t xml:space="preserve">- доля педагогов, применяющих во внеурочной работе современные технологии – 62 %; </w:t>
      </w:r>
    </w:p>
    <w:p w:rsidR="00152E17" w:rsidRPr="006C1198" w:rsidRDefault="00152E17" w:rsidP="00152E17">
      <w:pPr>
        <w:pStyle w:val="a9"/>
        <w:spacing w:line="360" w:lineRule="auto"/>
        <w:ind w:left="0"/>
        <w:jc w:val="both"/>
      </w:pPr>
      <w:r w:rsidRPr="006C1198">
        <w:t xml:space="preserve">- доля учащихся 5-х классов, выступающих в проектах выставках, конкурсах, проектах, соревнованиях различного уровня – 53 %; </w:t>
      </w:r>
    </w:p>
    <w:p w:rsidR="00152E17" w:rsidRPr="006C1198" w:rsidRDefault="00152E17" w:rsidP="00152E17">
      <w:pPr>
        <w:pStyle w:val="a9"/>
        <w:spacing w:line="360" w:lineRule="auto"/>
        <w:ind w:left="0"/>
        <w:jc w:val="both"/>
      </w:pPr>
      <w:r w:rsidRPr="006C1198">
        <w:t>- доля родителей, принимающих участие в мероприятиях проектной и учебной –исследовательской деятельности – 58%;</w:t>
      </w:r>
    </w:p>
    <w:p w:rsidR="00152E17" w:rsidRPr="00AA6C42" w:rsidRDefault="00152E17" w:rsidP="00152E17">
      <w:pPr>
        <w:pStyle w:val="a9"/>
        <w:numPr>
          <w:ilvl w:val="0"/>
          <w:numId w:val="38"/>
        </w:numPr>
        <w:spacing w:line="360" w:lineRule="auto"/>
        <w:ind w:left="0" w:firstLine="0"/>
        <w:contextualSpacing w:val="0"/>
        <w:jc w:val="both"/>
        <w:rPr>
          <w:u w:val="single"/>
        </w:rPr>
      </w:pPr>
      <w:r w:rsidRPr="00AA6C42">
        <w:rPr>
          <w:u w:val="single"/>
        </w:rPr>
        <w:t xml:space="preserve">личностный рост обучающихся: </w:t>
      </w:r>
    </w:p>
    <w:p w:rsidR="00152E17" w:rsidRPr="006C1198" w:rsidRDefault="00152E17" w:rsidP="00152E17">
      <w:pPr>
        <w:pStyle w:val="a9"/>
        <w:spacing w:line="360" w:lineRule="auto"/>
        <w:ind w:left="0"/>
        <w:jc w:val="both"/>
      </w:pPr>
      <w:r w:rsidRPr="006C1198">
        <w:t xml:space="preserve">- доля учащихся 5-11х классов, вовлечённых в проектную и учебно-исследовательскую деятельность - 98% (не включены деты с УО и ДЦП находящиеся на домашнем обучении); </w:t>
      </w:r>
    </w:p>
    <w:p w:rsidR="00152E17" w:rsidRPr="006C1198" w:rsidRDefault="00152E17" w:rsidP="00152E17">
      <w:pPr>
        <w:pStyle w:val="a9"/>
        <w:spacing w:line="360" w:lineRule="auto"/>
        <w:ind w:left="0"/>
        <w:jc w:val="both"/>
        <w:rPr>
          <w:i/>
        </w:rPr>
      </w:pPr>
      <w:r w:rsidRPr="006C1198">
        <w:t xml:space="preserve">- доля учащихся 5-11х классов, принимающих участие в общешкольной научно-практической конференции «День науки» -  24%. </w:t>
      </w:r>
      <w:r w:rsidRPr="006C1198">
        <w:rPr>
          <w:i/>
        </w:rPr>
        <w:t>(Все проценты рассчитаны от общего количества обучающихся 5- 11 классов).</w:t>
      </w:r>
    </w:p>
    <w:p w:rsidR="00152E17" w:rsidRDefault="00152E17" w:rsidP="00152E17">
      <w:pPr>
        <w:spacing w:line="360" w:lineRule="auto"/>
        <w:ind w:firstLine="567"/>
        <w:jc w:val="both"/>
      </w:pPr>
      <w:r w:rsidRPr="006C1198">
        <w:t>По итогам реализации инновационной программы можно отметить наличие статистически значимых положительных результатов в плане качества и полноты содержания учебно-исследовательских и проектных работ, обучающихся 5-9</w:t>
      </w:r>
      <w:r w:rsidRPr="00AA6C42">
        <w:rPr>
          <w:vertAlign w:val="superscript"/>
        </w:rPr>
        <w:t>х</w:t>
      </w:r>
      <w:r w:rsidRPr="006C1198">
        <w:t xml:space="preserve"> классов. Так же, отмечается рост общей компетентн</w:t>
      </w:r>
      <w:r>
        <w:t>ости педагогов в области учебно-</w:t>
      </w:r>
      <w:r w:rsidRPr="006C1198">
        <w:t>исследовательской и проектной деятельности обучающихся, понимания содержания ФГОС ООО и ФГОС СОО, индивидуальных и возрастных особенностей учебной деятельности школьников.</w:t>
      </w:r>
    </w:p>
    <w:p w:rsidR="00B50573" w:rsidRPr="00225FF7" w:rsidRDefault="00B50573" w:rsidP="00B50573">
      <w:pPr>
        <w:pStyle w:val="a9"/>
        <w:spacing w:line="360" w:lineRule="auto"/>
        <w:jc w:val="center"/>
        <w:rPr>
          <w:rFonts w:eastAsia="Times New Roman"/>
          <w:b/>
          <w:i/>
          <w:highlight w:val="yellow"/>
          <w:lang w:eastAsia="ru-RU"/>
        </w:rPr>
      </w:pPr>
      <w:r w:rsidRPr="00225FF7">
        <w:rPr>
          <w:rFonts w:eastAsia="Times New Roman"/>
          <w:b/>
          <w:i/>
          <w:highlight w:val="yellow"/>
          <w:lang w:eastAsia="ru-RU"/>
        </w:rPr>
        <w:lastRenderedPageBreak/>
        <w:t>Изданные инновационные продукты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7"/>
        <w:gridCol w:w="2326"/>
        <w:gridCol w:w="2589"/>
        <w:gridCol w:w="2103"/>
      </w:tblGrid>
      <w:tr w:rsidR="0029237F" w:rsidRPr="00225FF7" w:rsidTr="0029237F">
        <w:trPr>
          <w:trHeight w:val="220"/>
          <w:jc w:val="center"/>
        </w:trPr>
        <w:tc>
          <w:tcPr>
            <w:tcW w:w="3511" w:type="dxa"/>
          </w:tcPr>
          <w:p w:rsidR="0029237F" w:rsidRPr="00225FF7" w:rsidRDefault="0029237F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Название продукта</w:t>
            </w:r>
          </w:p>
        </w:tc>
        <w:tc>
          <w:tcPr>
            <w:tcW w:w="2710" w:type="dxa"/>
          </w:tcPr>
          <w:p w:rsidR="0029237F" w:rsidRPr="00225FF7" w:rsidRDefault="0029237F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Разработчик</w:t>
            </w:r>
          </w:p>
        </w:tc>
        <w:tc>
          <w:tcPr>
            <w:tcW w:w="1817" w:type="dxa"/>
          </w:tcPr>
          <w:p w:rsidR="0029237F" w:rsidRPr="00225FF7" w:rsidRDefault="0029237F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Формат и сроки издания</w:t>
            </w:r>
          </w:p>
        </w:tc>
        <w:tc>
          <w:tcPr>
            <w:tcW w:w="1817" w:type="dxa"/>
          </w:tcPr>
          <w:p w:rsidR="00361E8C" w:rsidRPr="00225FF7" w:rsidRDefault="00361E8C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 xml:space="preserve">Официальное </w:t>
            </w:r>
          </w:p>
          <w:p w:rsidR="0029237F" w:rsidRPr="00225FF7" w:rsidRDefault="00361E8C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п</w:t>
            </w:r>
            <w:r w:rsidR="0029237F" w:rsidRPr="00225FF7">
              <w:rPr>
                <w:sz w:val="24"/>
                <w:szCs w:val="24"/>
                <w:highlight w:val="yellow"/>
              </w:rPr>
              <w:t>редставление продукта</w:t>
            </w:r>
          </w:p>
        </w:tc>
      </w:tr>
      <w:tr w:rsidR="008C6A3F" w:rsidRPr="00225FF7" w:rsidTr="0029237F">
        <w:trPr>
          <w:trHeight w:val="220"/>
          <w:jc w:val="center"/>
        </w:trPr>
        <w:tc>
          <w:tcPr>
            <w:tcW w:w="3511" w:type="dxa"/>
          </w:tcPr>
          <w:p w:rsidR="008C6A3F" w:rsidRPr="00225FF7" w:rsidRDefault="008C6A3F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color w:val="3A3939"/>
                <w:sz w:val="24"/>
                <w:szCs w:val="24"/>
                <w:highlight w:val="yellow"/>
                <w:shd w:val="clear" w:color="auto" w:fill="FFFFFF"/>
              </w:rPr>
              <w:t>Локальные акты, приказы, планы работы и иные нормативные документы, способствующие реализации проекта</w:t>
            </w:r>
          </w:p>
        </w:tc>
        <w:tc>
          <w:tcPr>
            <w:tcW w:w="2710" w:type="dxa"/>
          </w:tcPr>
          <w:p w:rsidR="008C6A3F" w:rsidRPr="00225FF7" w:rsidRDefault="008C6A3F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Тихонова Т.Е.</w:t>
            </w:r>
          </w:p>
        </w:tc>
        <w:tc>
          <w:tcPr>
            <w:tcW w:w="1817" w:type="dxa"/>
          </w:tcPr>
          <w:p w:rsidR="008C6A3F" w:rsidRPr="00225FF7" w:rsidRDefault="008C6A3F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Электронное</w:t>
            </w:r>
          </w:p>
          <w:p w:rsidR="003845E6" w:rsidRPr="00225FF7" w:rsidRDefault="00E1023A" w:rsidP="007B3B5A">
            <w:pPr>
              <w:jc w:val="center"/>
              <w:rPr>
                <w:sz w:val="24"/>
                <w:szCs w:val="24"/>
                <w:highlight w:val="yellow"/>
              </w:rPr>
            </w:pPr>
            <w:hyperlink r:id="rId13" w:history="1">
              <w:r w:rsidR="003845E6" w:rsidRPr="00225FF7">
                <w:rPr>
                  <w:rStyle w:val="a8"/>
                  <w:sz w:val="24"/>
                  <w:szCs w:val="24"/>
                  <w:highlight w:val="yellow"/>
                </w:rPr>
                <w:t>http://gymn1.sochi-schools.ru/kip/teoreticheskaya-deyatelnost-po-realizatsii-kip/</w:t>
              </w:r>
            </w:hyperlink>
          </w:p>
        </w:tc>
        <w:tc>
          <w:tcPr>
            <w:tcW w:w="1817" w:type="dxa"/>
          </w:tcPr>
          <w:p w:rsidR="008C6A3F" w:rsidRPr="00225FF7" w:rsidRDefault="00AB06F2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Очная защита отчетов организаций, имеющих статус «Краевая инновационная площадка» (2016) 13 февраля 2019 года по адресу «Институт развития образования» Краснодарского края, аудитория №215 в 10.30.</w:t>
            </w:r>
          </w:p>
        </w:tc>
      </w:tr>
      <w:tr w:rsidR="007B3B5A" w:rsidRPr="00225FF7" w:rsidTr="0029237F">
        <w:trPr>
          <w:trHeight w:val="220"/>
          <w:jc w:val="center"/>
        </w:trPr>
        <w:tc>
          <w:tcPr>
            <w:tcW w:w="3511" w:type="dxa"/>
          </w:tcPr>
          <w:p w:rsidR="007B3B5A" w:rsidRPr="00225FF7" w:rsidRDefault="008C6A3F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Индивидуальгный дневник школьника по исследовательской работе</w:t>
            </w:r>
          </w:p>
        </w:tc>
        <w:tc>
          <w:tcPr>
            <w:tcW w:w="2710" w:type="dxa"/>
          </w:tcPr>
          <w:p w:rsidR="007B3B5A" w:rsidRPr="00225FF7" w:rsidRDefault="008C6A3F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Тихонова Т.Е.</w:t>
            </w:r>
          </w:p>
          <w:p w:rsidR="008C6A3F" w:rsidRPr="00225FF7" w:rsidRDefault="008C6A3F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Латиева Э.И.</w:t>
            </w:r>
          </w:p>
        </w:tc>
        <w:tc>
          <w:tcPr>
            <w:tcW w:w="1817" w:type="dxa"/>
          </w:tcPr>
          <w:p w:rsidR="007B3B5A" w:rsidRPr="00225FF7" w:rsidRDefault="008C6A3F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Электронное</w:t>
            </w:r>
          </w:p>
          <w:p w:rsidR="008C6A3F" w:rsidRPr="00225FF7" w:rsidRDefault="00E1023A" w:rsidP="007B3B5A">
            <w:pPr>
              <w:jc w:val="center"/>
              <w:rPr>
                <w:sz w:val="24"/>
                <w:szCs w:val="24"/>
                <w:highlight w:val="yellow"/>
              </w:rPr>
            </w:pPr>
            <w:hyperlink r:id="rId14" w:history="1">
              <w:r w:rsidR="008C6A3F" w:rsidRPr="00225FF7">
                <w:rPr>
                  <w:rStyle w:val="a8"/>
                  <w:sz w:val="24"/>
                  <w:szCs w:val="24"/>
                  <w:highlight w:val="yellow"/>
                </w:rPr>
                <w:t>http://gymn1.sochi-schools.ru/kip/konkurs-innovatsionnyh-obrazovatelnyh-produktov-2018/</w:t>
              </w:r>
            </w:hyperlink>
          </w:p>
          <w:p w:rsidR="00AB06F2" w:rsidRPr="00225FF7" w:rsidRDefault="00AB06F2" w:rsidP="007B3B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17" w:type="dxa"/>
          </w:tcPr>
          <w:p w:rsidR="007B3B5A" w:rsidRPr="00225FF7" w:rsidRDefault="008C6A3F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Конкурс инновационных продуктов краевых инновационных площадок 2017-2018</w:t>
            </w:r>
          </w:p>
          <w:p w:rsidR="008C6A3F" w:rsidRPr="00225FF7" w:rsidRDefault="008C6A3F" w:rsidP="007B3B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1E8C" w:rsidRPr="00225FF7" w:rsidTr="0029237F">
        <w:trPr>
          <w:trHeight w:val="220"/>
          <w:jc w:val="center"/>
        </w:trPr>
        <w:tc>
          <w:tcPr>
            <w:tcW w:w="3511" w:type="dxa"/>
          </w:tcPr>
          <w:p w:rsidR="00361E8C" w:rsidRPr="00225FF7" w:rsidRDefault="00361E8C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Профориентационный кластер</w:t>
            </w:r>
          </w:p>
          <w:p w:rsidR="00361E8C" w:rsidRPr="00225FF7" w:rsidRDefault="00361E8C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 xml:space="preserve"> «Я в мире профессий»</w:t>
            </w:r>
          </w:p>
          <w:p w:rsidR="00361E8C" w:rsidRPr="00225FF7" w:rsidRDefault="00361E8C" w:rsidP="007B3B5A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361E8C" w:rsidRPr="00225FF7" w:rsidRDefault="00361E8C" w:rsidP="007B3B5A">
            <w:pPr>
              <w:jc w:val="both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Методическое пособие по внеурочной деятельности на ИЯ для среднего общего образования.</w:t>
            </w:r>
          </w:p>
          <w:p w:rsidR="00AB06F2" w:rsidRPr="00225FF7" w:rsidRDefault="00AB06F2" w:rsidP="007B3B5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10" w:type="dxa"/>
          </w:tcPr>
          <w:p w:rsidR="00361E8C" w:rsidRPr="00225FF7" w:rsidRDefault="00361E8C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 xml:space="preserve">Совместно гимназией №1 им.Р.А.Филатовой и </w:t>
            </w:r>
          </w:p>
          <w:p w:rsidR="00361E8C" w:rsidRPr="00225FF7" w:rsidRDefault="00361E8C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ФГБОУ ВО «СГУ»</w:t>
            </w:r>
          </w:p>
        </w:tc>
        <w:tc>
          <w:tcPr>
            <w:tcW w:w="1817" w:type="dxa"/>
          </w:tcPr>
          <w:p w:rsidR="00361E8C" w:rsidRPr="00225FF7" w:rsidRDefault="00361E8C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Печатное</w:t>
            </w:r>
          </w:p>
          <w:p w:rsidR="00361E8C" w:rsidRPr="00225FF7" w:rsidRDefault="00361E8C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 xml:space="preserve">Издательство СГУ, </w:t>
            </w:r>
          </w:p>
          <w:p w:rsidR="00361E8C" w:rsidRPr="00225FF7" w:rsidRDefault="00361E8C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Апрель-май, 2020</w:t>
            </w:r>
          </w:p>
          <w:p w:rsidR="00361E8C" w:rsidRPr="00225FF7" w:rsidRDefault="00361E8C" w:rsidP="007B3B5A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Сдано в печать: январь, 2020,;</w:t>
            </w:r>
          </w:p>
        </w:tc>
        <w:tc>
          <w:tcPr>
            <w:tcW w:w="1817" w:type="dxa"/>
            <w:vMerge w:val="restart"/>
          </w:tcPr>
          <w:p w:rsidR="007B3B5A" w:rsidRPr="00225FF7" w:rsidRDefault="007B3B5A" w:rsidP="007B3B5A">
            <w:pPr>
              <w:pStyle w:val="2"/>
              <w:shd w:val="clear" w:color="auto" w:fill="FFFFFF"/>
              <w:spacing w:before="0"/>
              <w:contextualSpacing/>
              <w:jc w:val="center"/>
              <w:textAlignment w:val="baseline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</w:pPr>
            <w:r w:rsidRPr="00225FF7">
              <w:rPr>
                <w:rFonts w:ascii="Times New Roman" w:hAnsi="Times New Roman" w:cs="Times New Roman"/>
                <w:b w:val="0"/>
                <w:bCs w:val="0"/>
                <w:iCs/>
                <w:color w:val="auto"/>
                <w:sz w:val="24"/>
                <w:szCs w:val="24"/>
                <w:highlight w:val="yellow"/>
              </w:rPr>
              <w:t>ЗОНАЛЬНЫЙ ДИССЕМИНАЦИОННЫЙ СЕМИНАР НА ТЕМУ:  «Успех рождает успех: модель внутренней оценки эффективности гимназии  в условиях инновационной образовательной среды»</w:t>
            </w:r>
            <w:r w:rsidRPr="00225FF7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highlight w:val="yellow"/>
              </w:rPr>
              <w:t xml:space="preserve">  </w:t>
            </w:r>
            <w:r w:rsidRPr="00225FF7"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highlight w:val="yellow"/>
              </w:rPr>
              <w:t>25.11.2019</w:t>
            </w:r>
          </w:p>
          <w:p w:rsidR="00EC0720" w:rsidRPr="00225FF7" w:rsidRDefault="00EC0720" w:rsidP="008C6A3F">
            <w:pPr>
              <w:pStyle w:val="2"/>
              <w:shd w:val="clear" w:color="auto" w:fill="FFFFFF"/>
              <w:spacing w:before="0"/>
              <w:contextualSpacing/>
              <w:jc w:val="center"/>
              <w:textAlignment w:val="baseline"/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highlight w:val="yellow"/>
              </w:rPr>
            </w:pPr>
          </w:p>
          <w:p w:rsidR="008C6A3F" w:rsidRPr="00225FF7" w:rsidRDefault="007B3B5A" w:rsidP="008C6A3F">
            <w:pPr>
              <w:pStyle w:val="2"/>
              <w:shd w:val="clear" w:color="auto" w:fill="FFFFFF"/>
              <w:spacing w:before="0"/>
              <w:contextualSpacing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highlight w:val="yellow"/>
              </w:rPr>
            </w:pPr>
            <w:r w:rsidRPr="00225FF7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  <w:highlight w:val="yellow"/>
              </w:rPr>
              <w:t xml:space="preserve"> (</w:t>
            </w:r>
            <w:r w:rsidRPr="00225FF7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highlight w:val="yellow"/>
              </w:rPr>
              <w:t>УТВЕРЖДЕНО протоколом педагогического совета №4  от 05.11.2019</w:t>
            </w:r>
            <w:r w:rsidRPr="00225FF7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  <w:highlight w:val="yellow"/>
              </w:rPr>
              <w:t xml:space="preserve">, </w:t>
            </w:r>
            <w:r w:rsidRPr="00225FF7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sz w:val="24"/>
                <w:szCs w:val="24"/>
                <w:highlight w:val="yellow"/>
              </w:rPr>
              <w:t>Приказ №607  от 05.11.2019)</w:t>
            </w:r>
          </w:p>
          <w:p w:rsidR="008C6A3F" w:rsidRPr="00225FF7" w:rsidRDefault="00E1023A" w:rsidP="008C6A3F">
            <w:pPr>
              <w:jc w:val="center"/>
              <w:rPr>
                <w:sz w:val="24"/>
                <w:szCs w:val="24"/>
                <w:highlight w:val="yellow"/>
              </w:rPr>
            </w:pPr>
            <w:hyperlink r:id="rId15" w:history="1">
              <w:r w:rsidR="008C6A3F" w:rsidRPr="00225FF7">
                <w:rPr>
                  <w:rStyle w:val="a8"/>
                  <w:sz w:val="24"/>
                  <w:szCs w:val="24"/>
                  <w:highlight w:val="yellow"/>
                </w:rPr>
                <w:t>http://gymn1.sochi-schools.ru/kip/zonalnoe-meropriyatie/</w:t>
              </w:r>
            </w:hyperlink>
          </w:p>
          <w:p w:rsidR="00361E8C" w:rsidRPr="00225FF7" w:rsidRDefault="00361E8C" w:rsidP="007B3B5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61E8C" w:rsidRPr="00361E8C" w:rsidTr="0029237F">
        <w:trPr>
          <w:trHeight w:val="220"/>
          <w:jc w:val="center"/>
        </w:trPr>
        <w:tc>
          <w:tcPr>
            <w:tcW w:w="3511" w:type="dxa"/>
          </w:tcPr>
          <w:p w:rsidR="00361E8C" w:rsidRPr="00225FF7" w:rsidRDefault="00361E8C" w:rsidP="00361E8C">
            <w:pPr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225FF7">
              <w:rPr>
                <w:rFonts w:ascii="Cambria" w:hAnsi="Cambria"/>
                <w:sz w:val="24"/>
                <w:szCs w:val="24"/>
                <w:highlight w:val="yellow"/>
              </w:rPr>
              <w:t>«Сочи глазами детей»</w:t>
            </w:r>
          </w:p>
          <w:p w:rsidR="00361E8C" w:rsidRPr="00225FF7" w:rsidRDefault="00361E8C" w:rsidP="00361E8C">
            <w:pPr>
              <w:jc w:val="both"/>
              <w:rPr>
                <w:rFonts w:ascii="Cambria" w:hAnsi="Cambria"/>
                <w:sz w:val="24"/>
                <w:szCs w:val="24"/>
                <w:highlight w:val="yellow"/>
              </w:rPr>
            </w:pPr>
          </w:p>
          <w:p w:rsidR="00361E8C" w:rsidRPr="00225FF7" w:rsidRDefault="00361E8C" w:rsidP="00361E8C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rFonts w:ascii="Cambria" w:hAnsi="Cambria"/>
                <w:sz w:val="24"/>
                <w:szCs w:val="24"/>
                <w:highlight w:val="yellow"/>
              </w:rPr>
              <w:t>Методическое пособие по подготовке к ГИА по ИЯ для среднего общего образования с видеосопровождением.</w:t>
            </w:r>
          </w:p>
        </w:tc>
        <w:tc>
          <w:tcPr>
            <w:tcW w:w="2710" w:type="dxa"/>
          </w:tcPr>
          <w:p w:rsidR="00361E8C" w:rsidRPr="00225FF7" w:rsidRDefault="00361E8C" w:rsidP="00361E8C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 xml:space="preserve">Совместно гимназией №1 им.Р.А.Филатовой и </w:t>
            </w:r>
          </w:p>
          <w:p w:rsidR="00361E8C" w:rsidRPr="00225FF7" w:rsidRDefault="00361E8C" w:rsidP="00361E8C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ФГБОУ ВО «СГУ»</w:t>
            </w:r>
          </w:p>
        </w:tc>
        <w:tc>
          <w:tcPr>
            <w:tcW w:w="1817" w:type="dxa"/>
          </w:tcPr>
          <w:p w:rsidR="00361E8C" w:rsidRPr="00225FF7" w:rsidRDefault="00361E8C" w:rsidP="00361E8C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Печатное</w:t>
            </w:r>
            <w:r w:rsidR="008C6A3F" w:rsidRPr="00225FF7">
              <w:rPr>
                <w:sz w:val="24"/>
                <w:szCs w:val="24"/>
                <w:highlight w:val="yellow"/>
              </w:rPr>
              <w:t>,</w:t>
            </w:r>
          </w:p>
          <w:p w:rsidR="008C6A3F" w:rsidRPr="00225FF7" w:rsidRDefault="008C6A3F" w:rsidP="00361E8C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Электронное видеосопровождение</w:t>
            </w:r>
          </w:p>
          <w:p w:rsidR="00361E8C" w:rsidRPr="00225FF7" w:rsidRDefault="00361E8C" w:rsidP="00361E8C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 xml:space="preserve">Издательство СГУ, </w:t>
            </w:r>
          </w:p>
          <w:p w:rsidR="00361E8C" w:rsidRPr="00225FF7" w:rsidRDefault="00361E8C" w:rsidP="00361E8C">
            <w:pPr>
              <w:jc w:val="center"/>
              <w:rPr>
                <w:sz w:val="24"/>
                <w:szCs w:val="24"/>
                <w:highlight w:val="yellow"/>
              </w:rPr>
            </w:pPr>
            <w:r w:rsidRPr="00225FF7">
              <w:rPr>
                <w:sz w:val="24"/>
                <w:szCs w:val="24"/>
                <w:highlight w:val="yellow"/>
              </w:rPr>
              <w:t>Апрель-май, 2020</w:t>
            </w:r>
          </w:p>
          <w:p w:rsidR="00361E8C" w:rsidRPr="00361E8C" w:rsidRDefault="00361E8C" w:rsidP="00361E8C">
            <w:pPr>
              <w:jc w:val="center"/>
              <w:rPr>
                <w:sz w:val="24"/>
                <w:szCs w:val="24"/>
              </w:rPr>
            </w:pPr>
            <w:r w:rsidRPr="00225FF7">
              <w:rPr>
                <w:sz w:val="24"/>
                <w:szCs w:val="24"/>
                <w:highlight w:val="yellow"/>
              </w:rPr>
              <w:t>Сдано в печать: февраль, 2020,;</w:t>
            </w:r>
          </w:p>
        </w:tc>
        <w:tc>
          <w:tcPr>
            <w:tcW w:w="1817" w:type="dxa"/>
            <w:vMerge/>
          </w:tcPr>
          <w:p w:rsidR="00361E8C" w:rsidRPr="00361E8C" w:rsidRDefault="00361E8C" w:rsidP="007B3B5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0573" w:rsidRPr="00B50573" w:rsidRDefault="00B50573" w:rsidP="00B50573">
      <w:pPr>
        <w:pStyle w:val="a9"/>
        <w:spacing w:line="360" w:lineRule="auto"/>
        <w:jc w:val="center"/>
        <w:rPr>
          <w:b/>
          <w:i/>
        </w:rPr>
      </w:pPr>
    </w:p>
    <w:p w:rsidR="009E60D1" w:rsidRDefault="009E60D1" w:rsidP="000C2397">
      <w:pPr>
        <w:pStyle w:val="a9"/>
        <w:spacing w:line="360" w:lineRule="auto"/>
        <w:ind w:left="0"/>
        <w:jc w:val="both"/>
      </w:pPr>
    </w:p>
    <w:p w:rsidR="00225FF7" w:rsidRDefault="00225FF7" w:rsidP="000C2397">
      <w:pPr>
        <w:pStyle w:val="a9"/>
        <w:spacing w:line="360" w:lineRule="auto"/>
        <w:ind w:left="0"/>
        <w:jc w:val="both"/>
      </w:pPr>
    </w:p>
    <w:p w:rsidR="00225FF7" w:rsidRPr="009E60D1" w:rsidRDefault="00225FF7" w:rsidP="000C2397">
      <w:pPr>
        <w:pStyle w:val="a9"/>
        <w:spacing w:line="360" w:lineRule="auto"/>
        <w:ind w:left="0"/>
        <w:jc w:val="both"/>
      </w:pPr>
    </w:p>
    <w:p w:rsidR="00446D6B" w:rsidRPr="00F07A0C" w:rsidRDefault="00312361" w:rsidP="00326CB9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b/>
        </w:rPr>
      </w:pPr>
      <w:r>
        <w:rPr>
          <w:b/>
        </w:rPr>
        <w:lastRenderedPageBreak/>
        <w:t>Апробация и диссеминация результатов деятельности</w:t>
      </w:r>
      <w:r w:rsidR="00F07A0C">
        <w:rPr>
          <w:b/>
        </w:rPr>
        <w:t xml:space="preserve"> КИП в образовательных организациях Краснодарского края на основе сетевого взаимодействия.</w:t>
      </w:r>
    </w:p>
    <w:p w:rsidR="00225FF7" w:rsidRPr="00225FF7" w:rsidRDefault="00225FF7" w:rsidP="00326CB9">
      <w:pPr>
        <w:ind w:firstLine="567"/>
        <w:jc w:val="both"/>
        <w:rPr>
          <w:bCs/>
          <w:color w:val="000000" w:themeColor="text1"/>
        </w:rPr>
      </w:pPr>
      <w:r w:rsidRPr="00225FF7">
        <w:rPr>
          <w:bCs/>
          <w:color w:val="000000" w:themeColor="text1"/>
        </w:rPr>
        <w:t>С целью апробации и диссимиляции опыта КИП были проведены следующие мероприятия:</w:t>
      </w:r>
    </w:p>
    <w:p w:rsidR="00225FF7" w:rsidRPr="00225FF7" w:rsidRDefault="00225FF7" w:rsidP="00326CB9">
      <w:pPr>
        <w:ind w:firstLine="567"/>
        <w:jc w:val="both"/>
        <w:rPr>
          <w:bCs/>
          <w:color w:val="000000" w:themeColor="text1"/>
        </w:rPr>
      </w:pPr>
      <w:r w:rsidRPr="00225FF7">
        <w:rPr>
          <w:bCs/>
          <w:color w:val="000000" w:themeColor="text1"/>
        </w:rPr>
        <w:t>- районные семинары;</w:t>
      </w:r>
    </w:p>
    <w:p w:rsidR="00225FF7" w:rsidRPr="00225FF7" w:rsidRDefault="00225FF7" w:rsidP="00326CB9">
      <w:pPr>
        <w:ind w:firstLine="567"/>
        <w:jc w:val="both"/>
        <w:rPr>
          <w:bCs/>
          <w:color w:val="000000" w:themeColor="text1"/>
        </w:rPr>
      </w:pPr>
      <w:r w:rsidRPr="00225FF7">
        <w:rPr>
          <w:bCs/>
          <w:color w:val="000000" w:themeColor="text1"/>
        </w:rPr>
        <w:t>- участие в краевых семинарах и мастер классах;</w:t>
      </w:r>
    </w:p>
    <w:p w:rsidR="00225FF7" w:rsidRPr="00225FF7" w:rsidRDefault="00225FF7" w:rsidP="00326CB9">
      <w:pPr>
        <w:ind w:firstLine="567"/>
        <w:jc w:val="both"/>
        <w:rPr>
          <w:bCs/>
          <w:color w:val="000000" w:themeColor="text1"/>
        </w:rPr>
      </w:pPr>
      <w:r w:rsidRPr="00225FF7">
        <w:rPr>
          <w:bCs/>
          <w:color w:val="000000" w:themeColor="text1"/>
        </w:rPr>
        <w:t>- опыт работы в рамках реализации КИП опубликован в сборниках разного</w:t>
      </w:r>
    </w:p>
    <w:p w:rsidR="00225FF7" w:rsidRPr="00225FF7" w:rsidRDefault="00225FF7" w:rsidP="00326CB9">
      <w:pPr>
        <w:ind w:firstLine="567"/>
        <w:jc w:val="both"/>
        <w:rPr>
          <w:bCs/>
          <w:color w:val="000000" w:themeColor="text1"/>
        </w:rPr>
      </w:pPr>
      <w:r w:rsidRPr="00225FF7">
        <w:rPr>
          <w:bCs/>
          <w:color w:val="000000" w:themeColor="text1"/>
        </w:rPr>
        <w:t>уровня.</w:t>
      </w:r>
      <w:bookmarkStart w:id="0" w:name="_GoBack"/>
      <w:bookmarkEnd w:id="0"/>
    </w:p>
    <w:p w:rsidR="00225FF7" w:rsidRPr="00225FF7" w:rsidRDefault="00225FF7" w:rsidP="00326CB9">
      <w:pPr>
        <w:ind w:firstLine="567"/>
        <w:jc w:val="both"/>
        <w:rPr>
          <w:bCs/>
          <w:color w:val="000000" w:themeColor="text1"/>
        </w:rPr>
      </w:pPr>
      <w:r w:rsidRPr="00225FF7">
        <w:rPr>
          <w:bCs/>
          <w:color w:val="000000" w:themeColor="text1"/>
        </w:rPr>
        <w:t xml:space="preserve">Итогом работы коллектива стала победа во Всероссийском смотре-конкурсе образовательных организаций «Достижения образования» на основе многокомпонентного анализа. А также наш лицей принял участие во Всероссийском конкурсе «Практика профильного обучения на уровне среднего общего образования с учетом современных достижений науки и техники: нормативно-правовая база реализации практик», где был признан лучшим ОУ реализующим профильное обучение. </w:t>
      </w:r>
    </w:p>
    <w:p w:rsidR="0091477B" w:rsidRDefault="00225FF7" w:rsidP="00326CB9">
      <w:pPr>
        <w:jc w:val="both"/>
        <w:rPr>
          <w:bCs/>
          <w:color w:val="000000" w:themeColor="text1"/>
        </w:rPr>
      </w:pPr>
      <w:r w:rsidRPr="00225FF7">
        <w:rPr>
          <w:bCs/>
          <w:color w:val="000000" w:themeColor="text1"/>
        </w:rPr>
        <w:t>Исследовательская деятельность позволяет реализовать идеи сотрудничества учителя и ученика, раскрывать индивидуальные творческие способности лицеистов и педагогов.</w:t>
      </w:r>
    </w:p>
    <w:p w:rsidR="00225FF7" w:rsidRPr="00986F09" w:rsidRDefault="00225FF7" w:rsidP="00326CB9">
      <w:pPr>
        <w:jc w:val="both"/>
        <w:rPr>
          <w:lang w:bidi="ru-RU"/>
        </w:rPr>
      </w:pPr>
      <w:r w:rsidRPr="00225FF7">
        <w:rPr>
          <w:bCs/>
          <w:color w:val="000000" w:themeColor="text1"/>
          <w:highlight w:val="yellow"/>
        </w:rPr>
        <w:t>Может что то еще?</w:t>
      </w:r>
    </w:p>
    <w:p w:rsidR="00A10AA2" w:rsidRPr="007F4A01" w:rsidRDefault="00A10AA2" w:rsidP="00A10AA2">
      <w:pPr>
        <w:spacing w:line="360" w:lineRule="auto"/>
        <w:jc w:val="both"/>
        <w:rPr>
          <w:b/>
          <w:i/>
        </w:rPr>
      </w:pPr>
    </w:p>
    <w:p w:rsidR="005A5219" w:rsidRPr="00F07A0C" w:rsidRDefault="005A5219" w:rsidP="00A10AA2">
      <w:pPr>
        <w:spacing w:line="360" w:lineRule="auto"/>
        <w:rPr>
          <w:i/>
          <w:lang w:val="en-US"/>
        </w:rPr>
      </w:pPr>
    </w:p>
    <w:sectPr w:rsidR="005A5219" w:rsidRPr="00F07A0C" w:rsidSect="00F44745">
      <w:footerReference w:type="default" r:id="rId16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23A" w:rsidRDefault="00E1023A" w:rsidP="000C2397">
      <w:r>
        <w:separator/>
      </w:r>
    </w:p>
  </w:endnote>
  <w:endnote w:type="continuationSeparator" w:id="0">
    <w:p w:rsidR="00E1023A" w:rsidRDefault="00E1023A" w:rsidP="000C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9482334"/>
      <w:docPartObj>
        <w:docPartGallery w:val="Page Numbers (Bottom of Page)"/>
        <w:docPartUnique/>
      </w:docPartObj>
    </w:sdtPr>
    <w:sdtEndPr/>
    <w:sdtContent>
      <w:p w:rsidR="00F44745" w:rsidRDefault="00F447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CB9">
          <w:rPr>
            <w:noProof/>
          </w:rPr>
          <w:t>12</w:t>
        </w:r>
        <w:r>
          <w:fldChar w:fldCharType="end"/>
        </w:r>
      </w:p>
    </w:sdtContent>
  </w:sdt>
  <w:p w:rsidR="007B3B5A" w:rsidRDefault="007B3B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23A" w:rsidRDefault="00E1023A" w:rsidP="000C2397">
      <w:r>
        <w:separator/>
      </w:r>
    </w:p>
  </w:footnote>
  <w:footnote w:type="continuationSeparator" w:id="0">
    <w:p w:rsidR="00E1023A" w:rsidRDefault="00E1023A" w:rsidP="000C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1A15"/>
    <w:multiLevelType w:val="hybridMultilevel"/>
    <w:tmpl w:val="AED82C34"/>
    <w:lvl w:ilvl="0" w:tplc="39F01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C7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048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2B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200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482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22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0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8F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1053D6"/>
    <w:multiLevelType w:val="hybridMultilevel"/>
    <w:tmpl w:val="E1D2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17868"/>
    <w:multiLevelType w:val="hybridMultilevel"/>
    <w:tmpl w:val="E1482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5A6336"/>
    <w:multiLevelType w:val="hybridMultilevel"/>
    <w:tmpl w:val="B574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548B8"/>
    <w:multiLevelType w:val="hybridMultilevel"/>
    <w:tmpl w:val="1884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C082B"/>
    <w:multiLevelType w:val="hybridMultilevel"/>
    <w:tmpl w:val="11EAAFC6"/>
    <w:lvl w:ilvl="0" w:tplc="41D84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B3A31"/>
    <w:multiLevelType w:val="hybridMultilevel"/>
    <w:tmpl w:val="E972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90BA8"/>
    <w:multiLevelType w:val="hybridMultilevel"/>
    <w:tmpl w:val="E972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05D38"/>
    <w:multiLevelType w:val="hybridMultilevel"/>
    <w:tmpl w:val="09B8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53A4A"/>
    <w:multiLevelType w:val="hybridMultilevel"/>
    <w:tmpl w:val="7BE8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C7410"/>
    <w:multiLevelType w:val="hybridMultilevel"/>
    <w:tmpl w:val="1A58EDBA"/>
    <w:lvl w:ilvl="0" w:tplc="E3C23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86C23"/>
    <w:multiLevelType w:val="hybridMultilevel"/>
    <w:tmpl w:val="4498DE80"/>
    <w:lvl w:ilvl="0" w:tplc="2AEE7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0118D4"/>
    <w:multiLevelType w:val="hybridMultilevel"/>
    <w:tmpl w:val="7B3C3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170E3"/>
    <w:multiLevelType w:val="hybridMultilevel"/>
    <w:tmpl w:val="17325C76"/>
    <w:lvl w:ilvl="0" w:tplc="25AC7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17425B"/>
    <w:multiLevelType w:val="singleLevel"/>
    <w:tmpl w:val="D6E81D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21D06C4"/>
    <w:multiLevelType w:val="hybridMultilevel"/>
    <w:tmpl w:val="CD40B2E6"/>
    <w:lvl w:ilvl="0" w:tplc="53DEF9E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42AE3C4C"/>
    <w:multiLevelType w:val="hybridMultilevel"/>
    <w:tmpl w:val="B574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A6753"/>
    <w:multiLevelType w:val="hybridMultilevel"/>
    <w:tmpl w:val="5CA8F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940DD"/>
    <w:multiLevelType w:val="hybridMultilevel"/>
    <w:tmpl w:val="DD94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5607F"/>
    <w:multiLevelType w:val="hybridMultilevel"/>
    <w:tmpl w:val="B574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43BAC"/>
    <w:multiLevelType w:val="hybridMultilevel"/>
    <w:tmpl w:val="F64C5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776F6"/>
    <w:multiLevelType w:val="hybridMultilevel"/>
    <w:tmpl w:val="B574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B4589"/>
    <w:multiLevelType w:val="hybridMultilevel"/>
    <w:tmpl w:val="E148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66DAE"/>
    <w:multiLevelType w:val="hybridMultilevel"/>
    <w:tmpl w:val="B574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A26D3"/>
    <w:multiLevelType w:val="hybridMultilevel"/>
    <w:tmpl w:val="A5787914"/>
    <w:lvl w:ilvl="0" w:tplc="0D9EE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30538"/>
    <w:multiLevelType w:val="hybridMultilevel"/>
    <w:tmpl w:val="6A2EEFDA"/>
    <w:lvl w:ilvl="0" w:tplc="5802D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205198"/>
    <w:multiLevelType w:val="hybridMultilevel"/>
    <w:tmpl w:val="FB207C20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>
    <w:nsid w:val="69A403FC"/>
    <w:multiLevelType w:val="hybridMultilevel"/>
    <w:tmpl w:val="CFE41E06"/>
    <w:lvl w:ilvl="0" w:tplc="04326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C33558"/>
    <w:multiLevelType w:val="hybridMultilevel"/>
    <w:tmpl w:val="43FA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945AD"/>
    <w:multiLevelType w:val="hybridMultilevel"/>
    <w:tmpl w:val="A022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93432"/>
    <w:multiLevelType w:val="hybridMultilevel"/>
    <w:tmpl w:val="B442CF12"/>
    <w:lvl w:ilvl="0" w:tplc="6D4459F0">
      <w:start w:val="1"/>
      <w:numFmt w:val="decimal"/>
      <w:lvlText w:val="%1."/>
      <w:lvlJc w:val="left"/>
      <w:pPr>
        <w:ind w:left="720" w:hanging="360"/>
      </w:pPr>
      <w:rPr>
        <w:b/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A68B2"/>
    <w:multiLevelType w:val="hybridMultilevel"/>
    <w:tmpl w:val="B574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1040A"/>
    <w:multiLevelType w:val="hybridMultilevel"/>
    <w:tmpl w:val="65108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35DD5"/>
    <w:multiLevelType w:val="hybridMultilevel"/>
    <w:tmpl w:val="1436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8335DD"/>
    <w:multiLevelType w:val="hybridMultilevel"/>
    <w:tmpl w:val="1884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61673"/>
    <w:multiLevelType w:val="hybridMultilevel"/>
    <w:tmpl w:val="B574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7"/>
  </w:num>
  <w:num w:numId="6">
    <w:abstractNumId w:val="5"/>
  </w:num>
  <w:num w:numId="7">
    <w:abstractNumId w:val="22"/>
  </w:num>
  <w:num w:numId="8">
    <w:abstractNumId w:val="8"/>
  </w:num>
  <w:num w:numId="9">
    <w:abstractNumId w:val="28"/>
  </w:num>
  <w:num w:numId="10">
    <w:abstractNumId w:val="6"/>
  </w:num>
  <w:num w:numId="11">
    <w:abstractNumId w:val="8"/>
  </w:num>
  <w:num w:numId="12">
    <w:abstractNumId w:val="12"/>
  </w:num>
  <w:num w:numId="13">
    <w:abstractNumId w:val="7"/>
  </w:num>
  <w:num w:numId="14">
    <w:abstractNumId w:val="9"/>
  </w:num>
  <w:num w:numId="15">
    <w:abstractNumId w:val="15"/>
  </w:num>
  <w:num w:numId="16">
    <w:abstractNumId w:val="11"/>
  </w:num>
  <w:num w:numId="17">
    <w:abstractNumId w:val="1"/>
  </w:num>
  <w:num w:numId="18">
    <w:abstractNumId w:val="17"/>
  </w:num>
  <w:num w:numId="19">
    <w:abstractNumId w:val="29"/>
  </w:num>
  <w:num w:numId="20">
    <w:abstractNumId w:val="16"/>
  </w:num>
  <w:num w:numId="21">
    <w:abstractNumId w:val="3"/>
  </w:num>
  <w:num w:numId="22">
    <w:abstractNumId w:val="35"/>
  </w:num>
  <w:num w:numId="23">
    <w:abstractNumId w:val="31"/>
  </w:num>
  <w:num w:numId="24">
    <w:abstractNumId w:val="21"/>
  </w:num>
  <w:num w:numId="25">
    <w:abstractNumId w:val="19"/>
  </w:num>
  <w:num w:numId="26">
    <w:abstractNumId w:val="23"/>
  </w:num>
  <w:num w:numId="27">
    <w:abstractNumId w:val="33"/>
  </w:num>
  <w:num w:numId="28">
    <w:abstractNumId w:val="24"/>
  </w:num>
  <w:num w:numId="29">
    <w:abstractNumId w:val="13"/>
  </w:num>
  <w:num w:numId="3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4"/>
  </w:num>
  <w:num w:numId="32">
    <w:abstractNumId w:val="18"/>
  </w:num>
  <w:num w:numId="33">
    <w:abstractNumId w:val="26"/>
  </w:num>
  <w:num w:numId="34">
    <w:abstractNumId w:val="32"/>
  </w:num>
  <w:num w:numId="35">
    <w:abstractNumId w:val="20"/>
  </w:num>
  <w:num w:numId="36">
    <w:abstractNumId w:val="0"/>
  </w:num>
  <w:num w:numId="37">
    <w:abstractNumId w:val="2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56"/>
    <w:rsid w:val="00000308"/>
    <w:rsid w:val="00015C44"/>
    <w:rsid w:val="00027A26"/>
    <w:rsid w:val="00045079"/>
    <w:rsid w:val="000832C4"/>
    <w:rsid w:val="00084DFE"/>
    <w:rsid w:val="000A61B5"/>
    <w:rsid w:val="000C2397"/>
    <w:rsid w:val="000E5AA1"/>
    <w:rsid w:val="00100B4A"/>
    <w:rsid w:val="00101772"/>
    <w:rsid w:val="00104139"/>
    <w:rsid w:val="0013030C"/>
    <w:rsid w:val="0013076F"/>
    <w:rsid w:val="00152E17"/>
    <w:rsid w:val="001A2943"/>
    <w:rsid w:val="001C6B47"/>
    <w:rsid w:val="00225FF7"/>
    <w:rsid w:val="00233BBF"/>
    <w:rsid w:val="0029237F"/>
    <w:rsid w:val="002E3257"/>
    <w:rsid w:val="003120B4"/>
    <w:rsid w:val="00312361"/>
    <w:rsid w:val="00326CB9"/>
    <w:rsid w:val="003402EE"/>
    <w:rsid w:val="00353835"/>
    <w:rsid w:val="00361E8C"/>
    <w:rsid w:val="0037163F"/>
    <w:rsid w:val="003845E6"/>
    <w:rsid w:val="003E40A0"/>
    <w:rsid w:val="0040189C"/>
    <w:rsid w:val="00417BF6"/>
    <w:rsid w:val="00446D6B"/>
    <w:rsid w:val="0048346F"/>
    <w:rsid w:val="004F728F"/>
    <w:rsid w:val="00560215"/>
    <w:rsid w:val="00562CF8"/>
    <w:rsid w:val="005A1EF5"/>
    <w:rsid w:val="005A5219"/>
    <w:rsid w:val="005C6CBF"/>
    <w:rsid w:val="00654D6C"/>
    <w:rsid w:val="006A05D0"/>
    <w:rsid w:val="006A75A1"/>
    <w:rsid w:val="006B4709"/>
    <w:rsid w:val="006C7D86"/>
    <w:rsid w:val="00705E12"/>
    <w:rsid w:val="0075099A"/>
    <w:rsid w:val="0076289B"/>
    <w:rsid w:val="0078183E"/>
    <w:rsid w:val="007B3B5A"/>
    <w:rsid w:val="007F4A01"/>
    <w:rsid w:val="008B2A93"/>
    <w:rsid w:val="008C6A3F"/>
    <w:rsid w:val="008F38ED"/>
    <w:rsid w:val="009045C7"/>
    <w:rsid w:val="0091477B"/>
    <w:rsid w:val="0093000E"/>
    <w:rsid w:val="00961A49"/>
    <w:rsid w:val="00986F09"/>
    <w:rsid w:val="009A10BE"/>
    <w:rsid w:val="009B7A56"/>
    <w:rsid w:val="009C49BC"/>
    <w:rsid w:val="009C7AEF"/>
    <w:rsid w:val="009E60D1"/>
    <w:rsid w:val="00A10AA2"/>
    <w:rsid w:val="00A22C4D"/>
    <w:rsid w:val="00A427F4"/>
    <w:rsid w:val="00A50240"/>
    <w:rsid w:val="00A840DF"/>
    <w:rsid w:val="00AA3259"/>
    <w:rsid w:val="00AB06F2"/>
    <w:rsid w:val="00AB0D7C"/>
    <w:rsid w:val="00AB7AAC"/>
    <w:rsid w:val="00AF0BD7"/>
    <w:rsid w:val="00B06BFD"/>
    <w:rsid w:val="00B141B0"/>
    <w:rsid w:val="00B17687"/>
    <w:rsid w:val="00B50573"/>
    <w:rsid w:val="00B61BCB"/>
    <w:rsid w:val="00B86F8E"/>
    <w:rsid w:val="00BD79DB"/>
    <w:rsid w:val="00C0579E"/>
    <w:rsid w:val="00C17FF4"/>
    <w:rsid w:val="00C31B01"/>
    <w:rsid w:val="00C33356"/>
    <w:rsid w:val="00D46CAF"/>
    <w:rsid w:val="00D70B51"/>
    <w:rsid w:val="00DA55B3"/>
    <w:rsid w:val="00DC797A"/>
    <w:rsid w:val="00E04C54"/>
    <w:rsid w:val="00E1023A"/>
    <w:rsid w:val="00E43274"/>
    <w:rsid w:val="00E73423"/>
    <w:rsid w:val="00EA0A8A"/>
    <w:rsid w:val="00EC0720"/>
    <w:rsid w:val="00EF060B"/>
    <w:rsid w:val="00F07A0C"/>
    <w:rsid w:val="00F44745"/>
    <w:rsid w:val="00F9339C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DC92C-4E0B-401D-80C2-13B744F4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-2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00E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AF0B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57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00E"/>
    <w:pPr>
      <w:pBdr>
        <w:bottom w:val="single" w:sz="4" w:space="1" w:color="auto"/>
      </w:pBdr>
      <w:jc w:val="center"/>
    </w:pPr>
    <w:rPr>
      <w:rFonts w:ascii="Arial" w:hAnsi="Arial"/>
      <w:b/>
      <w:bCs/>
      <w:spacing w:val="40"/>
      <w:sz w:val="32"/>
      <w:lang w:val="x-none" w:eastAsia="x-none"/>
    </w:rPr>
  </w:style>
  <w:style w:type="character" w:customStyle="1" w:styleId="a4">
    <w:name w:val="Название Знак"/>
    <w:basedOn w:val="a0"/>
    <w:link w:val="a3"/>
    <w:rsid w:val="0093000E"/>
    <w:rPr>
      <w:rFonts w:ascii="Arial" w:eastAsia="Times New Roman" w:hAnsi="Arial" w:cs="Times New Roman"/>
      <w:b/>
      <w:bCs/>
      <w:spacing w:val="40"/>
      <w:sz w:val="32"/>
      <w:szCs w:val="24"/>
      <w:lang w:val="x-none" w:eastAsia="x-none"/>
    </w:rPr>
  </w:style>
  <w:style w:type="table" w:styleId="a5">
    <w:name w:val="Table Grid"/>
    <w:basedOn w:val="a1"/>
    <w:uiPriority w:val="59"/>
    <w:rsid w:val="00930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3000E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3000E"/>
    <w:rPr>
      <w:b/>
      <w:bCs/>
    </w:rPr>
  </w:style>
  <w:style w:type="character" w:customStyle="1" w:styleId="apple-converted-space">
    <w:name w:val="apple-converted-space"/>
    <w:basedOn w:val="a0"/>
    <w:rsid w:val="0093000E"/>
  </w:style>
  <w:style w:type="character" w:styleId="a8">
    <w:name w:val="Hyperlink"/>
    <w:basedOn w:val="a0"/>
    <w:uiPriority w:val="99"/>
    <w:unhideWhenUsed/>
    <w:rsid w:val="0093000E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3000E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B86F8E"/>
    <w:pPr>
      <w:spacing w:after="120"/>
      <w:ind w:left="283"/>
      <w:jc w:val="center"/>
    </w:pPr>
    <w:rPr>
      <w:rFonts w:cs="Arial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B86F8E"/>
    <w:rPr>
      <w:rFonts w:ascii="Times New Roman" w:hAnsi="Times New Roman" w:cs="Arial"/>
      <w:sz w:val="28"/>
      <w:szCs w:val="20"/>
    </w:rPr>
  </w:style>
  <w:style w:type="paragraph" w:styleId="ac">
    <w:name w:val="header"/>
    <w:basedOn w:val="a"/>
    <w:link w:val="ad"/>
    <w:uiPriority w:val="99"/>
    <w:unhideWhenUsed/>
    <w:rsid w:val="000C239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2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C239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23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AF0BD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F0B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0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2">
    <w:name w:val="Без интервала Знак"/>
    <w:link w:val="af3"/>
    <w:uiPriority w:val="1"/>
    <w:locked/>
    <w:rsid w:val="006B4709"/>
    <w:rPr>
      <w:rFonts w:ascii="Calibri" w:eastAsia="Times New Roman" w:hAnsi="Calibri" w:cs="Times New Roman"/>
      <w:lang w:eastAsia="ru-RU"/>
    </w:rPr>
  </w:style>
  <w:style w:type="paragraph" w:styleId="af3">
    <w:name w:val="No Spacing"/>
    <w:link w:val="af2"/>
    <w:uiPriority w:val="1"/>
    <w:qFormat/>
    <w:rsid w:val="006B4709"/>
    <w:pPr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hl">
    <w:name w:val="hl"/>
    <w:basedOn w:val="a0"/>
    <w:rsid w:val="006B4709"/>
  </w:style>
  <w:style w:type="paragraph" w:styleId="af4">
    <w:name w:val="footnote text"/>
    <w:basedOn w:val="a"/>
    <w:link w:val="af5"/>
    <w:semiHidden/>
    <w:unhideWhenUsed/>
    <w:rsid w:val="006B4709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6B47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unhideWhenUsed/>
    <w:rsid w:val="006B4709"/>
    <w:rPr>
      <w:vertAlign w:val="superscript"/>
    </w:rPr>
  </w:style>
  <w:style w:type="table" w:styleId="1-5">
    <w:name w:val="Medium Shading 1 Accent 5"/>
    <w:basedOn w:val="a1"/>
    <w:uiPriority w:val="63"/>
    <w:rsid w:val="00084DFE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7">
    <w:name w:val="Balloon Text"/>
    <w:basedOn w:val="a"/>
    <w:link w:val="af8"/>
    <w:uiPriority w:val="99"/>
    <w:semiHidden/>
    <w:unhideWhenUsed/>
    <w:rsid w:val="00084DFE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4D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57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nobtm">
    <w:name w:val="nobtm"/>
    <w:basedOn w:val="a"/>
    <w:rsid w:val="00C0579E"/>
    <w:pPr>
      <w:spacing w:before="100" w:beforeAutospacing="1" w:after="100" w:afterAutospacing="1"/>
    </w:pPr>
  </w:style>
  <w:style w:type="character" w:styleId="af9">
    <w:name w:val="Emphasis"/>
    <w:basedOn w:val="a0"/>
    <w:uiPriority w:val="20"/>
    <w:qFormat/>
    <w:rsid w:val="00B50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gymn1.sochi-schools.ru/kip/teoreticheskaya-deyatelnost-po-realizatsii-ki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yperlink" Target="http://gymn1.sochi-schools.ru/kip/zonalnoe-meropriyatie/" TargetMode="Externa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gymn1.sochi-schools.ru/kip/konkurs-innovatsionnyh-obrazovatelnyh-produktov-2018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5" Type="http://schemas.openxmlformats.org/officeDocument/2006/relationships/chartUserShapes" Target="../drawings/drawing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</a:rPr>
              <a:t>Приоритетные ценности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Лист1!$CE$11</c:f>
              <c:strCache>
                <c:ptCount val="1"/>
                <c:pt idx="0">
                  <c:v>Ученики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Лист1!$CE$12:$CE$14</c:f>
              <c:numCache>
                <c:formatCode>General</c:formatCode>
                <c:ptCount val="3"/>
                <c:pt idx="0">
                  <c:v>29</c:v>
                </c:pt>
                <c:pt idx="1">
                  <c:v>49</c:v>
                </c:pt>
                <c:pt idx="2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D63-46A0-93A2-CEE1E32FE62B}"/>
            </c:ext>
          </c:extLst>
        </c:ser>
        <c:ser>
          <c:idx val="1"/>
          <c:order val="1"/>
          <c:tx>
            <c:strRef>
              <c:f>Лист1!$CF$11</c:f>
              <c:strCache>
                <c:ptCount val="1"/>
                <c:pt idx="0">
                  <c:v>Коллеги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Лист1!$CF$12:$CF$14</c:f>
              <c:numCache>
                <c:formatCode>General</c:formatCode>
                <c:ptCount val="3"/>
                <c:pt idx="0">
                  <c:v>34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D63-46A0-93A2-CEE1E32FE62B}"/>
            </c:ext>
          </c:extLst>
        </c:ser>
        <c:ser>
          <c:idx val="2"/>
          <c:order val="2"/>
          <c:tx>
            <c:strRef>
              <c:f>Лист1!$CG$11</c:f>
              <c:strCache>
                <c:ptCount val="1"/>
                <c:pt idx="0">
                  <c:v>Собственная личность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Лист1!$CG$12:$CG$14</c:f>
              <c:numCache>
                <c:formatCode>General</c:formatCode>
                <c:ptCount val="3"/>
                <c:pt idx="0">
                  <c:v>12</c:v>
                </c:pt>
                <c:pt idx="1">
                  <c:v>50</c:v>
                </c:pt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D63-46A0-93A2-CEE1E32FE6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638040"/>
        <c:axId val="276637648"/>
      </c:barChart>
      <c:catAx>
        <c:axId val="276638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637648"/>
        <c:crosses val="autoZero"/>
        <c:auto val="1"/>
        <c:lblAlgn val="ctr"/>
        <c:lblOffset val="100"/>
        <c:noMultiLvlLbl val="0"/>
      </c:catAx>
      <c:valAx>
        <c:axId val="27663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638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</a:rPr>
              <a:t>Психоэмоциональное состояние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Лист1!$CE$11</c:f>
              <c:strCache>
                <c:ptCount val="1"/>
                <c:pt idx="0">
                  <c:v>Неблагополучное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Лист1!$CE$12:$CE$14</c:f>
              <c:numCache>
                <c:formatCode>General</c:formatCode>
                <c:ptCount val="3"/>
                <c:pt idx="0">
                  <c:v>12</c:v>
                </c:pt>
                <c:pt idx="1">
                  <c:v>0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9A-4AAC-9FE4-6D0C4111C6E3}"/>
            </c:ext>
          </c:extLst>
        </c:ser>
        <c:ser>
          <c:idx val="1"/>
          <c:order val="1"/>
          <c:tx>
            <c:strRef>
              <c:f>Лист1!$CF$11</c:f>
              <c:strCache>
                <c:ptCount val="1"/>
                <c:pt idx="0">
                  <c:v>Нестабильное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Лист1!$CF$12:$CF$14</c:f>
              <c:numCache>
                <c:formatCode>General</c:formatCode>
                <c:ptCount val="3"/>
                <c:pt idx="0">
                  <c:v>45</c:v>
                </c:pt>
                <c:pt idx="1">
                  <c:v>32</c:v>
                </c:pt>
                <c:pt idx="2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9A-4AAC-9FE4-6D0C4111C6E3}"/>
            </c:ext>
          </c:extLst>
        </c:ser>
        <c:ser>
          <c:idx val="2"/>
          <c:order val="2"/>
          <c:tx>
            <c:strRef>
              <c:f>Лист1!$CG$11</c:f>
              <c:strCache>
                <c:ptCount val="1"/>
                <c:pt idx="0">
                  <c:v>Благополучное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Лист1!$CG$12:$CG$14</c:f>
              <c:numCache>
                <c:formatCode>General</c:formatCode>
                <c:ptCount val="3"/>
                <c:pt idx="0">
                  <c:v>5</c:v>
                </c:pt>
                <c:pt idx="1">
                  <c:v>26</c:v>
                </c:pt>
                <c:pt idx="2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9A-4AAC-9FE4-6D0C4111C6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161840"/>
        <c:axId val="278162232"/>
      </c:barChart>
      <c:catAx>
        <c:axId val="27816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162232"/>
        <c:crosses val="autoZero"/>
        <c:auto val="1"/>
        <c:lblAlgn val="ctr"/>
        <c:lblOffset val="100"/>
        <c:noMultiLvlLbl val="0"/>
      </c:catAx>
      <c:valAx>
        <c:axId val="27816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161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</a:rPr>
              <a:t>Стиль преподавания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Лист1!$CE$11</c:f>
              <c:strCache>
                <c:ptCount val="1"/>
                <c:pt idx="0">
                  <c:v>Демократический стиль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Лист1!$CE$12:$CE$14</c:f>
              <c:numCache>
                <c:formatCode>General</c:formatCode>
                <c:ptCount val="3"/>
                <c:pt idx="0">
                  <c:v>58</c:v>
                </c:pt>
                <c:pt idx="1">
                  <c:v>46</c:v>
                </c:pt>
                <c:pt idx="2">
                  <c:v>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1F-4333-BC46-C3680CC88BDC}"/>
            </c:ext>
          </c:extLst>
        </c:ser>
        <c:ser>
          <c:idx val="1"/>
          <c:order val="1"/>
          <c:tx>
            <c:strRef>
              <c:f>Лист1!$CF$11</c:f>
              <c:strCache>
                <c:ptCount val="1"/>
                <c:pt idx="0">
                  <c:v>Либерльный стиль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Лист1!$CF$12:$CF$14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91F-4333-BC46-C3680CC88BDC}"/>
            </c:ext>
          </c:extLst>
        </c:ser>
        <c:ser>
          <c:idx val="2"/>
          <c:order val="2"/>
          <c:tx>
            <c:strRef>
              <c:f>Лист1!$CG$11</c:f>
              <c:strCache>
                <c:ptCount val="1"/>
                <c:pt idx="0">
                  <c:v>Авторитарный стиль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Лист1!$CG$12:$CG$14</c:f>
              <c:numCache>
                <c:formatCode>General</c:formatCode>
                <c:ptCount val="3"/>
                <c:pt idx="0">
                  <c:v>15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91F-4333-BC46-C3680CC88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306376"/>
        <c:axId val="275306768"/>
      </c:barChart>
      <c:catAx>
        <c:axId val="275306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306768"/>
        <c:crosses val="autoZero"/>
        <c:auto val="1"/>
        <c:lblAlgn val="ctr"/>
        <c:lblOffset val="100"/>
        <c:noMultiLvlLbl val="0"/>
      </c:catAx>
      <c:valAx>
        <c:axId val="275306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306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chemeClr val="tx1"/>
                </a:solidFill>
              </a:rPr>
              <a:t>Удовлетворенность педагогов трудом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Лист1!$CE$11</c:f>
              <c:strCache>
                <c:ptCount val="1"/>
                <c:pt idx="0">
                  <c:v>Высока степень удовлетворенности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Лист1!$CE$12:$CE$14</c:f>
              <c:numCache>
                <c:formatCode>General</c:formatCode>
                <c:ptCount val="3"/>
                <c:pt idx="0">
                  <c:v>8</c:v>
                </c:pt>
                <c:pt idx="1">
                  <c:v>47</c:v>
                </c:pt>
                <c:pt idx="2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A6-4D90-B5A8-EBA709854880}"/>
            </c:ext>
          </c:extLst>
        </c:ser>
        <c:ser>
          <c:idx val="1"/>
          <c:order val="1"/>
          <c:tx>
            <c:strRef>
              <c:f>Лист1!$CF$11</c:f>
              <c:strCache>
                <c:ptCount val="1"/>
                <c:pt idx="0">
                  <c:v>Недостаточная удовлетворенность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Лист1!$CF$12:$CF$14</c:f>
              <c:numCache>
                <c:formatCode>General</c:formatCode>
                <c:ptCount val="3"/>
                <c:pt idx="0">
                  <c:v>66</c:v>
                </c:pt>
                <c:pt idx="1">
                  <c:v>14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0A6-4D90-B5A8-EBA709854880}"/>
            </c:ext>
          </c:extLst>
        </c:ser>
        <c:ser>
          <c:idx val="2"/>
          <c:order val="2"/>
          <c:tx>
            <c:strRef>
              <c:f>Лист1!$CG$11</c:f>
              <c:strCache>
                <c:ptCount val="1"/>
                <c:pt idx="0">
                  <c:v>Неудовлетворенность трудом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Лист1!$CD$12:$CD$14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Лист1!$CG$12:$CG$14</c:f>
              <c:numCache>
                <c:formatCode>General</c:formatCode>
                <c:ptCount val="3"/>
                <c:pt idx="0">
                  <c:v>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0A6-4D90-B5A8-EBA7098548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5307552"/>
        <c:axId val="278584528"/>
      </c:barChart>
      <c:catAx>
        <c:axId val="275307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584528"/>
        <c:crosses val="autoZero"/>
        <c:auto val="1"/>
        <c:lblAlgn val="ctr"/>
        <c:lblOffset val="100"/>
        <c:noMultiLvlLbl val="0"/>
      </c:catAx>
      <c:valAx>
        <c:axId val="278584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307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4">
    <c:autoUpdate val="0"/>
  </c:externalData>
  <c:userShapes r:id="rId5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chemeClr val="tx1"/>
                </a:solidFill>
              </a:rPr>
              <a:t>Уровень овладения педагогами ИКТ технологиями</a:t>
            </a:r>
          </a:p>
        </c:rich>
      </c:tx>
      <c:layout>
        <c:manualLayout>
          <c:xMode val="edge"/>
          <c:yMode val="edge"/>
          <c:x val="5.3993993641411511E-2"/>
          <c:y val="3.94477317554240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0.19</c:v>
                </c:pt>
                <c:pt idx="1">
                  <c:v>0.36</c:v>
                </c:pt>
                <c:pt idx="2">
                  <c:v>0.78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6D-4541-8926-6E58B5361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8585312"/>
        <c:axId val="278585704"/>
      </c:lineChart>
      <c:catAx>
        <c:axId val="278585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585704"/>
        <c:crosses val="autoZero"/>
        <c:auto val="1"/>
        <c:lblAlgn val="ctr"/>
        <c:lblOffset val="100"/>
        <c:noMultiLvlLbl val="0"/>
      </c:catAx>
      <c:valAx>
        <c:axId val="278585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58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ctr"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emf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emf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emf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0.62937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-4572000"/>
          <a:ext cx="6067425" cy="983140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0.60883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-7505700"/>
          <a:ext cx="6048375" cy="956859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0.56898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942975" y="-1638300"/>
          <a:ext cx="6210300" cy="1013461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0.8072</cdr:x>
      <cdr:y>0</cdr:y>
    </cdr:from>
    <cdr:to>
      <cdr:x>1</cdr:x>
      <cdr:y>0.3681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 rotWithShape="1">
        <a:blip xmlns:a="http://schemas.openxmlformats.org/drawingml/2006/main" xmlns:r="http://schemas.openxmlformats.org/officeDocument/2006/relationships" r:embed="rId1"/>
        <a:srcRect xmlns:a="http://schemas.openxmlformats.org/drawingml/2006/main" r="82333" b="5882"/>
        <a:stretch xmlns:a="http://schemas.openxmlformats.org/drawingml/2006/main"/>
      </cdr:blipFill>
      <cdr:spPr>
        <a:xfrm xmlns:a="http://schemas.openxmlformats.org/drawingml/2006/main">
          <a:off x="4825365" y="-4486275"/>
          <a:ext cx="1152525" cy="609600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0.56604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-904875" y="-7200900"/>
          <a:ext cx="5962015" cy="91116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8851-94AA-4EEC-AA4E-6AEC54BD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2</cp:revision>
  <cp:lastPrinted>2020-01-17T04:44:00Z</cp:lastPrinted>
  <dcterms:created xsi:type="dcterms:W3CDTF">2020-01-17T04:45:00Z</dcterms:created>
  <dcterms:modified xsi:type="dcterms:W3CDTF">2020-01-17T04:45:00Z</dcterms:modified>
</cp:coreProperties>
</file>