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ACBD" w14:textId="77777777" w:rsidR="00C75E34" w:rsidRPr="00C75E34" w:rsidRDefault="00C75E34" w:rsidP="00C75E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34">
        <w:rPr>
          <w:rFonts w:ascii="Times New Roman" w:hAnsi="Times New Roman" w:cs="Times New Roman"/>
          <w:b/>
          <w:bCs/>
          <w:sz w:val="28"/>
          <w:szCs w:val="28"/>
        </w:rPr>
        <w:t>Список научных статей и публикаций</w:t>
      </w:r>
    </w:p>
    <w:p w14:paraId="01EFA98D" w14:textId="2B2BFFF2" w:rsidR="00C75E34" w:rsidRPr="00C75E34" w:rsidRDefault="00C75E34" w:rsidP="00C75E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34">
        <w:rPr>
          <w:rFonts w:ascii="Times New Roman" w:hAnsi="Times New Roman" w:cs="Times New Roman"/>
          <w:b/>
          <w:bCs/>
          <w:sz w:val="28"/>
          <w:szCs w:val="28"/>
        </w:rPr>
        <w:t>участника краевого профессионального конкурса</w:t>
      </w:r>
    </w:p>
    <w:p w14:paraId="6248465C" w14:textId="77777777" w:rsidR="00C75E34" w:rsidRPr="00C75E34" w:rsidRDefault="00C75E34" w:rsidP="00C75E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34">
        <w:rPr>
          <w:rFonts w:ascii="Times New Roman" w:hAnsi="Times New Roman" w:cs="Times New Roman"/>
          <w:b/>
          <w:bCs/>
          <w:sz w:val="28"/>
          <w:szCs w:val="28"/>
        </w:rPr>
        <w:t>«Педагог-психолог Кубани» в 2021 году</w:t>
      </w:r>
    </w:p>
    <w:p w14:paraId="42127173" w14:textId="77777777" w:rsidR="00C75E34" w:rsidRPr="00C75E34" w:rsidRDefault="00C75E34" w:rsidP="00C75E3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5E34">
        <w:rPr>
          <w:rFonts w:ascii="Times New Roman" w:hAnsi="Times New Roman" w:cs="Times New Roman"/>
          <w:b/>
          <w:bCs/>
          <w:sz w:val="28"/>
          <w:szCs w:val="28"/>
          <w:u w:val="single"/>
        </w:rPr>
        <w:t>КУТОВСКОЙ ЕКАТЕРИНЫ НИКОЛАЕВНЫ</w:t>
      </w:r>
    </w:p>
    <w:p w14:paraId="37614BA5" w14:textId="77777777" w:rsidR="00811C50" w:rsidRDefault="00C75E34" w:rsidP="00C75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34">
        <w:rPr>
          <w:rFonts w:ascii="Times New Roman" w:hAnsi="Times New Roman" w:cs="Times New Roman"/>
          <w:b/>
          <w:bCs/>
          <w:sz w:val="28"/>
          <w:szCs w:val="28"/>
        </w:rPr>
        <w:t xml:space="preserve">Педагога-психолога МДОБУ детского сада №38, </w:t>
      </w:r>
    </w:p>
    <w:p w14:paraId="671F97E1" w14:textId="0DF627CB" w:rsidR="00C75E34" w:rsidRPr="00C75E34" w:rsidRDefault="00C75E34" w:rsidP="00C75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34">
        <w:rPr>
          <w:rFonts w:ascii="Times New Roman" w:hAnsi="Times New Roman" w:cs="Times New Roman"/>
          <w:b/>
          <w:bCs/>
          <w:sz w:val="28"/>
          <w:szCs w:val="28"/>
        </w:rPr>
        <w:t>Кореновского района г. Кореновска</w:t>
      </w:r>
    </w:p>
    <w:p w14:paraId="26D5FFF3" w14:textId="67B36ABB" w:rsidR="00C75E34" w:rsidRDefault="00C75E34" w:rsidP="00C75E34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75E34">
        <w:rPr>
          <w:rFonts w:ascii="Times New Roman" w:hAnsi="Times New Roman" w:cs="Times New Roman"/>
          <w:sz w:val="28"/>
          <w:szCs w:val="28"/>
        </w:rPr>
        <w:t xml:space="preserve">астер-класс по </w:t>
      </w:r>
      <w:proofErr w:type="spellStart"/>
      <w:r w:rsidRPr="00C75E34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C75E34">
        <w:rPr>
          <w:rFonts w:ascii="Times New Roman" w:hAnsi="Times New Roman" w:cs="Times New Roman"/>
          <w:sz w:val="28"/>
          <w:szCs w:val="28"/>
        </w:rPr>
        <w:t xml:space="preserve"> в ДОУ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https://nsportal.ru/detskii-sad/vospitatelnaya-rabota/2020/12/09/master-klass-po-psihogimnastike-v-dou-dlya-pedagogov</w:t>
        </w:r>
      </w:hyperlink>
    </w:p>
    <w:p w14:paraId="7AC8D43B" w14:textId="417D0656" w:rsidR="00C75E34" w:rsidRPr="00C75E34" w:rsidRDefault="00C75E34" w:rsidP="00C75E34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5E34">
        <w:rPr>
          <w:rFonts w:ascii="Times New Roman" w:hAnsi="Times New Roman" w:cs="Times New Roman"/>
          <w:sz w:val="28"/>
          <w:szCs w:val="28"/>
        </w:rPr>
        <w:t>Рюкзак для добрых пап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E34">
        <w:rPr>
          <w:rFonts w:ascii="Times New Roman" w:hAnsi="Times New Roman" w:cs="Times New Roman"/>
          <w:sz w:val="28"/>
          <w:szCs w:val="28"/>
        </w:rPr>
        <w:t xml:space="preserve"> -проект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https://nsportal.ru/detskii-sad/vospitatelnaya-rabota/2016/12/14/ryukzak-dlya-dobryh-pap-proekt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47928" w14:textId="4F0D88C3" w:rsidR="00C75E34" w:rsidRPr="00C75E34" w:rsidRDefault="00C75E34" w:rsidP="00C75E3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5E34">
        <w:rPr>
          <w:rFonts w:ascii="Times New Roman" w:hAnsi="Times New Roman" w:cs="Times New Roman"/>
          <w:sz w:val="28"/>
          <w:szCs w:val="28"/>
        </w:rPr>
        <w:t>Рисуем по клеточкам</w:t>
      </w:r>
      <w:r w:rsidRPr="00C75E34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C75E34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https://nsportal.ru/detskii-sad/korrektsionnaya-pedagogika/2018/03/06/risuem-po-kletochkam</w:t>
        </w:r>
      </w:hyperlink>
    </w:p>
    <w:p w14:paraId="70E9E983" w14:textId="63089FB0" w:rsidR="00811C50" w:rsidRDefault="00C75E34" w:rsidP="00811C5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1C50">
        <w:rPr>
          <w:rFonts w:ascii="Times New Roman" w:hAnsi="Times New Roman" w:cs="Times New Roman"/>
          <w:sz w:val="28"/>
          <w:szCs w:val="28"/>
        </w:rPr>
        <w:t>«Игра определи эмоцию по пиктограмме»</w:t>
      </w:r>
      <w:r w:rsidR="00811C50" w:rsidRPr="00811C5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11C50"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https://nsportal.ru/detskiy-sad/okruzhayushchiy-mir/2021/02/10/igra-opredeli-emotsiyu-po-piktogramme</w:t>
        </w:r>
      </w:hyperlink>
    </w:p>
    <w:p w14:paraId="5CE2FEE0" w14:textId="77777777" w:rsidR="00811C50" w:rsidRDefault="00811C50" w:rsidP="00811C5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170500B" w14:textId="382016F7" w:rsidR="00811C50" w:rsidRPr="00811C50" w:rsidRDefault="00C75E34" w:rsidP="00811C5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1C50">
        <w:rPr>
          <w:rFonts w:ascii="Times New Roman" w:hAnsi="Times New Roman" w:cs="Times New Roman"/>
          <w:sz w:val="28"/>
          <w:szCs w:val="28"/>
        </w:rPr>
        <w:t>Как приучить ребенка к горшку?</w:t>
      </w:r>
      <w:r w:rsidRPr="00811C5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1C50"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https://nsportal.ru/vuz/psikhologicheskie-nauki/library/2017/09/27/kak-priuchit-rebenka-k-gorshku</w:t>
        </w:r>
      </w:hyperlink>
    </w:p>
    <w:p w14:paraId="4C98A5C3" w14:textId="1E7842D9" w:rsidR="00811C50" w:rsidRDefault="00811C50" w:rsidP="0081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5E34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Pr="00C75E34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C75E34">
        <w:rPr>
          <w:rFonts w:ascii="Times New Roman" w:hAnsi="Times New Roman" w:cs="Times New Roman"/>
          <w:sz w:val="28"/>
          <w:szCs w:val="28"/>
        </w:rPr>
        <w:t xml:space="preserve"> детей в подготовительной группе при подготовке к школьному обучению. </w:t>
      </w:r>
      <w:hyperlink r:id="rId10" w:history="1">
        <w:r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https://nsportal.ru/vuz/psikhologicheskie-nauki/library/2013/03/24/razvitie-sensomotoriki-detey-v-podgotovitelnoy-gruppe</w:t>
        </w:r>
      </w:hyperlink>
    </w:p>
    <w:p w14:paraId="171C0482" w14:textId="28937D7B" w:rsidR="00811C50" w:rsidRDefault="00811C50" w:rsidP="0081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5E34">
        <w:rPr>
          <w:rFonts w:ascii="Times New Roman" w:hAnsi="Times New Roman" w:cs="Times New Roman"/>
          <w:sz w:val="28"/>
          <w:szCs w:val="28"/>
        </w:rPr>
        <w:t>Как приучить ребенка к горшку?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https://nsportal.ru/detskiy-sad/okruzhayushchiy-mir/2021/02/10/igra-opredeli-emotsiyu-po-piktogramme</w:t>
        </w:r>
      </w:hyperlink>
    </w:p>
    <w:p w14:paraId="28E59A76" w14:textId="16D21214" w:rsidR="00811C50" w:rsidRDefault="00811C50" w:rsidP="0081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5E34">
        <w:rPr>
          <w:rFonts w:ascii="Times New Roman" w:hAnsi="Times New Roman" w:cs="Times New Roman"/>
          <w:sz w:val="28"/>
          <w:szCs w:val="28"/>
        </w:rPr>
        <w:t>Главные составляющие школьной готовности дошкольника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https://nsportal.ru/detskiy-sad/raznoe/2017/04/10/glavnye-sostavlyayushchie-shkolnoy-gotovnosti-doshkolnika</w:t>
        </w:r>
      </w:hyperlink>
    </w:p>
    <w:p w14:paraId="0B63734B" w14:textId="350470E0" w:rsidR="00811C50" w:rsidRDefault="00811C50" w:rsidP="0081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5E34">
        <w:rPr>
          <w:rFonts w:ascii="Times New Roman" w:hAnsi="Times New Roman" w:cs="Times New Roman"/>
          <w:sz w:val="28"/>
          <w:szCs w:val="28"/>
        </w:rPr>
        <w:t>Как составить характеристику на дошкольника?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https://nsportal.ru/detskiy-sad/raznoe/2017/04/10/kak-sostavit-harakteristiku-na-doshkolnika</w:t>
        </w:r>
      </w:hyperlink>
    </w:p>
    <w:p w14:paraId="014AB03C" w14:textId="5BC8336B" w:rsidR="00811C50" w:rsidRDefault="00811C50" w:rsidP="0081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5E34">
        <w:rPr>
          <w:rFonts w:ascii="Times New Roman" w:hAnsi="Times New Roman" w:cs="Times New Roman"/>
          <w:sz w:val="28"/>
          <w:szCs w:val="28"/>
        </w:rPr>
        <w:t>План коррекционно-развивающей работы с детьми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https://nsportal.ru/detskiy-sad/raznoe/2013/03/24/plan-korrektsionno-razvivayushchey-raboty-s-detmi-mladshego-shkolnogo</w:t>
        </w:r>
      </w:hyperlink>
    </w:p>
    <w:p w14:paraId="295792D0" w14:textId="2BBB1DC1" w:rsidR="00811C50" w:rsidRDefault="00811C50" w:rsidP="0081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5E34">
        <w:rPr>
          <w:rFonts w:ascii="Times New Roman" w:hAnsi="Times New Roman" w:cs="Times New Roman"/>
          <w:sz w:val="28"/>
          <w:szCs w:val="28"/>
        </w:rPr>
        <w:t>Шесть воспитательных позиций и одна из них самая эффективная</w:t>
      </w:r>
    </w:p>
    <w:p w14:paraId="1FA80511" w14:textId="77777777" w:rsidR="00811C50" w:rsidRDefault="00811C50" w:rsidP="00811C50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487C9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https://nsportal.ru/detskiy-sad/raznoe/2013/03/24/shest-vospitatelnykh-pozitsiy-i-odna-iz-nikh-samaya-effektivnaya</w:t>
        </w:r>
      </w:hyperlink>
    </w:p>
    <w:p w14:paraId="10683A97" w14:textId="421DD80C" w:rsidR="00C75E34" w:rsidRPr="00C75E34" w:rsidRDefault="00811C50" w:rsidP="00811C50">
      <w:pPr>
        <w:jc w:val="both"/>
        <w:rPr>
          <w:rFonts w:ascii="Times New Roman" w:hAnsi="Times New Roman" w:cs="Times New Roman"/>
          <w:sz w:val="28"/>
          <w:szCs w:val="28"/>
        </w:rPr>
      </w:pPr>
      <w:r w:rsidRPr="00811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C50">
        <w:rPr>
          <w:rFonts w:ascii="Times New Roman" w:hAnsi="Times New Roman" w:cs="Times New Roman"/>
          <w:sz w:val="28"/>
          <w:szCs w:val="28"/>
        </w:rPr>
        <w:t xml:space="preserve">. Программа № 1 "Мое солнышко" </w:t>
      </w:r>
      <w:hyperlink r:id="rId16" w:history="1">
        <w:r w:rsidRPr="00811C50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https://nsportal.ru/detskiy-sad/risovanie/2018/12/04/programma-no-1-moe-solnyshko</w:t>
        </w:r>
      </w:hyperlink>
    </w:p>
    <w:sectPr w:rsidR="00C75E34" w:rsidRPr="00C75E34" w:rsidSect="00811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8543E"/>
    <w:multiLevelType w:val="hybridMultilevel"/>
    <w:tmpl w:val="72EE7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C5F7F"/>
    <w:multiLevelType w:val="hybridMultilevel"/>
    <w:tmpl w:val="C7406384"/>
    <w:lvl w:ilvl="0" w:tplc="AFD2B232">
      <w:start w:val="1"/>
      <w:numFmt w:val="decimal"/>
      <w:lvlText w:val="%1."/>
      <w:lvlJc w:val="left"/>
      <w:pPr>
        <w:ind w:left="128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6F"/>
    <w:rsid w:val="00282C6F"/>
    <w:rsid w:val="003A6B1E"/>
    <w:rsid w:val="00811C50"/>
    <w:rsid w:val="00C75E34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B115"/>
  <w15:chartTrackingRefBased/>
  <w15:docId w15:val="{9CBE49B3-A25E-4AFF-9EE2-22CC182C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5E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5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21/02/10/igra-opredeli-emotsiyu-po-piktogramme" TargetMode="External"/><Relationship Id="rId13" Type="http://schemas.openxmlformats.org/officeDocument/2006/relationships/hyperlink" Target="https://nsportal.ru/detskiy-sad/raznoe/2017/04/10/kak-sostavit-harakteristiku-na-doshkolni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korrektsionnaya-pedagogika/2018/03/06/risuem-po-kletochkam" TargetMode="External"/><Relationship Id="rId12" Type="http://schemas.openxmlformats.org/officeDocument/2006/relationships/hyperlink" Target="https://nsportal.ru/detskiy-sad/raznoe/2017/04/10/glavnye-sostavlyayushchie-shkolnoy-gotovnosti-doshkolni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risovanie/2018/12/04/programma-no-1-moe-solnyshk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6/12/14/ryukzak-dlya-dobryh-pap-proekt" TargetMode="External"/><Relationship Id="rId11" Type="http://schemas.openxmlformats.org/officeDocument/2006/relationships/hyperlink" Target="https://nsportal.ru/detskiy-sad/okruzhayushchiy-mir/2021/02/10/igra-opredeli-emotsiyu-po-piktogramme" TargetMode="External"/><Relationship Id="rId5" Type="http://schemas.openxmlformats.org/officeDocument/2006/relationships/hyperlink" Target="https://nsportal.ru/detskii-sad/vospitatelnaya-rabota/2020/12/09/master-klass-po-psihogimnastike-v-dou-dlya-pedagogov" TargetMode="External"/><Relationship Id="rId15" Type="http://schemas.openxmlformats.org/officeDocument/2006/relationships/hyperlink" Target="https://nsportal.ru/detskiy-sad/raznoe/2013/03/24/shest-vospitatelnykh-pozitsiy-i-odna-iz-nikh-samaya-effektivnaya" TargetMode="External"/><Relationship Id="rId10" Type="http://schemas.openxmlformats.org/officeDocument/2006/relationships/hyperlink" Target="https://nsportal.ru/vuz/psikhologicheskie-nauki/library/2013/03/24/razvitie-sensomotoriki-detey-v-podgotovitelnoy-grup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vuz/psikhologicheskie-nauki/library/2017/09/27/kak-priuchit-rebenka-k-gorshku" TargetMode="External"/><Relationship Id="rId14" Type="http://schemas.openxmlformats.org/officeDocument/2006/relationships/hyperlink" Target="https://nsportal.ru/detskiy-sad/raznoe/2013/03/24/plan-korrektsionno-razvivayushchey-raboty-s-detmi-mladshego-shkoln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Krutovskii</dc:creator>
  <cp:keywords/>
  <dc:description/>
  <cp:lastModifiedBy>Denis Krutovskii</cp:lastModifiedBy>
  <cp:revision>2</cp:revision>
  <dcterms:created xsi:type="dcterms:W3CDTF">2021-02-23T22:48:00Z</dcterms:created>
  <dcterms:modified xsi:type="dcterms:W3CDTF">2021-02-23T23:01:00Z</dcterms:modified>
</cp:coreProperties>
</file>