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 xml:space="preserve">Министерство образования, науки и молодежной политики 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Краснодарского края</w:t>
      </w: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Отчёт о реализации проекта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краевой</w:t>
      </w:r>
      <w:r>
        <w:rPr>
          <w:rFonts w:eastAsia="Calibri"/>
          <w:b/>
          <w:sz w:val="28"/>
          <w:szCs w:val="28"/>
          <w:lang w:eastAsia="en-US"/>
        </w:rPr>
        <w:t xml:space="preserve"> инновационной площадки КИП 2017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муниципального бюджетного образовательного учреждения</w:t>
      </w:r>
      <w:r>
        <w:rPr>
          <w:rFonts w:eastAsia="Calibri"/>
          <w:b/>
          <w:sz w:val="28"/>
          <w:szCs w:val="28"/>
          <w:lang w:eastAsia="en-US"/>
        </w:rPr>
        <w:t xml:space="preserve"> средней общеобразовательной школы № 1 им. А.И. Герцена</w:t>
      </w:r>
      <w:r w:rsidRPr="00F92F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0781E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муниципального образован</w:t>
      </w:r>
      <w:r>
        <w:rPr>
          <w:rFonts w:eastAsia="Calibri"/>
          <w:b/>
          <w:sz w:val="28"/>
          <w:szCs w:val="28"/>
          <w:lang w:eastAsia="en-US"/>
        </w:rPr>
        <w:t>ия Тимашевский район</w:t>
      </w:r>
    </w:p>
    <w:p w:rsidR="0090781E" w:rsidRPr="0090781E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0781E">
        <w:rPr>
          <w:rFonts w:eastAsia="Calibri"/>
          <w:b/>
          <w:sz w:val="28"/>
          <w:szCs w:val="28"/>
          <w:lang w:eastAsia="en-US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50512" w:rsidRDefault="00350512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B627D8" w:rsidRDefault="00B627D8" w:rsidP="0090781E">
      <w:pPr>
        <w:jc w:val="center"/>
        <w:rPr>
          <w:b/>
        </w:rPr>
      </w:pPr>
    </w:p>
    <w:p w:rsidR="00050A08" w:rsidRDefault="00050A08" w:rsidP="00B627D8">
      <w:pPr>
        <w:jc w:val="center"/>
        <w:rPr>
          <w:b/>
        </w:rPr>
      </w:pPr>
    </w:p>
    <w:p w:rsidR="00050A08" w:rsidRDefault="00050A08" w:rsidP="00B627D8">
      <w:pPr>
        <w:jc w:val="center"/>
        <w:rPr>
          <w:b/>
        </w:rPr>
      </w:pPr>
    </w:p>
    <w:p w:rsidR="00B627D8" w:rsidRPr="00B627D8" w:rsidRDefault="00C6454C" w:rsidP="00B627D8">
      <w:pPr>
        <w:jc w:val="center"/>
        <w:rPr>
          <w:b/>
        </w:rPr>
      </w:pPr>
      <w:r>
        <w:rPr>
          <w:b/>
        </w:rPr>
        <w:t>г. Тимашевск, 2019</w:t>
      </w:r>
    </w:p>
    <w:p w:rsidR="00EE779E" w:rsidRPr="00EE779E" w:rsidRDefault="00EE779E" w:rsidP="0090781E">
      <w:pPr>
        <w:jc w:val="center"/>
        <w:rPr>
          <w:b/>
          <w:sz w:val="28"/>
          <w:szCs w:val="28"/>
        </w:rPr>
      </w:pPr>
      <w:r w:rsidRPr="00EE779E">
        <w:rPr>
          <w:b/>
          <w:sz w:val="28"/>
          <w:szCs w:val="28"/>
          <w:lang w:val="en-US"/>
        </w:rPr>
        <w:lastRenderedPageBreak/>
        <w:t>I</w:t>
      </w:r>
      <w:r w:rsidRPr="00EE779E">
        <w:rPr>
          <w:b/>
          <w:sz w:val="28"/>
          <w:szCs w:val="28"/>
        </w:rPr>
        <w:t>. Паспортная информация</w:t>
      </w:r>
    </w:p>
    <w:p w:rsidR="00EE779E" w:rsidRDefault="00EE779E" w:rsidP="0090781E">
      <w:pPr>
        <w:jc w:val="center"/>
        <w:rPr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3249"/>
        <w:gridCol w:w="6058"/>
      </w:tblGrid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 xml:space="preserve">Юридическое название </w:t>
            </w:r>
          </w:p>
          <w:p w:rsidR="0090781E" w:rsidRPr="0090781E" w:rsidRDefault="0090781E" w:rsidP="0090781E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организации (учреждения)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0781E">
              <w:rPr>
                <w:rFonts w:eastAsia="Calibri"/>
                <w:sz w:val="28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 им. А. И. Герцена муниципального образования Тимашевский район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Тимашевский район</w:t>
            </w:r>
          </w:p>
        </w:tc>
      </w:tr>
      <w:tr w:rsidR="00C6454C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C" w:rsidRDefault="00C6454C" w:rsidP="0083048A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C" w:rsidRDefault="00C6454C" w:rsidP="0083048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C" w:rsidRDefault="00C6454C" w:rsidP="0083048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Акасевич Ольга Ивановна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 xml:space="preserve">Юридический адрес, </w:t>
            </w:r>
          </w:p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jc w:val="both"/>
              <w:rPr>
                <w:sz w:val="28"/>
                <w:szCs w:val="28"/>
              </w:rPr>
            </w:pPr>
            <w:r w:rsidRPr="0090781E">
              <w:rPr>
                <w:sz w:val="28"/>
                <w:szCs w:val="28"/>
              </w:rPr>
              <w:t>Ленина ул., д.152, г. Тимашевск,</w:t>
            </w:r>
          </w:p>
          <w:p w:rsidR="0090781E" w:rsidRPr="0090781E" w:rsidRDefault="0090781E" w:rsidP="0090781E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sz w:val="28"/>
                <w:szCs w:val="28"/>
              </w:rPr>
              <w:t>Краснодарский край, 352700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 xml:space="preserve">Телефон, факс, </w:t>
            </w:r>
          </w:p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90781E">
              <w:rPr>
                <w:rFonts w:eastAsia="Calibri"/>
                <w:sz w:val="28"/>
                <w:szCs w:val="28"/>
                <w:lang w:eastAsia="en-US"/>
              </w:rPr>
              <w:t>е</w:t>
            </w:r>
            <w:proofErr w:type="gramEnd"/>
            <w:r w:rsidRPr="0090781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0781E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0C7CA4" w:rsidRDefault="0090781E" w:rsidP="0090781E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 xml:space="preserve">. (861-30) 4-14-51, </w:t>
            </w:r>
            <w:r w:rsidRPr="0090781E">
              <w:rPr>
                <w:rFonts w:eastAsia="Calibri"/>
                <w:sz w:val="28"/>
                <w:szCs w:val="28"/>
                <w:lang w:eastAsia="en-US"/>
              </w:rPr>
              <w:t>факс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 xml:space="preserve"> 4-14-51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90781E">
              <w:rPr>
                <w:rFonts w:eastAsia="Calibri"/>
                <w:sz w:val="28"/>
                <w:szCs w:val="28"/>
                <w:lang w:eastAsia="en-US"/>
              </w:rPr>
              <w:t>Е</w:t>
            </w:r>
            <w:proofErr w:type="gramEnd"/>
            <w:r w:rsidRPr="00EE779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0781E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EE77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spellStart"/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tim</w:t>
            </w:r>
            <w:proofErr w:type="spellEnd"/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EE779E" w:rsidP="0090781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779E">
              <w:rPr>
                <w:rFonts w:eastAsia="Calibri"/>
                <w:sz w:val="28"/>
                <w:szCs w:val="28"/>
                <w:lang w:eastAsia="en-US"/>
              </w:rPr>
              <w:t>http://school1.tim.kubannet.ru/</w:t>
            </w:r>
          </w:p>
        </w:tc>
      </w:tr>
      <w:tr w:rsidR="0090781E" w:rsidRPr="0090781E" w:rsidTr="00050A08">
        <w:trPr>
          <w:trHeight w:val="11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Ссылка на разделе на сайт, посвященный  проекту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050A08" w:rsidP="009078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0A08">
              <w:rPr>
                <w:rFonts w:eastAsia="Calibri"/>
                <w:sz w:val="28"/>
                <w:szCs w:val="28"/>
                <w:lang w:eastAsia="en-US"/>
              </w:rPr>
              <w:t>http://school1.tim.kubannet.ru/index.php/2018-08-16-09-11-57</w:t>
            </w:r>
          </w:p>
        </w:tc>
      </w:tr>
    </w:tbl>
    <w:p w:rsidR="0090781E" w:rsidRDefault="0090781E" w:rsidP="0090781E">
      <w:pPr>
        <w:jc w:val="center"/>
        <w:rPr>
          <w:b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A930AF" w:rsidRDefault="00A930AF" w:rsidP="00EE779E">
      <w:pPr>
        <w:jc w:val="center"/>
        <w:rPr>
          <w:b/>
          <w:sz w:val="28"/>
          <w:szCs w:val="28"/>
        </w:rPr>
      </w:pPr>
    </w:p>
    <w:p w:rsidR="00A930AF" w:rsidRDefault="00A930AF" w:rsidP="00EE779E">
      <w:pPr>
        <w:jc w:val="center"/>
        <w:rPr>
          <w:b/>
          <w:sz w:val="28"/>
          <w:szCs w:val="28"/>
        </w:rPr>
      </w:pPr>
    </w:p>
    <w:p w:rsidR="00B5506D" w:rsidRDefault="00C6454C" w:rsidP="00C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B5506D" w:rsidRDefault="00B5506D" w:rsidP="00C6454C">
      <w:pPr>
        <w:rPr>
          <w:b/>
          <w:sz w:val="28"/>
          <w:szCs w:val="28"/>
        </w:rPr>
      </w:pPr>
    </w:p>
    <w:p w:rsidR="00050A08" w:rsidRDefault="00050A08" w:rsidP="00B5506D">
      <w:pPr>
        <w:jc w:val="center"/>
        <w:rPr>
          <w:b/>
          <w:sz w:val="28"/>
          <w:szCs w:val="28"/>
        </w:rPr>
      </w:pPr>
    </w:p>
    <w:p w:rsidR="00050A08" w:rsidRDefault="00050A08" w:rsidP="00B5506D">
      <w:pPr>
        <w:jc w:val="center"/>
        <w:rPr>
          <w:b/>
          <w:sz w:val="28"/>
          <w:szCs w:val="28"/>
        </w:rPr>
      </w:pPr>
    </w:p>
    <w:p w:rsidR="00050A08" w:rsidRDefault="00050A08" w:rsidP="00B5506D">
      <w:pPr>
        <w:jc w:val="center"/>
        <w:rPr>
          <w:b/>
          <w:sz w:val="28"/>
          <w:szCs w:val="28"/>
        </w:rPr>
      </w:pPr>
    </w:p>
    <w:p w:rsidR="00050A08" w:rsidRDefault="00050A08" w:rsidP="00B5506D">
      <w:pPr>
        <w:jc w:val="center"/>
        <w:rPr>
          <w:b/>
          <w:sz w:val="28"/>
          <w:szCs w:val="28"/>
        </w:rPr>
      </w:pPr>
    </w:p>
    <w:p w:rsidR="00050A08" w:rsidRDefault="00050A08" w:rsidP="00B5506D">
      <w:pPr>
        <w:jc w:val="center"/>
        <w:rPr>
          <w:b/>
          <w:sz w:val="28"/>
          <w:szCs w:val="28"/>
        </w:rPr>
      </w:pPr>
    </w:p>
    <w:p w:rsidR="00EE779E" w:rsidRDefault="00EE779E" w:rsidP="00B5506D">
      <w:pPr>
        <w:jc w:val="center"/>
        <w:rPr>
          <w:b/>
          <w:sz w:val="28"/>
          <w:szCs w:val="28"/>
        </w:rPr>
      </w:pPr>
      <w:r w:rsidRPr="00EE779E">
        <w:rPr>
          <w:b/>
          <w:sz w:val="28"/>
          <w:szCs w:val="28"/>
          <w:lang w:val="en-US"/>
        </w:rPr>
        <w:lastRenderedPageBreak/>
        <w:t>II</w:t>
      </w:r>
      <w:r w:rsidR="00B5506D">
        <w:rPr>
          <w:b/>
          <w:sz w:val="28"/>
          <w:szCs w:val="28"/>
        </w:rPr>
        <w:t>. О</w:t>
      </w:r>
      <w:r w:rsidRPr="00EE779E">
        <w:rPr>
          <w:b/>
          <w:sz w:val="28"/>
          <w:szCs w:val="28"/>
        </w:rPr>
        <w:t>тчет</w:t>
      </w:r>
    </w:p>
    <w:p w:rsidR="00554B24" w:rsidRPr="00151D3F" w:rsidRDefault="00554B24" w:rsidP="00E7434D">
      <w:pPr>
        <w:spacing w:line="276" w:lineRule="auto"/>
        <w:jc w:val="center"/>
        <w:rPr>
          <w:b/>
          <w:sz w:val="28"/>
          <w:szCs w:val="28"/>
        </w:rPr>
      </w:pPr>
    </w:p>
    <w:p w:rsidR="00050A08" w:rsidRDefault="00050A08" w:rsidP="003E0FB7">
      <w:pPr>
        <w:spacing w:line="360" w:lineRule="auto"/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050A08">
        <w:rPr>
          <w:rFonts w:eastAsiaTheme="minorEastAsia"/>
          <w:b/>
          <w:bCs/>
          <w:sz w:val="28"/>
          <w:szCs w:val="28"/>
        </w:rPr>
        <w:t>1.</w:t>
      </w:r>
      <w:r>
        <w:rPr>
          <w:rFonts w:eastAsiaTheme="minorEastAsia"/>
          <w:b/>
          <w:bCs/>
          <w:sz w:val="28"/>
          <w:szCs w:val="28"/>
        </w:rPr>
        <w:t>Тема проекта. Цель, задачи, инновационность</w:t>
      </w:r>
      <w:r w:rsidR="003E0FB7">
        <w:rPr>
          <w:rFonts w:eastAsiaTheme="minorEastAsia"/>
          <w:b/>
          <w:bCs/>
          <w:sz w:val="28"/>
          <w:szCs w:val="28"/>
        </w:rPr>
        <w:t>.</w:t>
      </w:r>
    </w:p>
    <w:p w:rsidR="00050A08" w:rsidRDefault="00050A08" w:rsidP="003E0FB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0FB7">
        <w:rPr>
          <w:rFonts w:eastAsia="Calibri"/>
          <w:sz w:val="28"/>
          <w:szCs w:val="28"/>
          <w:u w:val="single"/>
          <w:lang w:eastAsia="en-US"/>
        </w:rPr>
        <w:t>Тема проекта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0A08">
        <w:rPr>
          <w:rFonts w:eastAsia="Calibri"/>
          <w:sz w:val="28"/>
          <w:szCs w:val="28"/>
          <w:lang w:eastAsia="en-US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  <w:r>
        <w:rPr>
          <w:rFonts w:eastAsia="Calibri"/>
          <w:sz w:val="28"/>
          <w:szCs w:val="28"/>
          <w:lang w:eastAsia="en-US"/>
        </w:rPr>
        <w:t>.</w:t>
      </w:r>
    </w:p>
    <w:p w:rsidR="00050A08" w:rsidRDefault="00050A08" w:rsidP="003E0FB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0FB7">
        <w:rPr>
          <w:rFonts w:eastAsia="Calibri"/>
          <w:sz w:val="28"/>
          <w:szCs w:val="28"/>
          <w:u w:val="single"/>
          <w:lang w:eastAsia="en-US"/>
        </w:rPr>
        <w:t>Цель проекта:</w:t>
      </w:r>
      <w:r w:rsidRPr="00050A08">
        <w:rPr>
          <w:rFonts w:eastAsia="Calibri"/>
          <w:sz w:val="28"/>
          <w:szCs w:val="28"/>
          <w:lang w:eastAsia="en-US"/>
        </w:rPr>
        <w:t xml:space="preserve"> разработка и опытно-экспериментальная проверка модели образовательного процесса школы, обеспечивающего формирование опережающих надпрофессиональных компетенций старшеклассников.</w:t>
      </w:r>
    </w:p>
    <w:p w:rsidR="008E79E4" w:rsidRPr="003E0FB7" w:rsidRDefault="00FD4265" w:rsidP="003E0FB7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0FB7">
        <w:rPr>
          <w:rFonts w:ascii="Times New Roman" w:hAnsi="Times New Roman" w:cs="Times New Roman"/>
          <w:bCs/>
          <w:sz w:val="28"/>
          <w:szCs w:val="28"/>
          <w:u w:val="single"/>
        </w:rPr>
        <w:t>Задачи отчетного периода</w:t>
      </w:r>
      <w:r w:rsidR="003E0FB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E79E4" w:rsidRPr="00F11E19">
        <w:rPr>
          <w:rFonts w:ascii="Times New Roman" w:hAnsi="Times New Roman" w:cs="Times New Roman"/>
          <w:bCs/>
          <w:sz w:val="28"/>
          <w:szCs w:val="28"/>
        </w:rPr>
        <w:t xml:space="preserve">Разработать структурно-функциональную модель организации образовательного процесса школы, включающую инвариантную составляющую формирования опережающих надпрофессиональных компетенций старшеклассников на основе диагностики профессиональной̆ направленности и интересов старшеклассников и с учетом ресурсов социально-культурного и социо - экономического кластера г. Тимашевска. </w:t>
      </w:r>
    </w:p>
    <w:p w:rsidR="00E87B0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87B04">
        <w:rPr>
          <w:rFonts w:ascii="Times New Roman" w:hAnsi="Times New Roman" w:cs="Times New Roman"/>
          <w:bCs/>
          <w:sz w:val="28"/>
          <w:szCs w:val="28"/>
        </w:rPr>
        <w:t xml:space="preserve">Разработка алгоритма 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E87B04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>инновационной модели формирования опережающих надпрофессиональны</w:t>
      </w:r>
      <w:r w:rsidR="00E87B04">
        <w:rPr>
          <w:rFonts w:ascii="Times New Roman" w:hAnsi="Times New Roman" w:cs="Times New Roman"/>
          <w:bCs/>
          <w:sz w:val="28"/>
          <w:szCs w:val="28"/>
        </w:rPr>
        <w:t>х компетенций старшеклассников;</w:t>
      </w:r>
    </w:p>
    <w:p w:rsidR="00E87B04" w:rsidRPr="00F11E19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87B04">
        <w:rPr>
          <w:rFonts w:ascii="Times New Roman" w:hAnsi="Times New Roman" w:cs="Times New Roman"/>
          <w:bCs/>
          <w:sz w:val="28"/>
          <w:szCs w:val="28"/>
        </w:rPr>
        <w:t xml:space="preserve">Проведение методических </w:t>
      </w:r>
      <w:r w:rsidR="00E87B04" w:rsidRPr="00983E6A">
        <w:rPr>
          <w:rFonts w:ascii="Times New Roman" w:hAnsi="Times New Roman" w:cs="Times New Roman"/>
          <w:bCs/>
          <w:sz w:val="28"/>
          <w:szCs w:val="28"/>
        </w:rPr>
        <w:t>семинаров по обучению педагогов;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E79E4" w:rsidRPr="00F11E19">
        <w:rPr>
          <w:rFonts w:ascii="Times New Roman" w:hAnsi="Times New Roman" w:cs="Times New Roman"/>
          <w:bCs/>
          <w:sz w:val="28"/>
          <w:szCs w:val="28"/>
        </w:rPr>
        <w:t>Привлечь педагогов к поиску технологий, методик, приемов, форм и средств формирования надпрофессиональных компетенций;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>Внедрение развивающих педагогических технологий в урочную и внеурочную деятельность, для формирования надпрофессиональных компетенций</w:t>
      </w:r>
      <w:r w:rsidR="008E79E4">
        <w:rPr>
          <w:rFonts w:ascii="Times New Roman" w:hAnsi="Times New Roman" w:cs="Times New Roman"/>
          <w:bCs/>
          <w:sz w:val="28"/>
          <w:szCs w:val="28"/>
        </w:rPr>
        <w:t>;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>Создать практический продукт инновационной деятельности</w:t>
      </w:r>
      <w:r w:rsidR="008E79E4">
        <w:rPr>
          <w:rFonts w:ascii="Times New Roman" w:hAnsi="Times New Roman" w:cs="Times New Roman"/>
          <w:bCs/>
          <w:sz w:val="28"/>
          <w:szCs w:val="28"/>
        </w:rPr>
        <w:t xml:space="preserve">: авторские программы 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 xml:space="preserve"> внеурочной деятельности в рамках ФГОС СОО, программ</w:t>
      </w:r>
      <w:r w:rsidR="008E79E4">
        <w:rPr>
          <w:rFonts w:ascii="Times New Roman" w:hAnsi="Times New Roman" w:cs="Times New Roman"/>
          <w:bCs/>
          <w:sz w:val="28"/>
          <w:szCs w:val="28"/>
        </w:rPr>
        <w:t>у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 xml:space="preserve">  профориентационно</w:t>
      </w:r>
      <w:r w:rsidR="008E79E4">
        <w:rPr>
          <w:rFonts w:ascii="Times New Roman" w:hAnsi="Times New Roman" w:cs="Times New Roman"/>
          <w:bCs/>
          <w:sz w:val="28"/>
          <w:szCs w:val="28"/>
        </w:rPr>
        <w:t>й  направленности, сборник методических разработок.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E79E4" w:rsidRPr="005100FC">
        <w:rPr>
          <w:rFonts w:ascii="Times New Roman" w:hAnsi="Times New Roman" w:cs="Times New Roman"/>
          <w:bCs/>
          <w:sz w:val="28"/>
          <w:szCs w:val="28"/>
        </w:rPr>
        <w:t>Организация  непрерывного повышения квалификации учителей</w:t>
      </w:r>
      <w:r w:rsidR="00E87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E87B04" w:rsidRPr="00F11E19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87B04">
        <w:rPr>
          <w:rFonts w:ascii="Times New Roman" w:hAnsi="Times New Roman" w:cs="Times New Roman"/>
          <w:bCs/>
          <w:sz w:val="28"/>
          <w:szCs w:val="28"/>
        </w:rPr>
        <w:t>Проведение мероприятий с учащимися в рамках внеурочной деятельности (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>«Калейдоскоп  профессий»,  «Ф</w:t>
      </w:r>
      <w:r w:rsidR="00E87B04">
        <w:rPr>
          <w:rFonts w:ascii="Times New Roman" w:hAnsi="Times New Roman" w:cs="Times New Roman"/>
          <w:bCs/>
          <w:sz w:val="28"/>
          <w:szCs w:val="28"/>
        </w:rPr>
        <w:t>ейерверк  профессий»,  «Форсайт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 xml:space="preserve"> профессий»</w:t>
      </w:r>
      <w:r w:rsidR="00E87B0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926F0" w:rsidRPr="001926F0" w:rsidRDefault="001926F0" w:rsidP="001926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  <w:r w:rsidRPr="001926F0">
        <w:rPr>
          <w:bCs/>
          <w:sz w:val="28"/>
          <w:szCs w:val="28"/>
        </w:rPr>
        <w:t>Инновационность</w:t>
      </w:r>
    </w:p>
    <w:p w:rsidR="001926F0" w:rsidRPr="005E293E" w:rsidRDefault="001926F0" w:rsidP="005D696D">
      <w:pPr>
        <w:pStyle w:val="a6"/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r w:rsidRPr="005E293E">
        <w:rPr>
          <w:sz w:val="28"/>
          <w:szCs w:val="28"/>
        </w:rPr>
        <w:lastRenderedPageBreak/>
        <w:t>В настоящее время стратегическая задача развития образования заключается в обновлении его содержания, методов обучения и достижения на этой основе принципиально нового качества обученности. Государственная политика в настоящее время проводит ряд исследований для диагностирования изменений, которые появятся на рынке труда в ближайшие тридцать лет.</w:t>
      </w:r>
    </w:p>
    <w:p w:rsidR="001926F0" w:rsidRDefault="001926F0" w:rsidP="005D696D">
      <w:pPr>
        <w:spacing w:line="360" w:lineRule="auto"/>
        <w:jc w:val="both"/>
        <w:rPr>
          <w:sz w:val="28"/>
          <w:szCs w:val="28"/>
        </w:rPr>
      </w:pPr>
      <w:r w:rsidRPr="00533929">
        <w:rPr>
          <w:sz w:val="28"/>
          <w:szCs w:val="28"/>
        </w:rPr>
        <w:t xml:space="preserve">          Основная идея проекта заключается в создании комплекса организационно</w:t>
      </w:r>
      <w:r>
        <w:rPr>
          <w:sz w:val="28"/>
          <w:szCs w:val="28"/>
        </w:rPr>
        <w:t xml:space="preserve"> </w:t>
      </w:r>
      <w:r w:rsidRPr="005339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33929">
        <w:rPr>
          <w:sz w:val="28"/>
          <w:szCs w:val="28"/>
        </w:rPr>
        <w:t>педагогических</w:t>
      </w:r>
      <w:proofErr w:type="gramEnd"/>
      <w:r w:rsidRPr="00533929">
        <w:rPr>
          <w:sz w:val="28"/>
          <w:szCs w:val="28"/>
        </w:rPr>
        <w:t xml:space="preserve"> условий, которые позволят старшеклассникам приблизиться к профессиям и сформировать материальные, формальные и личностные надпрофессиональные компетенции. Комплекс организационно - </w:t>
      </w:r>
      <w:proofErr w:type="gramStart"/>
      <w:r w:rsidRPr="00533929">
        <w:rPr>
          <w:sz w:val="28"/>
          <w:szCs w:val="28"/>
        </w:rPr>
        <w:t>педагогических</w:t>
      </w:r>
      <w:proofErr w:type="gramEnd"/>
      <w:r w:rsidRPr="00533929">
        <w:rPr>
          <w:sz w:val="28"/>
          <w:szCs w:val="28"/>
        </w:rPr>
        <w:t xml:space="preserve"> условий будет представлен: диагностическим блоком, блоком правового регулирования, организационно-управленческим блоком, педагогическим блоком. Проект направлен на поиск оптимальной модели образовательного процесса школы, который позволит увязать результативную составляющую профильного обучения старшеклассников с возможностью </w:t>
      </w:r>
      <w:proofErr w:type="spellStart"/>
      <w:r w:rsidRPr="00533929">
        <w:rPr>
          <w:sz w:val="28"/>
          <w:szCs w:val="28"/>
        </w:rPr>
        <w:t>гибкои</w:t>
      </w:r>
      <w:proofErr w:type="spellEnd"/>
      <w:r w:rsidRPr="00533929">
        <w:rPr>
          <w:sz w:val="28"/>
          <w:szCs w:val="28"/>
        </w:rPr>
        <w:t xml:space="preserve">̆ преемственности формирования надпрофессиональных компетенций  школьников на разных ступенях образования, с целью успешного освоения </w:t>
      </w:r>
      <w:r w:rsidRPr="00BB6EC9">
        <w:rPr>
          <w:sz w:val="28"/>
          <w:szCs w:val="28"/>
        </w:rPr>
        <w:t>профессии в будущем.</w:t>
      </w:r>
      <w:r w:rsidRPr="00533929">
        <w:rPr>
          <w:sz w:val="28"/>
          <w:szCs w:val="28"/>
        </w:rPr>
        <w:t xml:space="preserve"> </w:t>
      </w:r>
    </w:p>
    <w:p w:rsidR="001926F0" w:rsidRDefault="001926F0" w:rsidP="005D696D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287D94">
        <w:rPr>
          <w:sz w:val="28"/>
          <w:szCs w:val="28"/>
        </w:rPr>
        <w:t xml:space="preserve">Инновационной составляющей внедрения </w:t>
      </w:r>
      <w:r>
        <w:rPr>
          <w:sz w:val="28"/>
          <w:szCs w:val="28"/>
        </w:rPr>
        <w:t xml:space="preserve">КИП </w:t>
      </w:r>
      <w:r w:rsidRPr="00287D94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1926F0" w:rsidRPr="00287D94" w:rsidRDefault="001926F0" w:rsidP="005D696D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87D94">
        <w:rPr>
          <w:sz w:val="28"/>
          <w:szCs w:val="28"/>
        </w:rPr>
        <w:t xml:space="preserve"> привлечение всех педагогов и учащихся </w:t>
      </w:r>
      <w:r>
        <w:rPr>
          <w:sz w:val="28"/>
          <w:szCs w:val="28"/>
        </w:rPr>
        <w:t xml:space="preserve">9-11 классов к апробации инновационной модели </w:t>
      </w:r>
      <w:r w:rsidRPr="003B0436">
        <w:rPr>
          <w:sz w:val="28"/>
          <w:szCs w:val="28"/>
        </w:rPr>
        <w:t>формирование надпрофессиональных компетенций старшеклассников</w:t>
      </w:r>
      <w:r>
        <w:rPr>
          <w:sz w:val="28"/>
          <w:szCs w:val="28"/>
        </w:rPr>
        <w:t>;</w:t>
      </w:r>
    </w:p>
    <w:p w:rsidR="001926F0" w:rsidRDefault="001926F0" w:rsidP="005D69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</w:t>
      </w:r>
      <w:r w:rsidRPr="00287D94">
        <w:rPr>
          <w:color w:val="000000"/>
          <w:sz w:val="28"/>
          <w:szCs w:val="28"/>
        </w:rPr>
        <w:t>овершенствование профессиональной подготовки учителей для плодотворной работы в выбранном направлении</w:t>
      </w:r>
      <w:r>
        <w:rPr>
          <w:color w:val="000000"/>
          <w:sz w:val="28"/>
          <w:szCs w:val="28"/>
        </w:rPr>
        <w:t>;</w:t>
      </w:r>
    </w:p>
    <w:p w:rsidR="001926F0" w:rsidRPr="00287D94" w:rsidRDefault="001926F0" w:rsidP="005D69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</w:t>
      </w:r>
      <w:r w:rsidRPr="00D663F0">
        <w:rPr>
          <w:color w:val="000000"/>
          <w:sz w:val="28"/>
          <w:szCs w:val="28"/>
        </w:rPr>
        <w:t>етодическое сопровождение развития профессиональных компетенций педагога по профориентации учащихся в условиях образовательного пространства школы</w:t>
      </w:r>
      <w:r>
        <w:rPr>
          <w:color w:val="000000"/>
          <w:sz w:val="28"/>
          <w:szCs w:val="28"/>
        </w:rPr>
        <w:t>;</w:t>
      </w:r>
    </w:p>
    <w:p w:rsidR="001926F0" w:rsidRDefault="001926F0" w:rsidP="005D696D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E00B7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E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 этапы формирования </w:t>
      </w:r>
      <w:r w:rsidRPr="003B04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адпрофессиональных компетенций учащихся </w:t>
      </w:r>
      <w:r w:rsidRPr="008E00B7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00B7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а, который будет </w:t>
      </w:r>
      <w:r w:rsidRPr="008E00B7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снижению степени проблемности ситуации</w:t>
      </w:r>
      <w:r>
        <w:rPr>
          <w:rFonts w:ascii="Times New Roman" w:hAnsi="Times New Roman" w:cs="Times New Roman"/>
          <w:sz w:val="28"/>
          <w:szCs w:val="28"/>
        </w:rPr>
        <w:t xml:space="preserve">.          Психологическое </w:t>
      </w:r>
      <w:r w:rsidRPr="008E00B7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д</w:t>
      </w:r>
      <w:r w:rsidRPr="008E00B7">
        <w:rPr>
          <w:rFonts w:ascii="Times New Roman" w:hAnsi="Times New Roman" w:cs="Times New Roman"/>
          <w:sz w:val="28"/>
          <w:szCs w:val="28"/>
        </w:rPr>
        <w:t>иагностирова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актуального развития </w:t>
      </w:r>
      <w:r>
        <w:rPr>
          <w:rFonts w:ascii="Times New Roman" w:hAnsi="Times New Roman" w:cs="Times New Roman"/>
          <w:sz w:val="28"/>
          <w:szCs w:val="28"/>
        </w:rPr>
        <w:t>учащихся на каждом году обучения</w:t>
      </w:r>
      <w:r w:rsidRPr="008E0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измерить </w:t>
      </w:r>
      <w:r w:rsidRPr="008E00B7">
        <w:rPr>
          <w:rFonts w:ascii="Times New Roman" w:hAnsi="Times New Roman" w:cs="Times New Roman"/>
          <w:sz w:val="28"/>
          <w:szCs w:val="28"/>
        </w:rPr>
        <w:t>мыслительн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E00B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E00B7">
        <w:rPr>
          <w:rFonts w:ascii="Times New Roman" w:hAnsi="Times New Roman" w:cs="Times New Roman"/>
          <w:sz w:val="28"/>
          <w:szCs w:val="28"/>
        </w:rPr>
        <w:t>(тип мышления) и</w:t>
      </w:r>
      <w:r>
        <w:rPr>
          <w:rFonts w:ascii="Times New Roman" w:hAnsi="Times New Roman" w:cs="Times New Roman"/>
          <w:sz w:val="28"/>
          <w:szCs w:val="28"/>
        </w:rPr>
        <w:t xml:space="preserve"> измерить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развития учебных навыков, </w:t>
      </w:r>
      <w:r>
        <w:rPr>
          <w:rFonts w:ascii="Times New Roman" w:hAnsi="Times New Roman" w:cs="Times New Roman"/>
          <w:sz w:val="28"/>
          <w:szCs w:val="28"/>
        </w:rPr>
        <w:t xml:space="preserve">что в итоге позволяет </w:t>
      </w:r>
      <w:r w:rsidRPr="008E00B7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00B7">
        <w:rPr>
          <w:rFonts w:ascii="Times New Roman" w:hAnsi="Times New Roman" w:cs="Times New Roman"/>
          <w:sz w:val="28"/>
          <w:szCs w:val="28"/>
        </w:rPr>
        <w:t xml:space="preserve"> траектори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00B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 xml:space="preserve">я формирования </w:t>
      </w:r>
      <w:r w:rsidRPr="003B04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адпрофессиональных компетенций учащихся</w:t>
      </w:r>
      <w:r w:rsidRPr="008E0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</w:t>
      </w:r>
      <w:r w:rsidRPr="008E00B7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>
        <w:rPr>
          <w:rFonts w:ascii="Times New Roman" w:hAnsi="Times New Roman" w:cs="Times New Roman"/>
          <w:sz w:val="28"/>
          <w:szCs w:val="28"/>
        </w:rPr>
        <w:t>й оценки;</w:t>
      </w:r>
    </w:p>
    <w:p w:rsidR="001926F0" w:rsidRDefault="001926F0" w:rsidP="005D696D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43A0">
        <w:rPr>
          <w:rFonts w:ascii="Times New Roman" w:hAnsi="Times New Roman" w:cs="Times New Roman"/>
          <w:color w:val="000000"/>
          <w:sz w:val="28"/>
          <w:szCs w:val="28"/>
        </w:rPr>
        <w:t>) особая модель сетевого взаимодействия с целью диссеминации опыта КИП;</w:t>
      </w:r>
    </w:p>
    <w:p w:rsidR="001926F0" w:rsidRPr="00BB6EC9" w:rsidRDefault="001926F0" w:rsidP="005D696D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азработка диагностических методик</w:t>
      </w:r>
      <w:r w:rsidRPr="003B0436">
        <w:rPr>
          <w:rFonts w:ascii="Times New Roman" w:hAnsi="Times New Roman" w:cs="Times New Roman"/>
          <w:color w:val="000000"/>
          <w:sz w:val="28"/>
          <w:szCs w:val="28"/>
        </w:rPr>
        <w:t xml:space="preserve"> оценки уровня надпрофессиональных компетенций учащихся.</w:t>
      </w:r>
    </w:p>
    <w:p w:rsidR="005C51BD" w:rsidRDefault="005C51B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953D7F" w:rsidRDefault="00953D7F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C51BD" w:rsidRPr="00983E6A" w:rsidRDefault="005C51B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83E6A">
        <w:rPr>
          <w:b/>
          <w:sz w:val="28"/>
          <w:szCs w:val="28"/>
        </w:rPr>
        <w:t>Измерение и оценка качества инновации</w:t>
      </w:r>
    </w:p>
    <w:p w:rsidR="005C51BD" w:rsidRPr="005C51BD" w:rsidRDefault="005C51BD" w:rsidP="005D696D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Показателями эффективности проекта являются: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 количественные показатели определяются количеством проведенных методических мероприятий при выполнении проекта (конференции, семинары, консультации и т.д.); количеством принявших участие в реализации проекта (количество </w:t>
      </w:r>
      <w:proofErr w:type="spellStart"/>
      <w:r w:rsidRPr="005C51BD">
        <w:rPr>
          <w:sz w:val="28"/>
          <w:szCs w:val="28"/>
        </w:rPr>
        <w:t>учителеи</w:t>
      </w:r>
      <w:proofErr w:type="spellEnd"/>
      <w:r w:rsidRPr="005C51BD">
        <w:rPr>
          <w:sz w:val="28"/>
          <w:szCs w:val="28"/>
        </w:rPr>
        <w:t xml:space="preserve">̆, учащихся, </w:t>
      </w:r>
      <w:proofErr w:type="spellStart"/>
      <w:r w:rsidRPr="005C51BD">
        <w:rPr>
          <w:sz w:val="28"/>
          <w:szCs w:val="28"/>
        </w:rPr>
        <w:t>представителеи</w:t>
      </w:r>
      <w:proofErr w:type="spellEnd"/>
      <w:r w:rsidRPr="005C51BD">
        <w:rPr>
          <w:sz w:val="28"/>
          <w:szCs w:val="28"/>
        </w:rPr>
        <w:t xml:space="preserve">̆ вузов, техникумов, </w:t>
      </w:r>
      <w:proofErr w:type="spellStart"/>
      <w:r w:rsidRPr="005C51BD">
        <w:rPr>
          <w:sz w:val="28"/>
          <w:szCs w:val="28"/>
        </w:rPr>
        <w:t>колледжеи</w:t>
      </w:r>
      <w:proofErr w:type="spellEnd"/>
      <w:r w:rsidRPr="005C51BD">
        <w:rPr>
          <w:sz w:val="28"/>
          <w:szCs w:val="28"/>
        </w:rPr>
        <w:t xml:space="preserve">̆, представители производственных структур и </w:t>
      </w:r>
      <w:proofErr w:type="spellStart"/>
      <w:r w:rsidRPr="005C51BD">
        <w:rPr>
          <w:sz w:val="28"/>
          <w:szCs w:val="28"/>
        </w:rPr>
        <w:t>др</w:t>
      </w:r>
      <w:proofErr w:type="gramStart"/>
      <w:r w:rsidRPr="005C51BD">
        <w:rPr>
          <w:sz w:val="28"/>
          <w:szCs w:val="28"/>
        </w:rPr>
        <w:t>.о</w:t>
      </w:r>
      <w:proofErr w:type="gramEnd"/>
      <w:r w:rsidRPr="005C51BD">
        <w:rPr>
          <w:sz w:val="28"/>
          <w:szCs w:val="28"/>
        </w:rPr>
        <w:t>рганизации</w:t>
      </w:r>
      <w:proofErr w:type="spellEnd"/>
      <w:r w:rsidRPr="005C51BD">
        <w:rPr>
          <w:sz w:val="28"/>
          <w:szCs w:val="28"/>
        </w:rPr>
        <w:t xml:space="preserve">̆); количеством организаций и учреждений, осуществляющих поддержку инициатив проекта; 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5C51BD">
        <w:rPr>
          <w:sz w:val="28"/>
          <w:szCs w:val="28"/>
        </w:rPr>
        <w:t xml:space="preserve">- качественные показатели определяются содержанием изученных и проанализированных нормативно-правовых документов; содержанием изданных методических пособий и рекомендаций; содержанием опубликованных </w:t>
      </w:r>
      <w:proofErr w:type="spellStart"/>
      <w:r w:rsidRPr="005C51BD">
        <w:rPr>
          <w:sz w:val="28"/>
          <w:szCs w:val="28"/>
        </w:rPr>
        <w:t>статеи</w:t>
      </w:r>
      <w:proofErr w:type="spellEnd"/>
      <w:r w:rsidRPr="005C51BD">
        <w:rPr>
          <w:sz w:val="28"/>
          <w:szCs w:val="28"/>
        </w:rPr>
        <w:t xml:space="preserve">̆, выступлений на </w:t>
      </w:r>
      <w:proofErr w:type="spellStart"/>
      <w:r w:rsidRPr="005C51BD">
        <w:rPr>
          <w:sz w:val="28"/>
          <w:szCs w:val="28"/>
        </w:rPr>
        <w:t>всероссийских</w:t>
      </w:r>
      <w:proofErr w:type="spellEnd"/>
      <w:r w:rsidRPr="005C51BD">
        <w:rPr>
          <w:sz w:val="28"/>
          <w:szCs w:val="28"/>
        </w:rPr>
        <w:t xml:space="preserve"> конференциях; характером выполненных научных исследований в рамках данного проекта; </w:t>
      </w:r>
      <w:proofErr w:type="spellStart"/>
      <w:r w:rsidRPr="005C51BD">
        <w:rPr>
          <w:sz w:val="28"/>
          <w:szCs w:val="28"/>
        </w:rPr>
        <w:t>квалиметрическои</w:t>
      </w:r>
      <w:proofErr w:type="spellEnd"/>
      <w:r w:rsidRPr="005C51BD">
        <w:rPr>
          <w:sz w:val="28"/>
          <w:szCs w:val="28"/>
        </w:rPr>
        <w:t xml:space="preserve">̆ </w:t>
      </w:r>
      <w:proofErr w:type="spellStart"/>
      <w:r w:rsidRPr="005C51BD">
        <w:rPr>
          <w:sz w:val="28"/>
          <w:szCs w:val="28"/>
        </w:rPr>
        <w:t>оценкои</w:t>
      </w:r>
      <w:proofErr w:type="spellEnd"/>
      <w:r w:rsidRPr="005C51BD">
        <w:rPr>
          <w:sz w:val="28"/>
          <w:szCs w:val="28"/>
        </w:rPr>
        <w:t xml:space="preserve">̆ эффективности проекта. </w:t>
      </w:r>
      <w:proofErr w:type="gramEnd"/>
    </w:p>
    <w:p w:rsidR="005C51BD" w:rsidRPr="005C51BD" w:rsidRDefault="005C51BD" w:rsidP="005D696D">
      <w:pPr>
        <w:pStyle w:val="a6"/>
        <w:spacing w:line="360" w:lineRule="auto"/>
        <w:ind w:left="0"/>
        <w:rPr>
          <w:b/>
          <w:sz w:val="28"/>
          <w:szCs w:val="28"/>
        </w:rPr>
      </w:pPr>
      <w:r w:rsidRPr="005C51BD">
        <w:rPr>
          <w:b/>
          <w:sz w:val="28"/>
          <w:szCs w:val="28"/>
        </w:rPr>
        <w:t xml:space="preserve">           </w:t>
      </w:r>
      <w:r w:rsidRPr="005C51BD">
        <w:rPr>
          <w:sz w:val="28"/>
          <w:szCs w:val="28"/>
        </w:rPr>
        <w:t>Предполагается проведение следующих инструментов диагностики: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-методика «Выбор профессии»;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-методика Карта Интересов А. </w:t>
      </w:r>
      <w:proofErr w:type="spellStart"/>
      <w:r w:rsidRPr="005C51BD">
        <w:rPr>
          <w:sz w:val="28"/>
          <w:szCs w:val="28"/>
        </w:rPr>
        <w:t>Голомштока</w:t>
      </w:r>
      <w:proofErr w:type="spellEnd"/>
      <w:r w:rsidRPr="005C51BD">
        <w:rPr>
          <w:sz w:val="28"/>
          <w:szCs w:val="28"/>
        </w:rPr>
        <w:t xml:space="preserve"> «Профиль» (модификация);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-методика Е.А. Климова "Определение типа </w:t>
      </w:r>
      <w:proofErr w:type="spellStart"/>
      <w:r w:rsidRPr="005C51BD">
        <w:rPr>
          <w:sz w:val="28"/>
          <w:szCs w:val="28"/>
        </w:rPr>
        <w:t>будущеи</w:t>
      </w:r>
      <w:proofErr w:type="spellEnd"/>
      <w:r w:rsidRPr="005C51BD">
        <w:rPr>
          <w:sz w:val="28"/>
          <w:szCs w:val="28"/>
        </w:rPr>
        <w:t>̆ профессии";</w:t>
      </w:r>
    </w:p>
    <w:p w:rsid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-методика «дифференциально-диагностический опросник (ДДО), предназначенная для отбора на различные типы профессий в соответствии с </w:t>
      </w:r>
      <w:proofErr w:type="spellStart"/>
      <w:r w:rsidRPr="005C51BD">
        <w:rPr>
          <w:sz w:val="28"/>
          <w:szCs w:val="28"/>
        </w:rPr>
        <w:t>классификациеи</w:t>
      </w:r>
      <w:proofErr w:type="spellEnd"/>
      <w:r w:rsidRPr="005C51BD">
        <w:rPr>
          <w:sz w:val="28"/>
          <w:szCs w:val="28"/>
        </w:rPr>
        <w:t>̆ типов профессий Е. А. Климова;</w:t>
      </w:r>
    </w:p>
    <w:p w:rsid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51BD">
        <w:rPr>
          <w:sz w:val="28"/>
          <w:szCs w:val="28"/>
        </w:rPr>
        <w:t xml:space="preserve">-методика изучение мотивации </w:t>
      </w:r>
      <w:proofErr w:type="spellStart"/>
      <w:r w:rsidRPr="005C51BD">
        <w:rPr>
          <w:sz w:val="28"/>
          <w:szCs w:val="28"/>
        </w:rPr>
        <w:t>профессиональнои</w:t>
      </w:r>
      <w:proofErr w:type="spellEnd"/>
      <w:r w:rsidRPr="005C51BD">
        <w:rPr>
          <w:sz w:val="28"/>
          <w:szCs w:val="28"/>
        </w:rPr>
        <w:t xml:space="preserve">̆ деятельности </w:t>
      </w:r>
      <w:proofErr w:type="spellStart"/>
      <w:r w:rsidRPr="005C51BD">
        <w:rPr>
          <w:sz w:val="28"/>
          <w:szCs w:val="28"/>
        </w:rPr>
        <w:t>Замфир</w:t>
      </w:r>
      <w:proofErr w:type="spellEnd"/>
      <w:r w:rsidRPr="005C51B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</w:p>
    <w:p w:rsidR="005C51BD" w:rsidRPr="005C51BD" w:rsidRDefault="005C51BD" w:rsidP="005D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C51BD">
        <w:rPr>
          <w:sz w:val="28"/>
          <w:szCs w:val="28"/>
        </w:rPr>
        <w:t xml:space="preserve">методика изучения отношения к учебным предметам </w:t>
      </w:r>
      <w:proofErr w:type="spellStart"/>
      <w:r w:rsidRPr="005C51BD">
        <w:rPr>
          <w:sz w:val="28"/>
          <w:szCs w:val="28"/>
        </w:rPr>
        <w:t>Казанцевои</w:t>
      </w:r>
      <w:proofErr w:type="spellEnd"/>
      <w:r w:rsidRPr="005C51BD">
        <w:rPr>
          <w:sz w:val="28"/>
          <w:szCs w:val="28"/>
        </w:rPr>
        <w:t>̆;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5C51BD">
        <w:rPr>
          <w:sz w:val="28"/>
          <w:szCs w:val="28"/>
        </w:rPr>
        <w:t xml:space="preserve">-опросник </w:t>
      </w:r>
      <w:proofErr w:type="spellStart"/>
      <w:r w:rsidRPr="005C51BD">
        <w:rPr>
          <w:sz w:val="28"/>
          <w:szCs w:val="28"/>
        </w:rPr>
        <w:t>профессиональнои</w:t>
      </w:r>
      <w:proofErr w:type="spellEnd"/>
      <w:r w:rsidRPr="005C51BD">
        <w:rPr>
          <w:sz w:val="28"/>
          <w:szCs w:val="28"/>
        </w:rPr>
        <w:t>̆ готовности (ОПГ));</w:t>
      </w:r>
      <w:proofErr w:type="gramEnd"/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-ориентировочная (ориентационная) анкета;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-тест профориентации</w:t>
      </w:r>
      <w:proofErr w:type="gramStart"/>
      <w:r w:rsidRPr="005C51BD">
        <w:rPr>
          <w:sz w:val="28"/>
          <w:szCs w:val="28"/>
        </w:rPr>
        <w:t xml:space="preserve"> </w:t>
      </w:r>
      <w:proofErr w:type="spellStart"/>
      <w:r w:rsidRPr="005C51BD">
        <w:rPr>
          <w:sz w:val="28"/>
          <w:szCs w:val="28"/>
        </w:rPr>
        <w:t>И</w:t>
      </w:r>
      <w:proofErr w:type="gramEnd"/>
      <w:r w:rsidRPr="005C51BD">
        <w:rPr>
          <w:sz w:val="28"/>
          <w:szCs w:val="28"/>
        </w:rPr>
        <w:t>̆овайши</w:t>
      </w:r>
      <w:proofErr w:type="spellEnd"/>
      <w:r w:rsidRPr="005C51BD">
        <w:rPr>
          <w:sz w:val="28"/>
          <w:szCs w:val="28"/>
        </w:rPr>
        <w:t>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      Так же оценить эффективность проекта позволит </w:t>
      </w:r>
      <w:proofErr w:type="spellStart"/>
      <w:r w:rsidRPr="005C51BD">
        <w:rPr>
          <w:sz w:val="28"/>
          <w:szCs w:val="28"/>
        </w:rPr>
        <w:t>квалиметрическая</w:t>
      </w:r>
      <w:proofErr w:type="spellEnd"/>
      <w:r w:rsidRPr="005C51BD">
        <w:rPr>
          <w:sz w:val="28"/>
          <w:szCs w:val="28"/>
        </w:rPr>
        <w:t xml:space="preserve"> оценка комплекса организационно-педагогических </w:t>
      </w:r>
      <w:proofErr w:type="gramStart"/>
      <w:r w:rsidRPr="005C51BD">
        <w:rPr>
          <w:sz w:val="28"/>
          <w:szCs w:val="28"/>
        </w:rPr>
        <w:t>условии</w:t>
      </w:r>
      <w:proofErr w:type="gramEnd"/>
      <w:r w:rsidRPr="005C51BD">
        <w:rPr>
          <w:sz w:val="28"/>
          <w:szCs w:val="28"/>
        </w:rPr>
        <w:t xml:space="preserve">̆, обеспечивающих опережающее освоение учащимися надпредметных компетенций. </w:t>
      </w:r>
    </w:p>
    <w:p w:rsidR="0080411C" w:rsidRDefault="0080411C" w:rsidP="005D696D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C51BD" w:rsidRPr="00AD336A" w:rsidRDefault="00787A44" w:rsidP="005D696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6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Результативность, краткое описание изданных инновационных продуктов.</w:t>
      </w:r>
    </w:p>
    <w:p w:rsidR="005D696D" w:rsidRDefault="005D696D" w:rsidP="005D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0F80">
        <w:rPr>
          <w:sz w:val="28"/>
          <w:szCs w:val="28"/>
        </w:rPr>
        <w:t>Резуль</w:t>
      </w:r>
      <w:r w:rsidR="0035208D">
        <w:rPr>
          <w:sz w:val="28"/>
          <w:szCs w:val="28"/>
        </w:rPr>
        <w:t>таты проекта, полученные на 2-м этапе</w:t>
      </w:r>
      <w:r w:rsidRPr="00340F80">
        <w:rPr>
          <w:sz w:val="28"/>
          <w:szCs w:val="28"/>
        </w:rPr>
        <w:t xml:space="preserve"> инновационн</w:t>
      </w:r>
      <w:r>
        <w:rPr>
          <w:sz w:val="28"/>
          <w:szCs w:val="28"/>
        </w:rPr>
        <w:t>ой деятельности площадки за 2019</w:t>
      </w:r>
      <w:r w:rsidRPr="00340F80">
        <w:rPr>
          <w:sz w:val="28"/>
          <w:szCs w:val="28"/>
        </w:rPr>
        <w:t xml:space="preserve"> год:</w:t>
      </w:r>
    </w:p>
    <w:p w:rsidR="00000AB7" w:rsidRDefault="00000AB7" w:rsidP="005D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2671">
        <w:rPr>
          <w:sz w:val="28"/>
          <w:szCs w:val="28"/>
        </w:rPr>
        <w:t>разработана комплексная инновационная модель формирования опережающих надпрофессиональных компетенций старшеклассников</w:t>
      </w:r>
      <w:r w:rsidRPr="00642671">
        <w:rPr>
          <w:sz w:val="28"/>
          <w:szCs w:val="28"/>
          <w:u w:val="single"/>
        </w:rPr>
        <w:t>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000AB7">
        <w:rPr>
          <w:sz w:val="28"/>
          <w:szCs w:val="28"/>
          <w:lang w:bidi="ru-RU"/>
        </w:rPr>
        <w:t xml:space="preserve">пройдены курсы повышения квалификации </w:t>
      </w:r>
      <w:r w:rsidR="00000AB7" w:rsidRPr="00000AB7">
        <w:rPr>
          <w:sz w:val="28"/>
          <w:szCs w:val="28"/>
          <w:lang w:bidi="ru-RU"/>
        </w:rPr>
        <w:t xml:space="preserve">по теме «Формирование опережающих надпрофессиональных компетенций старшеклассников в условиях введения ФГОС СОО». </w:t>
      </w:r>
      <w:r w:rsidR="00000AB7">
        <w:rPr>
          <w:sz w:val="28"/>
          <w:szCs w:val="28"/>
          <w:lang w:bidi="ru-RU"/>
        </w:rPr>
        <w:t xml:space="preserve">(19 учителей), получены </w:t>
      </w:r>
      <w:r w:rsidRPr="00F029B3">
        <w:rPr>
          <w:sz w:val="28"/>
          <w:szCs w:val="28"/>
          <w:lang w:bidi="ru-RU"/>
        </w:rPr>
        <w:t>свидетельства о повышении квалифик</w:t>
      </w:r>
      <w:r>
        <w:rPr>
          <w:sz w:val="28"/>
          <w:szCs w:val="28"/>
          <w:lang w:bidi="ru-RU"/>
        </w:rPr>
        <w:t xml:space="preserve">ации </w:t>
      </w:r>
      <w:r w:rsidR="00000AB7">
        <w:rPr>
          <w:sz w:val="28"/>
          <w:szCs w:val="28"/>
          <w:lang w:bidi="ru-RU"/>
        </w:rPr>
        <w:t>педагогических работников;</w:t>
      </w:r>
    </w:p>
    <w:p w:rsid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-публикации на краевом и международном уровне</w:t>
      </w:r>
      <w:r w:rsidRPr="00F029B3">
        <w:rPr>
          <w:sz w:val="28"/>
          <w:szCs w:val="28"/>
          <w:lang w:bidi="ru-RU"/>
        </w:rPr>
        <w:t xml:space="preserve">; </w:t>
      </w:r>
    </w:p>
    <w:p w:rsidR="002F6024" w:rsidRDefault="002F6024" w:rsidP="007C5EC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35208D">
        <w:rPr>
          <w:sz w:val="28"/>
          <w:szCs w:val="28"/>
        </w:rPr>
        <w:t>издание 2-х методических сборников «Организация методических семинаров»</w:t>
      </w:r>
      <w:r w:rsidRPr="002F6024">
        <w:t xml:space="preserve"> </w:t>
      </w:r>
      <w:r>
        <w:t>(</w:t>
      </w:r>
      <w:r w:rsidRPr="002F6024">
        <w:rPr>
          <w:sz w:val="28"/>
          <w:szCs w:val="28"/>
        </w:rPr>
        <w:t xml:space="preserve">Из опыта работы краевой </w:t>
      </w:r>
      <w:r>
        <w:rPr>
          <w:sz w:val="28"/>
          <w:szCs w:val="28"/>
        </w:rPr>
        <w:t xml:space="preserve">инновационной площадки по теме </w:t>
      </w:r>
      <w:r w:rsidRPr="002F6024">
        <w:rPr>
          <w:sz w:val="28"/>
          <w:szCs w:val="28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  <w:r w:rsidRPr="0035208D">
        <w:rPr>
          <w:sz w:val="28"/>
          <w:szCs w:val="28"/>
        </w:rPr>
        <w:t>, автор Н.В. Панченко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первом сборнике представлены сценарии методических семинаров проводимых</w:t>
      </w:r>
      <w:r w:rsidR="007C5ECD">
        <w:rPr>
          <w:sz w:val="28"/>
          <w:szCs w:val="28"/>
        </w:rPr>
        <w:t xml:space="preserve"> с педагогическим коллективом по теме </w:t>
      </w:r>
      <w:r w:rsidR="007C5ECD" w:rsidRPr="007C5ECD">
        <w:rPr>
          <w:sz w:val="28"/>
          <w:szCs w:val="28"/>
        </w:rPr>
        <w:t>«Исследование</w:t>
      </w:r>
      <w:r w:rsidR="007C5ECD">
        <w:rPr>
          <w:sz w:val="28"/>
          <w:szCs w:val="28"/>
        </w:rPr>
        <w:t xml:space="preserve"> педагогического инструментария </w:t>
      </w:r>
      <w:r w:rsidR="007C5ECD" w:rsidRPr="007C5ECD">
        <w:rPr>
          <w:sz w:val="28"/>
          <w:szCs w:val="28"/>
        </w:rPr>
        <w:t>формирования надпрофессиональных компетенций»</w:t>
      </w:r>
      <w:r w:rsidR="007C5ECD">
        <w:rPr>
          <w:sz w:val="28"/>
          <w:szCs w:val="28"/>
        </w:rPr>
        <w:t>.</w:t>
      </w:r>
      <w:r w:rsidR="007C5ECD" w:rsidRPr="007C5ECD">
        <w:rPr>
          <w:sz w:val="28"/>
          <w:szCs w:val="28"/>
        </w:rPr>
        <w:t xml:space="preserve"> </w:t>
      </w:r>
      <w:r w:rsidR="007C5ECD">
        <w:rPr>
          <w:sz w:val="28"/>
          <w:szCs w:val="28"/>
        </w:rPr>
        <w:t>Во втором сборнике представлены сценарии методических семинаров проводимых с педагогическим коллективом по теме</w:t>
      </w:r>
      <w:r w:rsidR="00383E7C">
        <w:rPr>
          <w:sz w:val="28"/>
          <w:szCs w:val="28"/>
        </w:rPr>
        <w:t xml:space="preserve"> </w:t>
      </w:r>
      <w:r w:rsidR="00383E7C" w:rsidRPr="0014009C">
        <w:rPr>
          <w:sz w:val="28"/>
          <w:szCs w:val="28"/>
        </w:rPr>
        <w:t>«Формирование надпрофессиональных  компетенци</w:t>
      </w:r>
      <w:r w:rsidR="00383E7C">
        <w:rPr>
          <w:sz w:val="28"/>
          <w:szCs w:val="28"/>
        </w:rPr>
        <w:t>й учащихся через организацию внеурочной деятельности»</w:t>
      </w:r>
      <w:r w:rsidR="002F2B15">
        <w:rPr>
          <w:sz w:val="28"/>
          <w:szCs w:val="28"/>
        </w:rPr>
        <w:t>;</w:t>
      </w:r>
    </w:p>
    <w:p w:rsidR="002F2B15" w:rsidRDefault="002F2B15" w:rsidP="007C5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B15">
        <w:rPr>
          <w:sz w:val="28"/>
          <w:szCs w:val="28"/>
        </w:rPr>
        <w:t>проведены организационные совещания, круглые столы, проектные семинаров в рамках инновационной деятельности;</w:t>
      </w:r>
    </w:p>
    <w:p w:rsidR="002F2B15" w:rsidRDefault="002F2B15" w:rsidP="007C5ECD">
      <w:pPr>
        <w:spacing w:line="360" w:lineRule="auto"/>
        <w:jc w:val="both"/>
        <w:rPr>
          <w:sz w:val="28"/>
          <w:szCs w:val="28"/>
        </w:rPr>
      </w:pPr>
      <w:r w:rsidRPr="002F2B15">
        <w:rPr>
          <w:sz w:val="28"/>
          <w:szCs w:val="28"/>
        </w:rPr>
        <w:t>- проведена методическая работа с педагогическим коллективом по поиску и анализу педагогического инструментария формирования надпрофессиональных компетенций;</w:t>
      </w:r>
    </w:p>
    <w:p w:rsidR="002F2B15" w:rsidRDefault="002F2B15" w:rsidP="007C5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B15">
        <w:rPr>
          <w:sz w:val="28"/>
          <w:szCs w:val="28"/>
        </w:rPr>
        <w:t>разработаны педагогические методики  диагностики сформированности  надпрофессиональных компетенций учащихся;</w:t>
      </w:r>
    </w:p>
    <w:p w:rsidR="002F2B15" w:rsidRPr="00F029B3" w:rsidRDefault="002F2B15" w:rsidP="007C5ECD">
      <w:pPr>
        <w:spacing w:line="360" w:lineRule="auto"/>
        <w:jc w:val="both"/>
        <w:rPr>
          <w:sz w:val="28"/>
          <w:szCs w:val="28"/>
        </w:rPr>
      </w:pPr>
      <w:r w:rsidRPr="002F2B15">
        <w:rPr>
          <w:sz w:val="28"/>
          <w:szCs w:val="28"/>
        </w:rPr>
        <w:t>-разработаны психологические методики диагностики сформированности  надпрофессиональных компетенций учащихся.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u w:val="single"/>
          <w:lang w:bidi="ru-RU"/>
        </w:rPr>
      </w:pPr>
      <w:r w:rsidRPr="00F029B3">
        <w:rPr>
          <w:sz w:val="28"/>
          <w:szCs w:val="28"/>
          <w:u w:val="single"/>
          <w:lang w:bidi="ru-RU"/>
        </w:rPr>
        <w:lastRenderedPageBreak/>
        <w:t>Урочная деятельность: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  <w:lang w:bidi="ru-RU"/>
        </w:rPr>
        <w:t>-программы с  углубленным изучением предметов (где в числе целевых ориентиров заявлены искомые компетенции);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  <w:lang w:bidi="ru-RU"/>
        </w:rPr>
        <w:t>-</w:t>
      </w:r>
      <w:r>
        <w:rPr>
          <w:sz w:val="28"/>
          <w:szCs w:val="28"/>
        </w:rPr>
        <w:t>исследовательские проекты учащихся 10 классов,</w:t>
      </w:r>
      <w:r w:rsidRPr="00F029B3">
        <w:rPr>
          <w:sz w:val="28"/>
          <w:szCs w:val="28"/>
        </w:rPr>
        <w:t xml:space="preserve"> в которых формируются искомые компетенции;</w:t>
      </w:r>
    </w:p>
    <w:p w:rsidR="00F029B3" w:rsidRPr="00F029B3" w:rsidRDefault="002F6024" w:rsidP="00F02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-программа</w:t>
      </w:r>
      <w:r w:rsidR="00F029B3" w:rsidRPr="00F02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психологических </w:t>
      </w:r>
      <w:r w:rsidR="00F029B3" w:rsidRPr="00F029B3">
        <w:rPr>
          <w:sz w:val="28"/>
          <w:szCs w:val="28"/>
        </w:rPr>
        <w:t>тренингов;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</w:rPr>
        <w:t xml:space="preserve">-программа школьного психолога (формирование навыков распознания </w:t>
      </w:r>
      <w:proofErr w:type="spellStart"/>
      <w:r w:rsidRPr="00F029B3">
        <w:rPr>
          <w:sz w:val="28"/>
          <w:szCs w:val="28"/>
        </w:rPr>
        <w:t>девиантогенного</w:t>
      </w:r>
      <w:proofErr w:type="spellEnd"/>
      <w:r w:rsidRPr="00F029B3">
        <w:rPr>
          <w:sz w:val="28"/>
          <w:szCs w:val="28"/>
        </w:rPr>
        <w:t xml:space="preserve"> </w:t>
      </w:r>
      <w:proofErr w:type="spellStart"/>
      <w:r w:rsidRPr="00F029B3">
        <w:rPr>
          <w:sz w:val="28"/>
          <w:szCs w:val="28"/>
        </w:rPr>
        <w:t>медиаконтента</w:t>
      </w:r>
      <w:proofErr w:type="spellEnd"/>
      <w:r w:rsidRPr="00F029B3">
        <w:rPr>
          <w:sz w:val="28"/>
          <w:szCs w:val="28"/>
        </w:rPr>
        <w:t>);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</w:rPr>
        <w:t xml:space="preserve">-методические разработки </w:t>
      </w:r>
      <w:r w:rsidR="002F6024">
        <w:rPr>
          <w:sz w:val="28"/>
          <w:szCs w:val="28"/>
        </w:rPr>
        <w:t>занятий, выполненных педагогами;</w:t>
      </w:r>
    </w:p>
    <w:p w:rsidR="00F029B3" w:rsidRPr="00853CF3" w:rsidRDefault="00383E7C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853CF3">
        <w:rPr>
          <w:sz w:val="28"/>
          <w:szCs w:val="28"/>
          <w:lang w:bidi="ru-RU"/>
        </w:rPr>
        <w:t>-</w:t>
      </w:r>
      <w:r w:rsidR="00F029B3" w:rsidRPr="00853CF3">
        <w:rPr>
          <w:sz w:val="28"/>
          <w:szCs w:val="28"/>
          <w:lang w:bidi="ru-RU"/>
        </w:rPr>
        <w:t>информационные ресурсы  на сайте школе, ориентированные на искомые компетенции (система адресной информационной поддержки);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u w:val="single"/>
          <w:lang w:bidi="ru-RU"/>
        </w:rPr>
      </w:pPr>
      <w:r w:rsidRPr="00F029B3">
        <w:rPr>
          <w:sz w:val="28"/>
          <w:szCs w:val="28"/>
          <w:u w:val="single"/>
          <w:lang w:bidi="ru-RU"/>
        </w:rPr>
        <w:t>Внеурочная деятельность:</w:t>
      </w:r>
    </w:p>
    <w:p w:rsid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F029B3">
        <w:rPr>
          <w:sz w:val="28"/>
          <w:szCs w:val="28"/>
          <w:lang w:bidi="ru-RU"/>
        </w:rPr>
        <w:t>- мастер – классы;</w:t>
      </w:r>
    </w:p>
    <w:p w:rsidR="002F6024" w:rsidRPr="00F029B3" w:rsidRDefault="002F6024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-сценарии классных часов;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  <w:lang w:bidi="ru-RU"/>
        </w:rPr>
        <w:t>-программы  внеурочной деятельности, ориентированные на реализацию искомых компетенций);</w:t>
      </w:r>
    </w:p>
    <w:p w:rsidR="00F029B3" w:rsidRPr="00F029B3" w:rsidRDefault="00383E7C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-сетевое взаимодействие; 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F029B3">
        <w:rPr>
          <w:sz w:val="28"/>
          <w:szCs w:val="28"/>
          <w:lang w:bidi="ru-RU"/>
        </w:rPr>
        <w:t>-использование потенциала ВУЗов</w:t>
      </w:r>
      <w:r w:rsidR="00383E7C">
        <w:rPr>
          <w:sz w:val="28"/>
          <w:szCs w:val="28"/>
          <w:lang w:bidi="ru-RU"/>
        </w:rPr>
        <w:t>, финансовых учреждений, предприятий города</w:t>
      </w:r>
      <w:r w:rsidRPr="00F029B3">
        <w:rPr>
          <w:sz w:val="28"/>
          <w:szCs w:val="28"/>
          <w:lang w:bidi="ru-RU"/>
        </w:rPr>
        <w:t xml:space="preserve"> для проведения </w:t>
      </w:r>
      <w:r w:rsidR="002F2B15">
        <w:rPr>
          <w:sz w:val="28"/>
          <w:szCs w:val="28"/>
          <w:lang w:bidi="ru-RU"/>
        </w:rPr>
        <w:t xml:space="preserve">уроков и внеурочных мероприятий, </w:t>
      </w:r>
      <w:r w:rsidRPr="00F029B3">
        <w:rPr>
          <w:sz w:val="28"/>
          <w:szCs w:val="28"/>
          <w:lang w:bidi="ru-RU"/>
        </w:rPr>
        <w:t>ориентированных на развитие искомых компете</w:t>
      </w:r>
      <w:r w:rsidR="002F2B15">
        <w:rPr>
          <w:sz w:val="28"/>
          <w:szCs w:val="28"/>
          <w:lang w:bidi="ru-RU"/>
        </w:rPr>
        <w:t>нций;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F029B3">
        <w:rPr>
          <w:sz w:val="28"/>
          <w:szCs w:val="28"/>
          <w:lang w:bidi="ru-RU"/>
        </w:rPr>
        <w:t>-организац</w:t>
      </w:r>
      <w:r w:rsidR="002F2B15">
        <w:rPr>
          <w:sz w:val="28"/>
          <w:szCs w:val="28"/>
          <w:lang w:bidi="ru-RU"/>
        </w:rPr>
        <w:t>ия занятий по свободному выбору.</w:t>
      </w:r>
    </w:p>
    <w:p w:rsidR="005D696D" w:rsidRPr="00AD336A" w:rsidRDefault="00AD336A" w:rsidP="005D6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второго</w:t>
      </w:r>
      <w:r w:rsidR="005D696D" w:rsidRPr="00AD336A">
        <w:rPr>
          <w:sz w:val="28"/>
          <w:szCs w:val="28"/>
        </w:rPr>
        <w:t xml:space="preserve"> года реализации инновационной проекта можно отметить наличие значимых положительных результатов: </w:t>
      </w:r>
    </w:p>
    <w:p w:rsidR="005D696D" w:rsidRDefault="005D696D" w:rsidP="005D696D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-отмечается рост общей компетентности педагогов в области </w:t>
      </w:r>
      <w:r>
        <w:rPr>
          <w:iCs/>
          <w:sz w:val="28"/>
          <w:szCs w:val="28"/>
        </w:rPr>
        <w:t>формирования</w:t>
      </w:r>
      <w:r w:rsidRPr="00340F80">
        <w:rPr>
          <w:iCs/>
          <w:sz w:val="28"/>
          <w:szCs w:val="28"/>
        </w:rPr>
        <w:t xml:space="preserve"> </w:t>
      </w:r>
      <w:r w:rsidRPr="00642671">
        <w:rPr>
          <w:iCs/>
          <w:sz w:val="28"/>
          <w:szCs w:val="28"/>
        </w:rPr>
        <w:t>надпро</w:t>
      </w:r>
      <w:r>
        <w:rPr>
          <w:iCs/>
          <w:sz w:val="28"/>
          <w:szCs w:val="28"/>
        </w:rPr>
        <w:t>фессиональных компетенций учащихся;</w:t>
      </w:r>
    </w:p>
    <w:p w:rsidR="005D696D" w:rsidRPr="00467BFD" w:rsidRDefault="005D696D" w:rsidP="005D696D">
      <w:pPr>
        <w:spacing w:line="360" w:lineRule="auto"/>
        <w:jc w:val="both"/>
        <w:rPr>
          <w:sz w:val="28"/>
          <w:szCs w:val="28"/>
        </w:rPr>
      </w:pPr>
      <w:r w:rsidRPr="00DD646D">
        <w:rPr>
          <w:sz w:val="28"/>
          <w:szCs w:val="28"/>
        </w:rPr>
        <w:t>-реализа</w:t>
      </w:r>
      <w:r w:rsidR="00AD336A">
        <w:rPr>
          <w:sz w:val="28"/>
          <w:szCs w:val="28"/>
        </w:rPr>
        <w:t xml:space="preserve">ция комплекса </w:t>
      </w:r>
      <w:r w:rsidRPr="00DD646D">
        <w:rPr>
          <w:sz w:val="28"/>
          <w:szCs w:val="28"/>
        </w:rPr>
        <w:t xml:space="preserve">мероприятий </w:t>
      </w:r>
      <w:r w:rsidR="00AD336A">
        <w:rPr>
          <w:sz w:val="28"/>
          <w:szCs w:val="28"/>
        </w:rPr>
        <w:t xml:space="preserve"> направленных на формирование надпрофессиональных компетенций, значимо повысило</w:t>
      </w:r>
      <w:r w:rsidR="00AD336A" w:rsidRPr="00DD646D">
        <w:rPr>
          <w:sz w:val="28"/>
          <w:szCs w:val="28"/>
        </w:rPr>
        <w:t xml:space="preserve"> уровень </w:t>
      </w:r>
      <w:r w:rsidR="00AD336A">
        <w:rPr>
          <w:sz w:val="28"/>
          <w:szCs w:val="28"/>
        </w:rPr>
        <w:t>компетентности учащихся,</w:t>
      </w:r>
      <w:r w:rsidRPr="00DD646D">
        <w:rPr>
          <w:sz w:val="28"/>
          <w:szCs w:val="28"/>
        </w:rPr>
        <w:t xml:space="preserve"> осведомленности обучающихся о мире профессий, требований профессионального рынка края и страны в целом, соответствии своих пожеланий, способностей, интересов с требованиями профессий.</w:t>
      </w:r>
    </w:p>
    <w:p w:rsidR="0080411C" w:rsidRPr="007355BF" w:rsidRDefault="005D696D" w:rsidP="00AD336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80411C" w:rsidRPr="007355BF">
        <w:rPr>
          <w:b/>
          <w:bCs/>
          <w:sz w:val="28"/>
          <w:szCs w:val="28"/>
        </w:rPr>
        <w:t>Содержание инновационной деятельности за отчетный период.</w:t>
      </w:r>
    </w:p>
    <w:p w:rsidR="00952B0A" w:rsidRDefault="00901F09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83E6A">
        <w:rPr>
          <w:bCs/>
          <w:sz w:val="28"/>
          <w:szCs w:val="28"/>
        </w:rPr>
        <w:t xml:space="preserve">Задачи отчетного периода решены полностью и своевременно. 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Основная идея</w:t>
      </w:r>
      <w:r w:rsidRPr="00952B0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проекта заключалась</w:t>
      </w:r>
      <w:r w:rsidRPr="00952B0A">
        <w:rPr>
          <w:bCs/>
          <w:sz w:val="28"/>
          <w:szCs w:val="28"/>
        </w:rPr>
        <w:t xml:space="preserve"> в создании комплекса </w:t>
      </w:r>
      <w:proofErr w:type="gramStart"/>
      <w:r w:rsidRPr="00952B0A">
        <w:rPr>
          <w:bCs/>
          <w:sz w:val="28"/>
          <w:szCs w:val="28"/>
        </w:rPr>
        <w:t>организационно-педагогических</w:t>
      </w:r>
      <w:proofErr w:type="gramEnd"/>
      <w:r w:rsidRPr="00952B0A">
        <w:rPr>
          <w:bCs/>
          <w:sz w:val="28"/>
          <w:szCs w:val="28"/>
        </w:rPr>
        <w:t xml:space="preserve"> условий, которые позволять старшеклассникам приблизиться к профессиям и сформировать материальные, формальные и личностные надпрофессиональные компетенции. </w:t>
      </w:r>
    </w:p>
    <w:p w:rsidR="00952B0A" w:rsidRPr="00952B0A" w:rsidRDefault="00A47FEC" w:rsidP="005D69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37B65">
        <w:rPr>
          <w:bCs/>
          <w:sz w:val="28"/>
          <w:szCs w:val="28"/>
        </w:rPr>
        <w:t xml:space="preserve">Нами разработана </w:t>
      </w:r>
      <w:r w:rsidR="00952B0A" w:rsidRPr="00952B0A">
        <w:rPr>
          <w:bCs/>
          <w:sz w:val="28"/>
          <w:szCs w:val="28"/>
        </w:rPr>
        <w:t xml:space="preserve">модель формирования надпрофессиональных компетенций </w:t>
      </w:r>
      <w:r w:rsidR="00952B0A">
        <w:rPr>
          <w:bCs/>
          <w:sz w:val="28"/>
          <w:szCs w:val="28"/>
        </w:rPr>
        <w:t>учащихся.</w:t>
      </w:r>
    </w:p>
    <w:p w:rsidR="00952B0A" w:rsidRPr="00952B0A" w:rsidRDefault="00337B65" w:rsidP="005D69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52B0A" w:rsidRPr="00952B0A">
        <w:rPr>
          <w:bCs/>
          <w:sz w:val="28"/>
          <w:szCs w:val="28"/>
        </w:rPr>
        <w:t xml:space="preserve">Комплекс организационно - </w:t>
      </w:r>
      <w:proofErr w:type="gramStart"/>
      <w:r w:rsidR="00952B0A" w:rsidRPr="00952B0A">
        <w:rPr>
          <w:bCs/>
          <w:sz w:val="28"/>
          <w:szCs w:val="28"/>
        </w:rPr>
        <w:t>педагогических</w:t>
      </w:r>
      <w:proofErr w:type="gramEnd"/>
      <w:r>
        <w:rPr>
          <w:bCs/>
          <w:sz w:val="28"/>
          <w:szCs w:val="28"/>
        </w:rPr>
        <w:t xml:space="preserve"> условий </w:t>
      </w:r>
      <w:r w:rsidR="00952B0A" w:rsidRPr="00952B0A">
        <w:rPr>
          <w:bCs/>
          <w:sz w:val="28"/>
          <w:szCs w:val="28"/>
        </w:rPr>
        <w:t xml:space="preserve">представлен: диагностическим блоком, блоком правового регулирования, организационно-управленческим блоком, педагогическим блоком. 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  <w:u w:val="single"/>
        </w:rPr>
        <w:t>Диагностический блок включает</w:t>
      </w:r>
      <w:r w:rsidRPr="00952B0A">
        <w:rPr>
          <w:bCs/>
          <w:sz w:val="28"/>
          <w:szCs w:val="28"/>
        </w:rPr>
        <w:t xml:space="preserve">: 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1.педагогический инструментарий формирования и развития надпрофессиональных компетенций: методические материалы, разработки уроков и внеклассные мероприятия;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2.диагностический инструментарий стартовой и финальной проверки  сформированности надпрофессиональных компетенций.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952B0A">
        <w:rPr>
          <w:bCs/>
          <w:sz w:val="28"/>
          <w:szCs w:val="28"/>
          <w:u w:val="single"/>
        </w:rPr>
        <w:t>Блок правового регулирования включает: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1.нормативно-правовую базу;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2.учебные планы;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3.рабочие программы.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  <w:u w:val="single"/>
        </w:rPr>
        <w:t xml:space="preserve">Организационно-управленческий блок </w:t>
      </w:r>
      <w:r w:rsidRPr="00952B0A">
        <w:rPr>
          <w:bCs/>
          <w:sz w:val="28"/>
          <w:szCs w:val="28"/>
        </w:rPr>
        <w:t xml:space="preserve">этот этап подразумевает не только вооружение педагогов инструментарием, технологиями формирования надпрофессиональных компетенций, но и активное вовлечение их в </w:t>
      </w:r>
      <w:r w:rsidR="00337B65">
        <w:rPr>
          <w:bCs/>
          <w:sz w:val="28"/>
          <w:szCs w:val="28"/>
        </w:rPr>
        <w:t>исследовательскую деятельность</w:t>
      </w:r>
      <w:r w:rsidRPr="00952B0A">
        <w:rPr>
          <w:bCs/>
          <w:sz w:val="28"/>
          <w:szCs w:val="28"/>
        </w:rPr>
        <w:t>.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  <w:u w:val="single"/>
        </w:rPr>
        <w:t>Педагогический блок</w:t>
      </w:r>
      <w:r w:rsidRPr="00952B0A">
        <w:rPr>
          <w:bCs/>
          <w:sz w:val="28"/>
          <w:szCs w:val="28"/>
        </w:rPr>
        <w:t xml:space="preserve"> включает работу педагогического коллектива с учащимися, по формированию надпрофессиональных компетенций. На этом этапе происходит внедрение развивающих педагогических технологий. </w:t>
      </w:r>
      <w:proofErr w:type="gramStart"/>
      <w:r w:rsidRPr="00952B0A">
        <w:rPr>
          <w:bCs/>
          <w:sz w:val="28"/>
          <w:szCs w:val="28"/>
        </w:rPr>
        <w:t xml:space="preserve">В этом блоке представлены следующие формы организации деятельности учащихся, через индивидуальный образовательный маршрут: уроки, внеурочная деятельность </w:t>
      </w:r>
      <w:r w:rsidRPr="00952B0A">
        <w:rPr>
          <w:bCs/>
          <w:sz w:val="28"/>
          <w:szCs w:val="28"/>
        </w:rPr>
        <w:lastRenderedPageBreak/>
        <w:t>(Деловой англ</w:t>
      </w:r>
      <w:r w:rsidR="00A47FEC">
        <w:rPr>
          <w:bCs/>
          <w:sz w:val="28"/>
          <w:szCs w:val="28"/>
        </w:rPr>
        <w:t xml:space="preserve">ийский, </w:t>
      </w:r>
      <w:r w:rsidRPr="00952B0A">
        <w:rPr>
          <w:bCs/>
          <w:sz w:val="28"/>
          <w:szCs w:val="28"/>
        </w:rPr>
        <w:t>Моя профессиональная карьера</w:t>
      </w:r>
      <w:r w:rsidR="00A47FEC">
        <w:rPr>
          <w:bCs/>
          <w:sz w:val="28"/>
          <w:szCs w:val="28"/>
        </w:rPr>
        <w:t>, Мой выбор - жизненный успех,</w:t>
      </w:r>
      <w:r w:rsidR="00C05A4A" w:rsidRPr="00C05A4A">
        <w:rPr>
          <w:bCs/>
          <w:sz w:val="28"/>
          <w:szCs w:val="28"/>
        </w:rPr>
        <w:t xml:space="preserve"> Безопасная </w:t>
      </w:r>
      <w:proofErr w:type="spellStart"/>
      <w:r w:rsidR="00C05A4A" w:rsidRPr="00C05A4A">
        <w:rPr>
          <w:bCs/>
          <w:sz w:val="28"/>
          <w:szCs w:val="28"/>
        </w:rPr>
        <w:t>медиасреда</w:t>
      </w:r>
      <w:proofErr w:type="spellEnd"/>
      <w:r w:rsidR="00C05A4A">
        <w:rPr>
          <w:bCs/>
          <w:sz w:val="28"/>
          <w:szCs w:val="28"/>
        </w:rPr>
        <w:t>,</w:t>
      </w:r>
      <w:r w:rsidR="00A47FEC">
        <w:rPr>
          <w:bCs/>
          <w:sz w:val="28"/>
          <w:szCs w:val="28"/>
        </w:rPr>
        <w:t xml:space="preserve"> Практикум делового общения</w:t>
      </w:r>
      <w:r w:rsidRPr="00952B0A">
        <w:rPr>
          <w:bCs/>
          <w:sz w:val="28"/>
          <w:szCs w:val="28"/>
        </w:rPr>
        <w:t>), обучение в виртуальных средах</w:t>
      </w:r>
      <w:r w:rsidR="00A47FEC">
        <w:rPr>
          <w:bCs/>
          <w:sz w:val="28"/>
          <w:szCs w:val="28"/>
        </w:rPr>
        <w:t xml:space="preserve"> «Билет в будущее»</w:t>
      </w:r>
      <w:r w:rsidRPr="00952B0A">
        <w:rPr>
          <w:bCs/>
          <w:sz w:val="28"/>
          <w:szCs w:val="28"/>
        </w:rPr>
        <w:t xml:space="preserve">, сетевое взаимодействие </w:t>
      </w:r>
      <w:r w:rsidR="00787A44">
        <w:rPr>
          <w:bCs/>
          <w:sz w:val="28"/>
          <w:szCs w:val="28"/>
        </w:rPr>
        <w:t>с предприятиями г. Тимашевска (Н</w:t>
      </w:r>
      <w:r w:rsidRPr="00952B0A">
        <w:rPr>
          <w:bCs/>
          <w:sz w:val="28"/>
          <w:szCs w:val="28"/>
        </w:rPr>
        <w:t xml:space="preserve">естле, сахарный завод, </w:t>
      </w:r>
      <w:proofErr w:type="spellStart"/>
      <w:r w:rsidRPr="00952B0A">
        <w:rPr>
          <w:bCs/>
          <w:sz w:val="28"/>
          <w:szCs w:val="28"/>
        </w:rPr>
        <w:t>вимм-билль-данн</w:t>
      </w:r>
      <w:proofErr w:type="spellEnd"/>
      <w:r w:rsidRPr="00952B0A">
        <w:rPr>
          <w:bCs/>
          <w:sz w:val="28"/>
          <w:szCs w:val="28"/>
        </w:rPr>
        <w:t>, тетра – пак, изоляционный трубный завод).</w:t>
      </w:r>
      <w:proofErr w:type="gramEnd"/>
      <w:r w:rsidRPr="00952B0A">
        <w:rPr>
          <w:bCs/>
          <w:sz w:val="28"/>
          <w:szCs w:val="28"/>
        </w:rPr>
        <w:t xml:space="preserve"> Формы взаимодействия: экскурсии, мастер-классы, ярмарка вакансий.</w:t>
      </w:r>
    </w:p>
    <w:p w:rsidR="008E79E4" w:rsidRDefault="00787A44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="008E79E4" w:rsidRPr="00983E6A">
        <w:rPr>
          <w:sz w:val="28"/>
          <w:szCs w:val="28"/>
          <w:shd w:val="clear" w:color="auto" w:fill="FFFFFF"/>
        </w:rPr>
        <w:t>Инновационная деятельность в 2018 году проводилась по следующим направлениям: диагностическая, теоретическая, практическая, методическая и трансляционная. В реализации запланированных мероприятий активное участие принимала творческая группа педагогических работников: классные руководители, педагог-психолог, социальный педагог, учителя школы.</w:t>
      </w:r>
    </w:p>
    <w:p w:rsidR="00C969D4" w:rsidRDefault="00C969D4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Главной задачей методической работы с педагогическим коллективом школы</w:t>
      </w:r>
      <w:r w:rsidR="00D46A26">
        <w:rPr>
          <w:sz w:val="28"/>
          <w:szCs w:val="28"/>
          <w:shd w:val="clear" w:color="auto" w:fill="FFFFFF"/>
        </w:rPr>
        <w:t xml:space="preserve"> стал поиск и анализ</w:t>
      </w:r>
      <w:r w:rsidR="003B793C">
        <w:rPr>
          <w:sz w:val="28"/>
          <w:szCs w:val="28"/>
          <w:shd w:val="clear" w:color="auto" w:fill="FFFFFF"/>
        </w:rPr>
        <w:t xml:space="preserve"> педагогического инструментария для формирования надпрофессиональных компетенций.</w:t>
      </w:r>
    </w:p>
    <w:p w:rsidR="00D46A26" w:rsidRPr="00D46A26" w:rsidRDefault="00D46A26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озна</w:t>
      </w:r>
      <w:r w:rsidRPr="00D46A26">
        <w:rPr>
          <w:sz w:val="28"/>
          <w:szCs w:val="28"/>
          <w:shd w:val="clear" w:color="auto" w:fill="FFFFFF"/>
        </w:rPr>
        <w:t xml:space="preserve">чает, что необходимо пересмотреть тот инструментарий, </w:t>
      </w:r>
      <w:r>
        <w:rPr>
          <w:sz w:val="28"/>
          <w:szCs w:val="28"/>
          <w:shd w:val="clear" w:color="auto" w:fill="FFFFFF"/>
        </w:rPr>
        <w:t xml:space="preserve">который имеется сегодня. Каково </w:t>
      </w:r>
      <w:r w:rsidRPr="00D46A26">
        <w:rPr>
          <w:sz w:val="28"/>
          <w:szCs w:val="28"/>
          <w:shd w:val="clear" w:color="auto" w:fill="FFFFFF"/>
        </w:rPr>
        <w:t>его место в связи с поставленной целью, нужна ли его адаптация и, если нужна, то какой она</w:t>
      </w:r>
      <w:r>
        <w:rPr>
          <w:sz w:val="28"/>
          <w:szCs w:val="28"/>
          <w:shd w:val="clear" w:color="auto" w:fill="FFFFFF"/>
        </w:rPr>
        <w:t xml:space="preserve"> </w:t>
      </w:r>
      <w:r w:rsidRPr="00D46A26">
        <w:rPr>
          <w:sz w:val="28"/>
          <w:szCs w:val="28"/>
          <w:shd w:val="clear" w:color="auto" w:fill="FFFFFF"/>
        </w:rPr>
        <w:t xml:space="preserve">должна быть? Сначала в этом качестве были рассмотрены методика работы с понятиями, </w:t>
      </w:r>
      <w:proofErr w:type="gramStart"/>
      <w:r w:rsidRPr="00D46A26">
        <w:rPr>
          <w:sz w:val="28"/>
          <w:szCs w:val="28"/>
          <w:shd w:val="clear" w:color="auto" w:fill="FFFFFF"/>
        </w:rPr>
        <w:t>за-дачами</w:t>
      </w:r>
      <w:proofErr w:type="gramEnd"/>
      <w:r w:rsidRPr="00D46A26">
        <w:rPr>
          <w:sz w:val="28"/>
          <w:szCs w:val="28"/>
          <w:shd w:val="clear" w:color="auto" w:fill="FFFFFF"/>
        </w:rPr>
        <w:t>, таблицами. Важным результатом явилось то, что педагоги приобрели опыт анализа и</w:t>
      </w:r>
      <w:r>
        <w:rPr>
          <w:sz w:val="28"/>
          <w:szCs w:val="28"/>
          <w:shd w:val="clear" w:color="auto" w:fill="FFFFFF"/>
        </w:rPr>
        <w:t xml:space="preserve"> </w:t>
      </w:r>
      <w:r w:rsidRPr="00D46A26">
        <w:rPr>
          <w:sz w:val="28"/>
          <w:szCs w:val="28"/>
          <w:shd w:val="clear" w:color="auto" w:fill="FFFFFF"/>
        </w:rPr>
        <w:t>адаптации существующего и используемого педагогическ</w:t>
      </w:r>
      <w:r>
        <w:rPr>
          <w:sz w:val="28"/>
          <w:szCs w:val="28"/>
          <w:shd w:val="clear" w:color="auto" w:fill="FFFFFF"/>
        </w:rPr>
        <w:t>ого инструментария. Это позволи</w:t>
      </w:r>
      <w:r w:rsidRPr="00D46A26">
        <w:rPr>
          <w:sz w:val="28"/>
          <w:szCs w:val="28"/>
          <w:shd w:val="clear" w:color="auto" w:fill="FFFFFF"/>
        </w:rPr>
        <w:t>ло перейти к исследованию системного, целостного инструментари</w:t>
      </w:r>
      <w:proofErr w:type="gramStart"/>
      <w:r w:rsidRPr="00D46A26">
        <w:rPr>
          <w:sz w:val="28"/>
          <w:szCs w:val="28"/>
          <w:shd w:val="clear" w:color="auto" w:fill="FFFFFF"/>
        </w:rPr>
        <w:t>я–</w:t>
      </w:r>
      <w:proofErr w:type="gramEnd"/>
      <w:r w:rsidRPr="00D46A26">
        <w:rPr>
          <w:sz w:val="28"/>
          <w:szCs w:val="28"/>
          <w:shd w:val="clear" w:color="auto" w:fill="FFFFFF"/>
        </w:rPr>
        <w:t xml:space="preserve"> пед</w:t>
      </w:r>
      <w:r>
        <w:rPr>
          <w:sz w:val="28"/>
          <w:szCs w:val="28"/>
          <w:shd w:val="clear" w:color="auto" w:fill="FFFFFF"/>
        </w:rPr>
        <w:t>агогических тех</w:t>
      </w:r>
      <w:r w:rsidRPr="00D46A26">
        <w:rPr>
          <w:sz w:val="28"/>
          <w:szCs w:val="28"/>
          <w:shd w:val="clear" w:color="auto" w:fill="FFFFFF"/>
        </w:rPr>
        <w:t xml:space="preserve">нологий. </w:t>
      </w:r>
    </w:p>
    <w:p w:rsidR="00D46A26" w:rsidRDefault="00D46A26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46A26">
        <w:rPr>
          <w:sz w:val="28"/>
          <w:szCs w:val="28"/>
          <w:shd w:val="clear" w:color="auto" w:fill="FFFFFF"/>
        </w:rPr>
        <w:t>Здесь специально создавались условия к тому, чтобы педагоги оценили</w:t>
      </w:r>
      <w:r>
        <w:rPr>
          <w:sz w:val="28"/>
          <w:szCs w:val="28"/>
          <w:shd w:val="clear" w:color="auto" w:fill="FFFFFF"/>
        </w:rPr>
        <w:t xml:space="preserve"> (пока еще </w:t>
      </w:r>
      <w:r w:rsidRPr="00D46A26">
        <w:rPr>
          <w:sz w:val="28"/>
          <w:szCs w:val="28"/>
          <w:shd w:val="clear" w:color="auto" w:fill="FFFFFF"/>
        </w:rPr>
        <w:t>только теоретически) преимущество технологического подхода в противовес использованию</w:t>
      </w:r>
      <w:r>
        <w:rPr>
          <w:sz w:val="28"/>
          <w:szCs w:val="28"/>
          <w:shd w:val="clear" w:color="auto" w:fill="FFFFFF"/>
        </w:rPr>
        <w:t xml:space="preserve"> </w:t>
      </w:r>
      <w:r w:rsidRPr="00D46A26">
        <w:rPr>
          <w:sz w:val="28"/>
          <w:szCs w:val="28"/>
          <w:shd w:val="clear" w:color="auto" w:fill="FFFFFF"/>
        </w:rPr>
        <w:t xml:space="preserve">отдельных  приемов,  форм,  методов,  методик.  При рассмотрении технологий, во-первых, выбирались те, что базируются на теории деятельности и подразумевают </w:t>
      </w:r>
      <w:proofErr w:type="gramStart"/>
      <w:r w:rsidRPr="00D46A26">
        <w:rPr>
          <w:sz w:val="28"/>
          <w:szCs w:val="28"/>
          <w:shd w:val="clear" w:color="auto" w:fill="FFFFFF"/>
        </w:rPr>
        <w:t>субъект-субъектные</w:t>
      </w:r>
      <w:proofErr w:type="gramEnd"/>
      <w:r w:rsidRPr="00D46A26">
        <w:rPr>
          <w:sz w:val="28"/>
          <w:szCs w:val="28"/>
          <w:shd w:val="clear" w:color="auto" w:fill="FFFFFF"/>
        </w:rPr>
        <w:t xml:space="preserve"> позиции педагога и обучающихся, имеют содержательно сходные целевые установки. Во-вторых, выбирались те технологии, опыт применения которых имелся в школе.</w:t>
      </w:r>
    </w:p>
    <w:p w:rsidR="00001268" w:rsidRPr="00D46A26" w:rsidRDefault="00001268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01268">
        <w:rPr>
          <w:sz w:val="28"/>
          <w:szCs w:val="28"/>
          <w:shd w:val="clear" w:color="auto" w:fill="FFFFFF"/>
        </w:rPr>
        <w:lastRenderedPageBreak/>
        <w:t>Отдельно решался вопрос о количестве технологий</w:t>
      </w:r>
      <w:r>
        <w:rPr>
          <w:sz w:val="28"/>
          <w:szCs w:val="28"/>
          <w:shd w:val="clear" w:color="auto" w:fill="FFFFFF"/>
        </w:rPr>
        <w:t xml:space="preserve">, которые будут исследоваться и </w:t>
      </w:r>
      <w:r w:rsidRPr="00001268">
        <w:rPr>
          <w:sz w:val="28"/>
          <w:szCs w:val="28"/>
          <w:shd w:val="clear" w:color="auto" w:fill="FFFFFF"/>
        </w:rPr>
        <w:t>реализовываться. С одной стороны, необходимо было пр</w:t>
      </w:r>
      <w:r>
        <w:rPr>
          <w:sz w:val="28"/>
          <w:szCs w:val="28"/>
          <w:shd w:val="clear" w:color="auto" w:fill="FFFFFF"/>
        </w:rPr>
        <w:t>едоставить педагогическим работ</w:t>
      </w:r>
      <w:r w:rsidRPr="00001268">
        <w:rPr>
          <w:sz w:val="28"/>
          <w:szCs w:val="28"/>
          <w:shd w:val="clear" w:color="auto" w:fill="FFFFFF"/>
        </w:rPr>
        <w:t>никам свободу выбора, то есть возможность отобрать тот инструментарий, который успешно</w:t>
      </w:r>
      <w:r>
        <w:rPr>
          <w:sz w:val="28"/>
          <w:szCs w:val="28"/>
          <w:shd w:val="clear" w:color="auto" w:fill="FFFFFF"/>
        </w:rPr>
        <w:t xml:space="preserve"> </w:t>
      </w:r>
      <w:r w:rsidRPr="00001268">
        <w:rPr>
          <w:sz w:val="28"/>
          <w:szCs w:val="28"/>
          <w:shd w:val="clear" w:color="auto" w:fill="FFFFFF"/>
        </w:rPr>
        <w:t>согласовывался бы не только с особенностями учебного заведения, группы, но и с личным</w:t>
      </w:r>
      <w:r>
        <w:rPr>
          <w:sz w:val="28"/>
          <w:szCs w:val="28"/>
          <w:shd w:val="clear" w:color="auto" w:fill="FFFFFF"/>
        </w:rPr>
        <w:t xml:space="preserve"> </w:t>
      </w:r>
      <w:r w:rsidRPr="00001268">
        <w:rPr>
          <w:sz w:val="28"/>
          <w:szCs w:val="28"/>
          <w:shd w:val="clear" w:color="auto" w:fill="FFFFFF"/>
        </w:rPr>
        <w:t>опытом педагога. С другой стороны, для единой методич</w:t>
      </w:r>
      <w:r>
        <w:rPr>
          <w:sz w:val="28"/>
          <w:szCs w:val="28"/>
          <w:shd w:val="clear" w:color="auto" w:fill="FFFFFF"/>
        </w:rPr>
        <w:t>еской работы требовалась некото</w:t>
      </w:r>
      <w:r w:rsidRPr="00001268">
        <w:rPr>
          <w:sz w:val="28"/>
          <w:szCs w:val="28"/>
          <w:shd w:val="clear" w:color="auto" w:fill="FFFFFF"/>
        </w:rPr>
        <w:t>рая однородность. Слишком большой разброс в инструм</w:t>
      </w:r>
      <w:r>
        <w:rPr>
          <w:sz w:val="28"/>
          <w:szCs w:val="28"/>
          <w:shd w:val="clear" w:color="auto" w:fill="FFFFFF"/>
        </w:rPr>
        <w:t>ентарии не позволил бы организо</w:t>
      </w:r>
      <w:r w:rsidRPr="00001268">
        <w:rPr>
          <w:sz w:val="28"/>
          <w:szCs w:val="28"/>
          <w:shd w:val="clear" w:color="auto" w:fill="FFFFFF"/>
        </w:rPr>
        <w:t>вывать групповые исследования, продуктивный обмен о</w:t>
      </w:r>
      <w:r>
        <w:rPr>
          <w:sz w:val="28"/>
          <w:szCs w:val="28"/>
          <w:shd w:val="clear" w:color="auto" w:fill="FFFFFF"/>
        </w:rPr>
        <w:t>пытом, излишне перегрузил бы об</w:t>
      </w:r>
      <w:r w:rsidRPr="00001268">
        <w:rPr>
          <w:sz w:val="28"/>
          <w:szCs w:val="28"/>
          <w:shd w:val="clear" w:color="auto" w:fill="FFFFFF"/>
        </w:rPr>
        <w:t>разовательный процесс.</w:t>
      </w:r>
    </w:p>
    <w:p w:rsidR="00953D7F" w:rsidRDefault="00D46A26" w:rsidP="005D696D">
      <w:pPr>
        <w:spacing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D46A26">
        <w:rPr>
          <w:sz w:val="28"/>
          <w:szCs w:val="28"/>
          <w:shd w:val="clear" w:color="auto" w:fill="FFFFFF"/>
        </w:rPr>
        <w:t xml:space="preserve"> Итак, в рамках нашей работы были выбраны следующие технологии: </w:t>
      </w:r>
      <w:r w:rsidRPr="007355BF">
        <w:rPr>
          <w:sz w:val="28"/>
          <w:szCs w:val="28"/>
          <w:shd w:val="clear" w:color="auto" w:fill="FFFFFF"/>
        </w:rPr>
        <w:t>проектная и проблемная, развития критического мышления,  групповые и игровы</w:t>
      </w:r>
      <w:r w:rsidR="00001268" w:rsidRPr="007355BF">
        <w:rPr>
          <w:sz w:val="28"/>
          <w:szCs w:val="28"/>
          <w:shd w:val="clear" w:color="auto" w:fill="FFFFFF"/>
        </w:rPr>
        <w:t xml:space="preserve">е, </w:t>
      </w:r>
      <w:r w:rsidRPr="007355BF">
        <w:rPr>
          <w:sz w:val="28"/>
          <w:szCs w:val="28"/>
          <w:shd w:val="clear" w:color="auto" w:fill="FFFFFF"/>
        </w:rPr>
        <w:t>педагогика сотрудничества, многомерная дидактическая технология.</w:t>
      </w:r>
      <w:r w:rsidR="00953D7F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001268" w:rsidRPr="00953D7F" w:rsidRDefault="00001268" w:rsidP="005D696D">
      <w:pPr>
        <w:spacing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001268">
        <w:rPr>
          <w:sz w:val="28"/>
          <w:szCs w:val="28"/>
          <w:shd w:val="clear" w:color="auto" w:fill="FFFFFF"/>
        </w:rPr>
        <w:t>Выбирая технологии, мы понимали, что на опреде</w:t>
      </w:r>
      <w:r>
        <w:rPr>
          <w:sz w:val="28"/>
          <w:szCs w:val="28"/>
          <w:shd w:val="clear" w:color="auto" w:fill="FFFFFF"/>
        </w:rPr>
        <w:t>ленном этапе список может допол</w:t>
      </w:r>
      <w:r w:rsidRPr="00001268">
        <w:rPr>
          <w:sz w:val="28"/>
          <w:szCs w:val="28"/>
          <w:shd w:val="clear" w:color="auto" w:fill="FFFFFF"/>
        </w:rPr>
        <w:t>няться, сокращаться, полностью изменяться по тем или иным причинам.</w:t>
      </w:r>
      <w:r w:rsidRPr="00001268">
        <w:t xml:space="preserve"> </w:t>
      </w:r>
      <w:r w:rsidRPr="00001268">
        <w:rPr>
          <w:sz w:val="28"/>
          <w:szCs w:val="28"/>
          <w:shd w:val="clear" w:color="auto" w:fill="FFFFFF"/>
        </w:rPr>
        <w:t>Выбранные т</w:t>
      </w:r>
      <w:r>
        <w:rPr>
          <w:sz w:val="28"/>
          <w:szCs w:val="28"/>
          <w:shd w:val="clear" w:color="auto" w:fill="FFFFFF"/>
        </w:rPr>
        <w:t>ехнологии обнаружили высокий по</w:t>
      </w:r>
      <w:r w:rsidRPr="00001268">
        <w:rPr>
          <w:sz w:val="28"/>
          <w:szCs w:val="28"/>
          <w:shd w:val="clear" w:color="auto" w:fill="FFFFFF"/>
        </w:rPr>
        <w:t>тенциал в формировании надпрофессиональных компетен</w:t>
      </w:r>
      <w:r>
        <w:rPr>
          <w:sz w:val="28"/>
          <w:szCs w:val="28"/>
          <w:shd w:val="clear" w:color="auto" w:fill="FFFFFF"/>
        </w:rPr>
        <w:t>ций на теоретическом этапе и ус</w:t>
      </w:r>
      <w:r w:rsidRPr="00001268">
        <w:rPr>
          <w:sz w:val="28"/>
          <w:szCs w:val="28"/>
          <w:shd w:val="clear" w:color="auto" w:fill="FFFFFF"/>
        </w:rPr>
        <w:t>пешно были внедрены в образовательный процесс.</w:t>
      </w:r>
    </w:p>
    <w:p w:rsidR="00D46A26" w:rsidRDefault="00001268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D46A26" w:rsidRPr="00D46A26">
        <w:rPr>
          <w:sz w:val="28"/>
          <w:szCs w:val="28"/>
          <w:shd w:val="clear" w:color="auto" w:fill="FFFFFF"/>
        </w:rPr>
        <w:t>Завершал данный блок семинар, в котором делался обзор выбранных технологий, анализировались их возможности с точки зрения формирования каждой надпрофессиональной компетенции.</w:t>
      </w:r>
    </w:p>
    <w:p w:rsidR="00C969D4" w:rsidRPr="003B793C" w:rsidRDefault="00001268" w:rsidP="005D696D">
      <w:pPr>
        <w:spacing w:line="360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D3AF9">
        <w:rPr>
          <w:rFonts w:eastAsiaTheme="minorHAnsi"/>
          <w:sz w:val="28"/>
          <w:szCs w:val="28"/>
          <w:lang w:eastAsia="en-US"/>
        </w:rPr>
        <w:t xml:space="preserve">Мы планировали ограничиться </w:t>
      </w:r>
      <w:r w:rsidR="005D3AF9" w:rsidRPr="005D3AF9">
        <w:rPr>
          <w:sz w:val="28"/>
          <w:szCs w:val="28"/>
          <w:shd w:val="clear" w:color="auto" w:fill="FFFFFF"/>
        </w:rPr>
        <w:t>двумя блоками методических семинаров</w:t>
      </w:r>
      <w:r w:rsidR="00C969D4">
        <w:rPr>
          <w:sz w:val="28"/>
          <w:szCs w:val="28"/>
          <w:shd w:val="clear" w:color="auto" w:fill="FFFFFF"/>
        </w:rPr>
        <w:t>: б</w:t>
      </w:r>
      <w:r w:rsidR="00C969D4" w:rsidRPr="00C969D4">
        <w:rPr>
          <w:sz w:val="28"/>
          <w:szCs w:val="28"/>
          <w:shd w:val="clear" w:color="auto" w:fill="FFFFFF"/>
        </w:rPr>
        <w:t>лок</w:t>
      </w:r>
      <w:r w:rsidR="00C969D4">
        <w:rPr>
          <w:sz w:val="28"/>
          <w:szCs w:val="28"/>
          <w:shd w:val="clear" w:color="auto" w:fill="FFFFFF"/>
        </w:rPr>
        <w:t>ом</w:t>
      </w:r>
      <w:r w:rsidR="00C969D4" w:rsidRPr="00C969D4">
        <w:rPr>
          <w:sz w:val="28"/>
          <w:szCs w:val="28"/>
          <w:shd w:val="clear" w:color="auto" w:fill="FFFFFF"/>
        </w:rPr>
        <w:t xml:space="preserve"> </w:t>
      </w:r>
      <w:r w:rsidR="00C969D4" w:rsidRPr="00C969D4">
        <w:rPr>
          <w:b/>
          <w:bCs/>
          <w:sz w:val="28"/>
          <w:szCs w:val="28"/>
          <w:shd w:val="clear" w:color="auto" w:fill="FFFFFF"/>
        </w:rPr>
        <w:t xml:space="preserve"> «Теоретические основы компетентностного подхода»</w:t>
      </w:r>
      <w:r w:rsidR="00C969D4">
        <w:rPr>
          <w:b/>
          <w:bCs/>
          <w:sz w:val="28"/>
          <w:szCs w:val="28"/>
          <w:shd w:val="clear" w:color="auto" w:fill="FFFFFF"/>
        </w:rPr>
        <w:t xml:space="preserve"> </w:t>
      </w:r>
      <w:r w:rsidR="00C969D4" w:rsidRPr="00C969D4">
        <w:rPr>
          <w:bCs/>
          <w:sz w:val="28"/>
          <w:szCs w:val="28"/>
          <w:shd w:val="clear" w:color="auto" w:fill="FFFFFF"/>
        </w:rPr>
        <w:t>и блоком</w:t>
      </w:r>
      <w:r w:rsidR="00C969D4">
        <w:rPr>
          <w:b/>
          <w:bCs/>
          <w:sz w:val="28"/>
          <w:szCs w:val="28"/>
          <w:shd w:val="clear" w:color="auto" w:fill="FFFFFF"/>
        </w:rPr>
        <w:t xml:space="preserve"> </w:t>
      </w:r>
      <w:r w:rsidR="00C969D4" w:rsidRPr="00C969D4">
        <w:rPr>
          <w:b/>
          <w:bCs/>
          <w:sz w:val="28"/>
          <w:szCs w:val="28"/>
          <w:shd w:val="clear" w:color="auto" w:fill="FFFFFF"/>
        </w:rPr>
        <w:t>«Исследование педагогического инструментария формирования надпрофессиональных компетенций»</w:t>
      </w:r>
      <w:r w:rsidR="00C969D4">
        <w:rPr>
          <w:b/>
          <w:bCs/>
          <w:sz w:val="28"/>
          <w:szCs w:val="28"/>
          <w:shd w:val="clear" w:color="auto" w:fill="FFFFFF"/>
        </w:rPr>
        <w:t>.</w:t>
      </w:r>
    </w:p>
    <w:p w:rsidR="00FA47ED" w:rsidRDefault="00953D7F" w:rsidP="005D696D">
      <w:pPr>
        <w:spacing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5D3AF9">
        <w:rPr>
          <w:sz w:val="28"/>
          <w:szCs w:val="28"/>
          <w:shd w:val="clear" w:color="auto" w:fill="FFFFFF"/>
        </w:rPr>
        <w:t xml:space="preserve">И </w:t>
      </w:r>
      <w:r w:rsidR="005D3AF9" w:rsidRPr="005D3AF9">
        <w:rPr>
          <w:sz w:val="28"/>
          <w:szCs w:val="28"/>
          <w:shd w:val="clear" w:color="auto" w:fill="FFFFFF"/>
        </w:rPr>
        <w:t>предполагали, что сразу после эт</w:t>
      </w:r>
      <w:r w:rsidR="005D3AF9">
        <w:rPr>
          <w:sz w:val="28"/>
          <w:szCs w:val="28"/>
          <w:shd w:val="clear" w:color="auto" w:fill="FFFFFF"/>
        </w:rPr>
        <w:t>ого воз</w:t>
      </w:r>
      <w:r w:rsidR="005D3AF9" w:rsidRPr="005D3AF9">
        <w:rPr>
          <w:sz w:val="28"/>
          <w:szCs w:val="28"/>
          <w:shd w:val="clear" w:color="auto" w:fill="FFFFFF"/>
        </w:rPr>
        <w:t>можно приступать к деятельностному этапу– этапу вне</w:t>
      </w:r>
      <w:r w:rsidR="00C503E3">
        <w:rPr>
          <w:sz w:val="28"/>
          <w:szCs w:val="28"/>
          <w:shd w:val="clear" w:color="auto" w:fill="FFFFFF"/>
        </w:rPr>
        <w:t>дрения. Однако промежуточные ре</w:t>
      </w:r>
      <w:r w:rsidR="005D3AF9" w:rsidRPr="005D3AF9">
        <w:rPr>
          <w:sz w:val="28"/>
          <w:szCs w:val="28"/>
          <w:shd w:val="clear" w:color="auto" w:fill="FFFFFF"/>
        </w:rPr>
        <w:t>зультаты диагностики педагогов</w:t>
      </w:r>
      <w:r w:rsidR="00C503E3">
        <w:rPr>
          <w:color w:val="FF0000"/>
          <w:sz w:val="28"/>
          <w:szCs w:val="28"/>
          <w:shd w:val="clear" w:color="auto" w:fill="FFFFFF"/>
        </w:rPr>
        <w:t xml:space="preserve"> </w:t>
      </w:r>
      <w:r w:rsidR="005D3AF9" w:rsidRPr="005D3AF9">
        <w:rPr>
          <w:sz w:val="28"/>
          <w:szCs w:val="28"/>
          <w:shd w:val="clear" w:color="auto" w:fill="FFFFFF"/>
        </w:rPr>
        <w:t>показали, что при принятии и понимании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="005D3AF9" w:rsidRPr="005D3AF9">
        <w:rPr>
          <w:sz w:val="28"/>
          <w:szCs w:val="28"/>
          <w:shd w:val="clear" w:color="auto" w:fill="FFFFFF"/>
        </w:rPr>
        <w:t>важности формирования у учащихся надпрофессиональных компетенций педагоги не готовы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="005D3AF9" w:rsidRPr="005D3AF9">
        <w:rPr>
          <w:sz w:val="28"/>
          <w:szCs w:val="28"/>
          <w:shd w:val="clear" w:color="auto" w:fill="FFFFFF"/>
        </w:rPr>
        <w:t>перейти непосредственно к п</w:t>
      </w:r>
      <w:r w:rsidR="00A11C1D">
        <w:rPr>
          <w:sz w:val="28"/>
          <w:szCs w:val="28"/>
          <w:shd w:val="clear" w:color="auto" w:fill="FFFFFF"/>
        </w:rPr>
        <w:t xml:space="preserve">реобразовательной деятельности. </w:t>
      </w:r>
      <w:proofErr w:type="gramStart"/>
      <w:r w:rsidR="00A11C1D">
        <w:rPr>
          <w:sz w:val="28"/>
          <w:szCs w:val="28"/>
          <w:shd w:val="clear" w:color="auto" w:fill="FFFFFF"/>
        </w:rPr>
        <w:t>(Учителя</w:t>
      </w:r>
      <w:r w:rsidR="00A11C1D" w:rsidRPr="00A11C1D">
        <w:rPr>
          <w:sz w:val="28"/>
          <w:szCs w:val="28"/>
          <w:shd w:val="clear" w:color="auto" w:fill="FFFFFF"/>
        </w:rPr>
        <w:t xml:space="preserve"> отметили положительн</w:t>
      </w:r>
      <w:r w:rsidR="00A11C1D">
        <w:rPr>
          <w:sz w:val="28"/>
          <w:szCs w:val="28"/>
          <w:shd w:val="clear" w:color="auto" w:fill="FFFFFF"/>
        </w:rPr>
        <w:t>ую динамику в знании педагогиче</w:t>
      </w:r>
      <w:r w:rsidR="00A11C1D" w:rsidRPr="00A11C1D">
        <w:rPr>
          <w:sz w:val="28"/>
          <w:szCs w:val="28"/>
          <w:shd w:val="clear" w:color="auto" w:fill="FFFFFF"/>
        </w:rPr>
        <w:t xml:space="preserve">ских средств </w:t>
      </w:r>
      <w:r w:rsidR="00A11C1D" w:rsidRPr="00A11C1D">
        <w:rPr>
          <w:sz w:val="28"/>
          <w:szCs w:val="28"/>
          <w:shd w:val="clear" w:color="auto" w:fill="FFFFFF"/>
        </w:rPr>
        <w:lastRenderedPageBreak/>
        <w:t>формирования каждой надпрофессиональной компетенции</w:t>
      </w:r>
      <w:r w:rsidR="00A11C1D">
        <w:rPr>
          <w:sz w:val="28"/>
          <w:szCs w:val="28"/>
          <w:shd w:val="clear" w:color="auto" w:fill="FFFFFF"/>
        </w:rPr>
        <w:t xml:space="preserve"> (вопрос</w:t>
      </w:r>
      <w:r w:rsidR="00D4025B">
        <w:rPr>
          <w:sz w:val="28"/>
          <w:szCs w:val="28"/>
          <w:shd w:val="clear" w:color="auto" w:fill="FFFFFF"/>
        </w:rPr>
        <w:t xml:space="preserve"> </w:t>
      </w:r>
      <w:r w:rsidR="00A11C1D">
        <w:rPr>
          <w:sz w:val="28"/>
          <w:szCs w:val="28"/>
          <w:shd w:val="clear" w:color="auto" w:fill="FFFFFF"/>
        </w:rPr>
        <w:t>2).</w:t>
      </w:r>
      <w:proofErr w:type="gramEnd"/>
      <w:r w:rsidR="00A11C1D">
        <w:rPr>
          <w:sz w:val="28"/>
          <w:szCs w:val="28"/>
          <w:shd w:val="clear" w:color="auto" w:fill="FFFFFF"/>
        </w:rPr>
        <w:t xml:space="preserve"> Данные </w:t>
      </w:r>
      <w:r w:rsidR="00A11C1D" w:rsidRPr="00A11C1D">
        <w:rPr>
          <w:sz w:val="28"/>
          <w:szCs w:val="28"/>
          <w:shd w:val="clear" w:color="auto" w:fill="FFFFFF"/>
        </w:rPr>
        <w:t>диагн</w:t>
      </w:r>
      <w:r w:rsidR="00D4025B">
        <w:rPr>
          <w:sz w:val="28"/>
          <w:szCs w:val="28"/>
          <w:shd w:val="clear" w:color="auto" w:fill="FFFFFF"/>
        </w:rPr>
        <w:t>остики приведены на диаграмме</w:t>
      </w:r>
      <w:r w:rsidR="00983E6A">
        <w:rPr>
          <w:sz w:val="28"/>
          <w:szCs w:val="28"/>
          <w:shd w:val="clear" w:color="auto" w:fill="FFFFFF"/>
        </w:rPr>
        <w:t xml:space="preserve"> </w:t>
      </w:r>
      <w:r w:rsidR="00FA47ED">
        <w:rPr>
          <w:sz w:val="28"/>
          <w:szCs w:val="28"/>
          <w:shd w:val="clear" w:color="auto" w:fill="FFFFFF"/>
        </w:rPr>
        <w:t>1</w:t>
      </w:r>
      <w:r w:rsidR="00A11C1D">
        <w:rPr>
          <w:sz w:val="28"/>
          <w:szCs w:val="28"/>
          <w:shd w:val="clear" w:color="auto" w:fill="FFFFFF"/>
        </w:rPr>
        <w:t>)</w:t>
      </w:r>
      <w:r w:rsidR="00D4025B">
        <w:rPr>
          <w:sz w:val="28"/>
          <w:szCs w:val="28"/>
          <w:shd w:val="clear" w:color="auto" w:fill="FFFFFF"/>
        </w:rPr>
        <w:t xml:space="preserve">. </w:t>
      </w: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843F34">
        <w:rPr>
          <w:b/>
          <w:sz w:val="28"/>
          <w:szCs w:val="28"/>
          <w:shd w:val="clear" w:color="auto" w:fill="FFFFFF"/>
        </w:rPr>
        <w:t>Знание педагогических средств формирования надпрофессиональных компетенций</w:t>
      </w:r>
      <w:r w:rsidRPr="00843F34">
        <w:rPr>
          <w:noProof/>
        </w:rPr>
        <w:drawing>
          <wp:anchor distT="0" distB="0" distL="114300" distR="114300" simplePos="0" relativeHeight="251664384" behindDoc="0" locked="0" layoutInCell="1" allowOverlap="1" wp14:anchorId="052C5617" wp14:editId="10EF52C0">
            <wp:simplePos x="0" y="0"/>
            <wp:positionH relativeFrom="column">
              <wp:posOffset>378460</wp:posOffset>
            </wp:positionH>
            <wp:positionV relativeFrom="paragraph">
              <wp:posOffset>552450</wp:posOffset>
            </wp:positionV>
            <wp:extent cx="5585460" cy="2873375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Pr="00843F34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FA47ED" w:rsidRDefault="00FA47ED" w:rsidP="00A11C1D">
      <w:pPr>
        <w:spacing w:line="276" w:lineRule="auto"/>
        <w:jc w:val="both"/>
        <w:rPr>
          <w:color w:val="FF0000"/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color w:val="FF0000"/>
        </w:rPr>
      </w:pPr>
    </w:p>
    <w:p w:rsidR="00FA47ED" w:rsidRDefault="00A11C1D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503E3">
        <w:rPr>
          <w:color w:val="FF0000"/>
        </w:rPr>
        <w:t xml:space="preserve"> </w:t>
      </w:r>
      <w:r w:rsidRPr="00A11C1D">
        <w:rPr>
          <w:sz w:val="28"/>
          <w:szCs w:val="28"/>
          <w:shd w:val="clear" w:color="auto" w:fill="FFFFFF"/>
        </w:rPr>
        <w:t xml:space="preserve">Значительно отличаются входные и финальные </w:t>
      </w:r>
      <w:r>
        <w:rPr>
          <w:sz w:val="28"/>
          <w:szCs w:val="28"/>
          <w:shd w:val="clear" w:color="auto" w:fill="FFFFFF"/>
        </w:rPr>
        <w:t>ответы на вопрос</w:t>
      </w:r>
      <w:r w:rsidR="00911B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4 о возможности </w:t>
      </w:r>
      <w:r w:rsidRPr="00A11C1D">
        <w:rPr>
          <w:sz w:val="28"/>
          <w:szCs w:val="28"/>
          <w:shd w:val="clear" w:color="auto" w:fill="FFFFFF"/>
        </w:rPr>
        <w:t>формирования надпрофессиональных компетенций на каж</w:t>
      </w:r>
      <w:r w:rsidR="00FA47ED">
        <w:rPr>
          <w:sz w:val="28"/>
          <w:szCs w:val="28"/>
          <w:shd w:val="clear" w:color="auto" w:fill="FFFFFF"/>
        </w:rPr>
        <w:t xml:space="preserve">дом </w:t>
      </w:r>
      <w:r>
        <w:rPr>
          <w:sz w:val="28"/>
          <w:szCs w:val="28"/>
          <w:shd w:val="clear" w:color="auto" w:fill="FFFFFF"/>
        </w:rPr>
        <w:t xml:space="preserve">уроке. </w:t>
      </w:r>
    </w:p>
    <w:p w:rsidR="00C1180B" w:rsidRPr="00C1180B" w:rsidRDefault="00C1180B" w:rsidP="00C1180B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C1180B">
        <w:rPr>
          <w:b/>
          <w:sz w:val="28"/>
          <w:szCs w:val="28"/>
          <w:shd w:val="clear" w:color="auto" w:fill="FFFFFF"/>
        </w:rPr>
        <w:t>Возможность формирования надпрофессиональных компетенций средствами предмета</w:t>
      </w:r>
    </w:p>
    <w:p w:rsidR="00FA47ED" w:rsidRDefault="00C1180B" w:rsidP="00A11C1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43F34">
        <w:rPr>
          <w:noProof/>
        </w:rPr>
        <w:drawing>
          <wp:anchor distT="0" distB="0" distL="114300" distR="114300" simplePos="0" relativeHeight="251666432" behindDoc="0" locked="0" layoutInCell="1" allowOverlap="1" wp14:anchorId="11E7FB63" wp14:editId="0BA3C029">
            <wp:simplePos x="0" y="0"/>
            <wp:positionH relativeFrom="column">
              <wp:posOffset>375920</wp:posOffset>
            </wp:positionH>
            <wp:positionV relativeFrom="paragraph">
              <wp:posOffset>18415</wp:posOffset>
            </wp:positionV>
            <wp:extent cx="5755590" cy="2721934"/>
            <wp:effectExtent l="0" t="0" r="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90" cy="27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0B" w:rsidRDefault="00787A44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</w:p>
    <w:p w:rsidR="00C1180B" w:rsidRDefault="00787A44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11C1D" w:rsidRPr="00A11C1D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11C1D">
        <w:rPr>
          <w:sz w:val="28"/>
          <w:szCs w:val="28"/>
          <w:shd w:val="clear" w:color="auto" w:fill="FFFFFF"/>
        </w:rPr>
        <w:t>По результатам прове</w:t>
      </w:r>
      <w:r w:rsidR="00A11C1D" w:rsidRPr="00A11C1D">
        <w:rPr>
          <w:sz w:val="28"/>
          <w:szCs w:val="28"/>
          <w:shd w:val="clear" w:color="auto" w:fill="FFFFFF"/>
        </w:rPr>
        <w:t>дения методических семинаров полностью исчез ответ</w:t>
      </w:r>
      <w:r w:rsidR="00A11C1D">
        <w:rPr>
          <w:sz w:val="28"/>
          <w:szCs w:val="28"/>
          <w:shd w:val="clear" w:color="auto" w:fill="FFFFFF"/>
        </w:rPr>
        <w:t xml:space="preserve"> </w:t>
      </w:r>
      <w:r w:rsidR="00A11C1D" w:rsidRPr="00A11C1D">
        <w:rPr>
          <w:sz w:val="28"/>
          <w:szCs w:val="28"/>
          <w:shd w:val="clear" w:color="auto" w:fill="FFFFFF"/>
        </w:rPr>
        <w:t>«н</w:t>
      </w:r>
      <w:r w:rsidR="00A11C1D">
        <w:rPr>
          <w:sz w:val="28"/>
          <w:szCs w:val="28"/>
          <w:shd w:val="clear" w:color="auto" w:fill="FFFFFF"/>
        </w:rPr>
        <w:t xml:space="preserve">е вижу возможности». Более 40 % </w:t>
      </w:r>
      <w:r w:rsidR="00A11C1D" w:rsidRPr="00A11C1D">
        <w:rPr>
          <w:sz w:val="28"/>
          <w:szCs w:val="28"/>
          <w:shd w:val="clear" w:color="auto" w:fill="FFFFFF"/>
        </w:rPr>
        <w:t xml:space="preserve">педагогических работников понимают </w:t>
      </w:r>
      <w:r w:rsidR="00A11C1D" w:rsidRPr="00A11C1D">
        <w:rPr>
          <w:sz w:val="28"/>
          <w:szCs w:val="28"/>
          <w:shd w:val="clear" w:color="auto" w:fill="FFFFFF"/>
        </w:rPr>
        <w:lastRenderedPageBreak/>
        <w:t xml:space="preserve">необходимость и </w:t>
      </w:r>
      <w:r w:rsidR="00A11C1D">
        <w:rPr>
          <w:sz w:val="28"/>
          <w:szCs w:val="28"/>
          <w:shd w:val="clear" w:color="auto" w:fill="FFFFFF"/>
        </w:rPr>
        <w:t>видят возможности для формирова</w:t>
      </w:r>
      <w:r w:rsidR="00A11C1D" w:rsidRPr="00A11C1D">
        <w:rPr>
          <w:sz w:val="28"/>
          <w:szCs w:val="28"/>
          <w:shd w:val="clear" w:color="auto" w:fill="FFFFFF"/>
        </w:rPr>
        <w:t>ния надпрофессиональных компетенций на каждом уроке</w:t>
      </w:r>
      <w:r w:rsidR="00A11C1D">
        <w:rPr>
          <w:sz w:val="28"/>
          <w:szCs w:val="28"/>
          <w:shd w:val="clear" w:color="auto" w:fill="FFFFFF"/>
        </w:rPr>
        <w:t xml:space="preserve"> (диаграмма</w:t>
      </w:r>
      <w:r w:rsidR="00911B7D">
        <w:rPr>
          <w:sz w:val="28"/>
          <w:szCs w:val="28"/>
          <w:shd w:val="clear" w:color="auto" w:fill="FFFFFF"/>
        </w:rPr>
        <w:t xml:space="preserve"> </w:t>
      </w:r>
      <w:r w:rsidR="00FA47ED">
        <w:rPr>
          <w:sz w:val="28"/>
          <w:szCs w:val="28"/>
          <w:shd w:val="clear" w:color="auto" w:fill="FFFFFF"/>
        </w:rPr>
        <w:t>2</w:t>
      </w:r>
      <w:r w:rsidR="00A11C1D">
        <w:rPr>
          <w:sz w:val="28"/>
          <w:szCs w:val="28"/>
          <w:shd w:val="clear" w:color="auto" w:fill="FFFFFF"/>
        </w:rPr>
        <w:t>). Однако этот пока</w:t>
      </w:r>
      <w:r w:rsidR="00A11C1D" w:rsidRPr="00A11C1D">
        <w:rPr>
          <w:sz w:val="28"/>
          <w:szCs w:val="28"/>
          <w:shd w:val="clear" w:color="auto" w:fill="FFFFFF"/>
        </w:rPr>
        <w:t xml:space="preserve">затель должен стремиться к </w:t>
      </w:r>
      <w:proofErr w:type="gramStart"/>
      <w:r w:rsidR="00A11C1D" w:rsidRPr="00A11C1D">
        <w:rPr>
          <w:sz w:val="28"/>
          <w:szCs w:val="28"/>
          <w:shd w:val="clear" w:color="auto" w:fill="FFFFFF"/>
        </w:rPr>
        <w:t>абсолютным</w:t>
      </w:r>
      <w:proofErr w:type="gramEnd"/>
      <w:r w:rsidR="00A11C1D">
        <w:rPr>
          <w:sz w:val="28"/>
          <w:szCs w:val="28"/>
          <w:shd w:val="clear" w:color="auto" w:fill="FFFFFF"/>
        </w:rPr>
        <w:t xml:space="preserve"> </w:t>
      </w:r>
      <w:r w:rsidR="00A11C1D" w:rsidRPr="00A11C1D">
        <w:rPr>
          <w:sz w:val="28"/>
          <w:szCs w:val="28"/>
          <w:shd w:val="clear" w:color="auto" w:fill="FFFFFF"/>
        </w:rPr>
        <w:t>100 %.</w:t>
      </w:r>
      <w:r w:rsidR="00A11C1D" w:rsidRPr="00A11C1D">
        <w:t xml:space="preserve"> </w:t>
      </w:r>
    </w:p>
    <w:p w:rsidR="005D3AF9" w:rsidRPr="005D3AF9" w:rsidRDefault="00A11C1D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5D3AF9" w:rsidRPr="005D3AF9">
        <w:rPr>
          <w:sz w:val="28"/>
          <w:szCs w:val="28"/>
          <w:shd w:val="clear" w:color="auto" w:fill="FFFFFF"/>
        </w:rPr>
        <w:t xml:space="preserve">Анализируя причины этого, можно сказать, что проявился один из положительных эффектов от проведенных семинаров. </w:t>
      </w:r>
    </w:p>
    <w:p w:rsidR="005D3AF9" w:rsidRPr="005D3AF9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Педагоги в полной мере осознали, что одно дело реализов</w:t>
      </w:r>
      <w:r w:rsidR="00A1502C">
        <w:rPr>
          <w:sz w:val="28"/>
          <w:szCs w:val="28"/>
          <w:shd w:val="clear" w:color="auto" w:fill="FFFFFF"/>
        </w:rPr>
        <w:t>ывать элементы технологии на от</w:t>
      </w:r>
      <w:r w:rsidRPr="005D3AF9">
        <w:rPr>
          <w:sz w:val="28"/>
          <w:szCs w:val="28"/>
          <w:shd w:val="clear" w:color="auto" w:fill="FFFFFF"/>
        </w:rPr>
        <w:t>дельном уроке или на нескольких уроках и совершенно др</w:t>
      </w:r>
      <w:r w:rsidR="00A1502C">
        <w:rPr>
          <w:sz w:val="28"/>
          <w:szCs w:val="28"/>
          <w:shd w:val="clear" w:color="auto" w:fill="FFFFFF"/>
        </w:rPr>
        <w:t>уго</w:t>
      </w:r>
      <w:proofErr w:type="gramStart"/>
      <w:r w:rsidR="00A1502C">
        <w:rPr>
          <w:sz w:val="28"/>
          <w:szCs w:val="28"/>
          <w:shd w:val="clear" w:color="auto" w:fill="FFFFFF"/>
        </w:rPr>
        <w:t>е–</w:t>
      </w:r>
      <w:proofErr w:type="gramEnd"/>
      <w:r w:rsidR="00A1502C">
        <w:rPr>
          <w:sz w:val="28"/>
          <w:szCs w:val="28"/>
          <w:shd w:val="clear" w:color="auto" w:fill="FFFFFF"/>
        </w:rPr>
        <w:t xml:space="preserve"> реализовать целостную тех</w:t>
      </w:r>
      <w:r w:rsidRPr="005D3AF9">
        <w:rPr>
          <w:sz w:val="28"/>
          <w:szCs w:val="28"/>
          <w:shd w:val="clear" w:color="auto" w:fill="FFFFFF"/>
        </w:rPr>
        <w:t xml:space="preserve">нологию системно. Возник определенный барьер. Надо было делать то, что не привыкли </w:t>
      </w:r>
      <w:r w:rsidR="00A1502C">
        <w:rPr>
          <w:sz w:val="28"/>
          <w:szCs w:val="28"/>
          <w:shd w:val="clear" w:color="auto" w:fill="FFFFFF"/>
        </w:rPr>
        <w:t>де</w:t>
      </w:r>
      <w:r w:rsidRPr="005D3AF9">
        <w:rPr>
          <w:sz w:val="28"/>
          <w:szCs w:val="28"/>
          <w:shd w:val="clear" w:color="auto" w:fill="FFFFFF"/>
        </w:rPr>
        <w:t xml:space="preserve">лать. Более того, мы столкнулись с тем, что большинство </w:t>
      </w:r>
      <w:r w:rsidR="00A1502C">
        <w:rPr>
          <w:sz w:val="28"/>
          <w:szCs w:val="28"/>
          <w:shd w:val="clear" w:color="auto" w:fill="FFFFFF"/>
        </w:rPr>
        <w:t xml:space="preserve">педагогов в этой ситуации стали </w:t>
      </w:r>
      <w:r w:rsidRPr="005D3AF9">
        <w:rPr>
          <w:sz w:val="28"/>
          <w:szCs w:val="28"/>
          <w:shd w:val="clear" w:color="auto" w:fill="FFFFFF"/>
        </w:rPr>
        <w:t>решать  для  себя,  что  будет  потеряно,  а  не  что  будет  достигнуто. П</w:t>
      </w:r>
      <w:r w:rsidR="00A1502C">
        <w:rPr>
          <w:sz w:val="28"/>
          <w:szCs w:val="28"/>
          <w:shd w:val="clear" w:color="auto" w:fill="FFFFFF"/>
        </w:rPr>
        <w:t xml:space="preserve">едагоги-практики  очень  хорошо </w:t>
      </w:r>
      <w:r w:rsidRPr="005D3AF9">
        <w:rPr>
          <w:sz w:val="28"/>
          <w:szCs w:val="28"/>
          <w:shd w:val="clear" w:color="auto" w:fill="FFFFFF"/>
        </w:rPr>
        <w:t>понимали, что существует риск снижения предметного</w:t>
      </w:r>
      <w:r w:rsidR="00A11C1D">
        <w:rPr>
          <w:sz w:val="28"/>
          <w:szCs w:val="28"/>
          <w:shd w:val="clear" w:color="auto" w:fill="FFFFFF"/>
        </w:rPr>
        <w:t xml:space="preserve"> резу</w:t>
      </w:r>
      <w:r w:rsidR="00911B7D">
        <w:rPr>
          <w:sz w:val="28"/>
          <w:szCs w:val="28"/>
          <w:shd w:val="clear" w:color="auto" w:fill="FFFFFF"/>
        </w:rPr>
        <w:t>льтата</w:t>
      </w:r>
      <w:r w:rsidRPr="005D3AF9">
        <w:rPr>
          <w:sz w:val="28"/>
          <w:szCs w:val="28"/>
          <w:shd w:val="clear" w:color="auto" w:fill="FFFFFF"/>
        </w:rPr>
        <w:t>. Сбой мог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произойти в работе педагога, для которого проще идти по выработанной годами схеме. Сбой</w:t>
      </w:r>
      <w:r w:rsidR="00A1502C">
        <w:rPr>
          <w:sz w:val="28"/>
          <w:szCs w:val="28"/>
          <w:shd w:val="clear" w:color="auto" w:fill="FFFFFF"/>
        </w:rPr>
        <w:t xml:space="preserve"> м</w:t>
      </w:r>
      <w:r w:rsidRPr="005D3AF9">
        <w:rPr>
          <w:sz w:val="28"/>
          <w:szCs w:val="28"/>
          <w:shd w:val="clear" w:color="auto" w:fill="FFFFFF"/>
        </w:rPr>
        <w:t>ог произойти в работе учащихся, для которых работа, организованная таким образом, также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непривычна. По большому счету многие педагоги испытывали затруднения в преодолении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барьера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 xml:space="preserve">«Учу так, как учили меня». </w:t>
      </w:r>
    </w:p>
    <w:p w:rsidR="005D3AF9" w:rsidRPr="005D3AF9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В этой связи было принято решение продолжить</w:t>
      </w:r>
      <w:r w:rsidR="00A1502C">
        <w:rPr>
          <w:sz w:val="28"/>
          <w:szCs w:val="28"/>
          <w:shd w:val="clear" w:color="auto" w:fill="FFFFFF"/>
        </w:rPr>
        <w:t xml:space="preserve"> методические семинары. Выходом </w:t>
      </w:r>
      <w:r w:rsidRPr="005D3AF9">
        <w:rPr>
          <w:sz w:val="28"/>
          <w:szCs w:val="28"/>
          <w:shd w:val="clear" w:color="auto" w:fill="FFFFFF"/>
        </w:rPr>
        <w:t>из создавшейся ситуации был такой способ организации семинаров, при котором педагоги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смогли бы стать непосредственными участниками технолог</w:t>
      </w:r>
      <w:r w:rsidR="00A1502C">
        <w:rPr>
          <w:sz w:val="28"/>
          <w:szCs w:val="28"/>
          <w:shd w:val="clear" w:color="auto" w:fill="FFFFFF"/>
        </w:rPr>
        <w:t>ии, побыть не только в роли учи</w:t>
      </w:r>
      <w:r w:rsidRPr="005D3AF9">
        <w:rPr>
          <w:sz w:val="28"/>
          <w:szCs w:val="28"/>
          <w:shd w:val="clear" w:color="auto" w:fill="FFFFFF"/>
        </w:rPr>
        <w:t xml:space="preserve">теля, но и в роли учащихся. </w:t>
      </w:r>
    </w:p>
    <w:p w:rsidR="005D3AF9" w:rsidRPr="005D3AF9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Если с выбором технологий обучения вопрос б</w:t>
      </w:r>
      <w:r w:rsidR="00A1502C">
        <w:rPr>
          <w:sz w:val="28"/>
          <w:szCs w:val="28"/>
          <w:shd w:val="clear" w:color="auto" w:fill="FFFFFF"/>
        </w:rPr>
        <w:t>ыл к этому моменту решен, то не</w:t>
      </w:r>
      <w:r w:rsidRPr="005D3AF9">
        <w:rPr>
          <w:sz w:val="28"/>
          <w:szCs w:val="28"/>
          <w:shd w:val="clear" w:color="auto" w:fill="FFFFFF"/>
        </w:rPr>
        <w:t>сколько проблематично было выбрать содержание для та</w:t>
      </w:r>
      <w:r w:rsidR="00A1502C">
        <w:rPr>
          <w:sz w:val="28"/>
          <w:szCs w:val="28"/>
          <w:shd w:val="clear" w:color="auto" w:fill="FFFFFF"/>
        </w:rPr>
        <w:t xml:space="preserve">ких тренингов. На </w:t>
      </w:r>
      <w:proofErr w:type="gramStart"/>
      <w:r w:rsidR="00A1502C">
        <w:rPr>
          <w:sz w:val="28"/>
          <w:szCs w:val="28"/>
          <w:shd w:val="clear" w:color="auto" w:fill="FFFFFF"/>
        </w:rPr>
        <w:t>примере</w:t>
      </w:r>
      <w:proofErr w:type="gramEnd"/>
      <w:r w:rsidR="00A1502C">
        <w:rPr>
          <w:sz w:val="28"/>
          <w:szCs w:val="28"/>
          <w:shd w:val="clear" w:color="auto" w:fill="FFFFFF"/>
        </w:rPr>
        <w:t xml:space="preserve"> какой </w:t>
      </w:r>
      <w:r w:rsidRPr="005D3AF9">
        <w:rPr>
          <w:sz w:val="28"/>
          <w:szCs w:val="28"/>
          <w:shd w:val="clear" w:color="auto" w:fill="FFFFFF"/>
        </w:rPr>
        <w:t>учебной дисциплины, профессии исследовать технологии? Понятно, что оптимальным был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бы такой вариант, при котором преподаватели и мастера</w:t>
      </w:r>
      <w:r w:rsidR="00A1502C">
        <w:rPr>
          <w:sz w:val="28"/>
          <w:szCs w:val="28"/>
          <w:shd w:val="clear" w:color="auto" w:fill="FFFFFF"/>
        </w:rPr>
        <w:t xml:space="preserve"> разных профессий и разных учеб</w:t>
      </w:r>
      <w:r w:rsidRPr="005D3AF9">
        <w:rPr>
          <w:sz w:val="28"/>
          <w:szCs w:val="28"/>
          <w:shd w:val="clear" w:color="auto" w:fill="FFFFFF"/>
        </w:rPr>
        <w:t xml:space="preserve">ных дисциплин разговаривали на одном универсальном, одинаково понятном для всех языке. </w:t>
      </w:r>
    </w:p>
    <w:p w:rsidR="000F54E0" w:rsidRPr="000F54E0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В качестве такого универсального содержания была выбра</w:t>
      </w:r>
      <w:r w:rsidR="00A1502C">
        <w:rPr>
          <w:sz w:val="28"/>
          <w:szCs w:val="28"/>
          <w:shd w:val="clear" w:color="auto" w:fill="FFFFFF"/>
        </w:rPr>
        <w:t>на внеурочная деятельность</w:t>
      </w:r>
      <w:r w:rsidR="0003377C">
        <w:rPr>
          <w:sz w:val="28"/>
          <w:szCs w:val="28"/>
          <w:shd w:val="clear" w:color="auto" w:fill="FFFFFF"/>
        </w:rPr>
        <w:t xml:space="preserve">. </w:t>
      </w:r>
      <w:r w:rsidR="000F54E0" w:rsidRPr="00C1180B">
        <w:rPr>
          <w:sz w:val="28"/>
          <w:szCs w:val="28"/>
          <w:shd w:val="clear" w:color="auto" w:fill="FFFFFF"/>
        </w:rPr>
        <w:t>Блок</w:t>
      </w:r>
      <w:r w:rsidR="000F54E0" w:rsidRPr="000F54E0">
        <w:rPr>
          <w:sz w:val="28"/>
          <w:szCs w:val="28"/>
          <w:shd w:val="clear" w:color="auto" w:fill="FFFFFF"/>
        </w:rPr>
        <w:t xml:space="preserve"> получил со</w:t>
      </w:r>
      <w:r w:rsidR="000F54E0">
        <w:rPr>
          <w:sz w:val="28"/>
          <w:szCs w:val="28"/>
          <w:shd w:val="clear" w:color="auto" w:fill="FFFFFF"/>
        </w:rPr>
        <w:t>ответствующее название</w:t>
      </w:r>
      <w:r w:rsidR="0048316A">
        <w:rPr>
          <w:sz w:val="28"/>
          <w:szCs w:val="28"/>
          <w:shd w:val="clear" w:color="auto" w:fill="FFFFFF"/>
        </w:rPr>
        <w:t xml:space="preserve"> </w:t>
      </w:r>
      <w:r w:rsidR="000F54E0">
        <w:rPr>
          <w:sz w:val="28"/>
          <w:szCs w:val="28"/>
          <w:shd w:val="clear" w:color="auto" w:fill="FFFFFF"/>
        </w:rPr>
        <w:t xml:space="preserve">– </w:t>
      </w:r>
      <w:r w:rsidR="000F54E0" w:rsidRPr="00C1180B">
        <w:rPr>
          <w:i/>
          <w:sz w:val="28"/>
          <w:szCs w:val="28"/>
          <w:shd w:val="clear" w:color="auto" w:fill="FFFFFF"/>
        </w:rPr>
        <w:t xml:space="preserve">«Педагогические технологии как инструмент формирования надпрофессиональных компетенций </w:t>
      </w:r>
      <w:r w:rsidR="000F54E0" w:rsidRPr="00C1180B">
        <w:rPr>
          <w:i/>
          <w:sz w:val="28"/>
          <w:szCs w:val="28"/>
          <w:shd w:val="clear" w:color="auto" w:fill="FFFFFF"/>
        </w:rPr>
        <w:lastRenderedPageBreak/>
        <w:t>во внеурочной деятельности».</w:t>
      </w:r>
      <w:r w:rsidR="000F54E0">
        <w:rPr>
          <w:sz w:val="28"/>
          <w:szCs w:val="28"/>
          <w:shd w:val="clear" w:color="auto" w:fill="FFFFFF"/>
        </w:rPr>
        <w:t xml:space="preserve"> </w:t>
      </w:r>
      <w:r w:rsidR="000F54E0" w:rsidRPr="000F54E0">
        <w:rPr>
          <w:sz w:val="28"/>
          <w:szCs w:val="28"/>
          <w:shd w:val="clear" w:color="auto" w:fill="FFFFFF"/>
        </w:rPr>
        <w:t>Внедрение образовательн</w:t>
      </w:r>
      <w:r w:rsidR="000F54E0">
        <w:rPr>
          <w:sz w:val="28"/>
          <w:szCs w:val="28"/>
          <w:shd w:val="clear" w:color="auto" w:fill="FFFFFF"/>
        </w:rPr>
        <w:t>ых технологий во внеурочную дея</w:t>
      </w:r>
      <w:r w:rsidR="000F54E0" w:rsidRPr="000F54E0">
        <w:rPr>
          <w:sz w:val="28"/>
          <w:szCs w:val="28"/>
          <w:shd w:val="clear" w:color="auto" w:fill="FFFFFF"/>
        </w:rPr>
        <w:t>тельность позволяет достигать максимально комфортны</w:t>
      </w:r>
      <w:r w:rsidR="000F54E0">
        <w:rPr>
          <w:sz w:val="28"/>
          <w:szCs w:val="28"/>
          <w:shd w:val="clear" w:color="auto" w:fill="FFFFFF"/>
        </w:rPr>
        <w:t xml:space="preserve">х условий и для педагогов и для </w:t>
      </w:r>
      <w:r w:rsidR="000F54E0" w:rsidRPr="000F54E0">
        <w:rPr>
          <w:sz w:val="28"/>
          <w:szCs w:val="28"/>
          <w:shd w:val="clear" w:color="auto" w:fill="FFFFFF"/>
        </w:rPr>
        <w:t>учащихся, поскольку не так жестко регламентированы об</w:t>
      </w:r>
      <w:r w:rsidR="000F54E0">
        <w:rPr>
          <w:sz w:val="28"/>
          <w:szCs w:val="28"/>
          <w:shd w:val="clear" w:color="auto" w:fill="FFFFFF"/>
        </w:rPr>
        <w:t>разовательные результаты и учеб</w:t>
      </w:r>
      <w:r w:rsidR="000F54E0" w:rsidRPr="000F54E0">
        <w:rPr>
          <w:sz w:val="28"/>
          <w:szCs w:val="28"/>
          <w:shd w:val="clear" w:color="auto" w:fill="FFFFFF"/>
        </w:rPr>
        <w:t>ное время. Условно говоря, существует не только право на ошибку</w:t>
      </w:r>
      <w:r w:rsidR="000F54E0">
        <w:rPr>
          <w:sz w:val="28"/>
          <w:szCs w:val="28"/>
          <w:shd w:val="clear" w:color="auto" w:fill="FFFFFF"/>
        </w:rPr>
        <w:t xml:space="preserve"> </w:t>
      </w:r>
      <w:r w:rsidR="000F54E0" w:rsidRPr="000F54E0">
        <w:rPr>
          <w:sz w:val="28"/>
          <w:szCs w:val="28"/>
          <w:shd w:val="clear" w:color="auto" w:fill="FFFFFF"/>
        </w:rPr>
        <w:t>(здесь имеется в виду</w:t>
      </w:r>
      <w:r w:rsidR="000F54E0">
        <w:rPr>
          <w:sz w:val="28"/>
          <w:szCs w:val="28"/>
          <w:shd w:val="clear" w:color="auto" w:fill="FFFFFF"/>
        </w:rPr>
        <w:t xml:space="preserve"> </w:t>
      </w:r>
      <w:r w:rsidR="000F54E0" w:rsidRPr="000F54E0">
        <w:rPr>
          <w:sz w:val="28"/>
          <w:szCs w:val="28"/>
          <w:shd w:val="clear" w:color="auto" w:fill="FFFFFF"/>
        </w:rPr>
        <w:t xml:space="preserve">ошибка в реализации технологии), но и много возможностей для ее исправления. </w:t>
      </w:r>
    </w:p>
    <w:p w:rsidR="005D3AF9" w:rsidRDefault="000F54E0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F54E0">
        <w:rPr>
          <w:sz w:val="28"/>
          <w:szCs w:val="28"/>
          <w:shd w:val="clear" w:color="auto" w:fill="FFFFFF"/>
        </w:rPr>
        <w:t>Одной из причин низкой эффективности примене</w:t>
      </w:r>
      <w:r>
        <w:rPr>
          <w:sz w:val="28"/>
          <w:szCs w:val="28"/>
          <w:shd w:val="clear" w:color="auto" w:fill="FFFFFF"/>
        </w:rPr>
        <w:t xml:space="preserve">ния на уроках практически любой </w:t>
      </w:r>
      <w:r w:rsidRPr="000F54E0">
        <w:rPr>
          <w:sz w:val="28"/>
          <w:szCs w:val="28"/>
          <w:shd w:val="clear" w:color="auto" w:fill="FFFFFF"/>
        </w:rPr>
        <w:t xml:space="preserve">образовательной технологии является нарушение </w:t>
      </w:r>
      <w:r w:rsidRPr="000F54E0">
        <w:rPr>
          <w:i/>
          <w:sz w:val="28"/>
          <w:szCs w:val="28"/>
          <w:shd w:val="clear" w:color="auto" w:fill="FFFFFF"/>
        </w:rPr>
        <w:t>правила одной трудности</w:t>
      </w:r>
      <w:r w:rsidRPr="000F54E0">
        <w:rPr>
          <w:sz w:val="28"/>
          <w:szCs w:val="28"/>
          <w:shd w:val="clear" w:color="auto" w:fill="FFFFFF"/>
        </w:rPr>
        <w:t xml:space="preserve"> на начальных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этапах. Трудность, связанная с содержанием предмета, </w:t>
      </w:r>
      <w:r>
        <w:rPr>
          <w:sz w:val="28"/>
          <w:szCs w:val="28"/>
          <w:shd w:val="clear" w:color="auto" w:fill="FFFFFF"/>
        </w:rPr>
        <w:t>дополненных</w:t>
      </w:r>
      <w:r w:rsidRPr="000F54E0">
        <w:rPr>
          <w:sz w:val="28"/>
          <w:szCs w:val="28"/>
          <w:shd w:val="clear" w:color="auto" w:fill="FFFFFF"/>
        </w:rPr>
        <w:t xml:space="preserve"> трудностью новых для учащихся форм, методов, пр</w:t>
      </w:r>
      <w:r>
        <w:rPr>
          <w:sz w:val="28"/>
          <w:szCs w:val="28"/>
          <w:shd w:val="clear" w:color="auto" w:fill="FFFFFF"/>
        </w:rPr>
        <w:t>иемов, средств внедряемой техно</w:t>
      </w:r>
      <w:r w:rsidRPr="000F54E0">
        <w:rPr>
          <w:sz w:val="28"/>
          <w:szCs w:val="28"/>
          <w:shd w:val="clear" w:color="auto" w:fill="FFFFFF"/>
        </w:rPr>
        <w:t>логии. Поэтому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«включение» учащихся в технологию в </w:t>
      </w:r>
      <w:r>
        <w:rPr>
          <w:sz w:val="28"/>
          <w:szCs w:val="28"/>
          <w:shd w:val="clear" w:color="auto" w:fill="FFFFFF"/>
        </w:rPr>
        <w:t>рамках внеурочной работы сущест</w:t>
      </w:r>
      <w:r w:rsidRPr="000F54E0">
        <w:rPr>
          <w:sz w:val="28"/>
          <w:szCs w:val="28"/>
          <w:shd w:val="clear" w:color="auto" w:fill="FFFFFF"/>
        </w:rPr>
        <w:t>венно облегчается, поскольку содержание в данном случае не является определяющим.</w:t>
      </w:r>
    </w:p>
    <w:p w:rsidR="000F54E0" w:rsidRDefault="000F54E0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F54E0">
        <w:rPr>
          <w:sz w:val="28"/>
          <w:szCs w:val="28"/>
          <w:shd w:val="clear" w:color="auto" w:fill="FFFFFF"/>
        </w:rPr>
        <w:t>Свобода выбора содержания внеурочной работы дела</w:t>
      </w:r>
      <w:r>
        <w:rPr>
          <w:sz w:val="28"/>
          <w:szCs w:val="28"/>
          <w:shd w:val="clear" w:color="auto" w:fill="FFFFFF"/>
        </w:rPr>
        <w:t xml:space="preserve">ет его практически всегда более </w:t>
      </w:r>
      <w:r w:rsidRPr="000F54E0">
        <w:rPr>
          <w:sz w:val="28"/>
          <w:szCs w:val="28"/>
          <w:shd w:val="clear" w:color="auto" w:fill="FFFFFF"/>
        </w:rPr>
        <w:t>доступным и более актуальным для учащихся, нежели со</w:t>
      </w:r>
      <w:r>
        <w:rPr>
          <w:sz w:val="28"/>
          <w:szCs w:val="28"/>
          <w:shd w:val="clear" w:color="auto" w:fill="FFFFFF"/>
        </w:rPr>
        <w:t>держание урочной работы. Это до</w:t>
      </w:r>
      <w:r w:rsidRPr="000F54E0">
        <w:rPr>
          <w:sz w:val="28"/>
          <w:szCs w:val="28"/>
          <w:shd w:val="clear" w:color="auto" w:fill="FFFFFF"/>
        </w:rPr>
        <w:t>полнительно мотивирует учащихся, создаются условия для формирования опыта личностно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значимой, активной, продуктивной деятельности, что не </w:t>
      </w:r>
      <w:r>
        <w:rPr>
          <w:sz w:val="28"/>
          <w:szCs w:val="28"/>
          <w:shd w:val="clear" w:color="auto" w:fill="FFFFFF"/>
        </w:rPr>
        <w:t>может не способствовать формиро</w:t>
      </w:r>
      <w:r w:rsidRPr="000F54E0">
        <w:rPr>
          <w:sz w:val="28"/>
          <w:szCs w:val="28"/>
          <w:shd w:val="clear" w:color="auto" w:fill="FFFFFF"/>
        </w:rPr>
        <w:t>ванию компетентности. Напрашивается вывод о том, что целесообразнее начинать внедрение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технологий именно с внеурочной деятельности. </w:t>
      </w:r>
    </w:p>
    <w:p w:rsidR="00B71FF5" w:rsidRPr="00370CBA" w:rsidRDefault="00927738" w:rsidP="00C1180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27738">
        <w:rPr>
          <w:sz w:val="28"/>
          <w:szCs w:val="28"/>
          <w:shd w:val="clear" w:color="auto" w:fill="FFFFFF"/>
        </w:rPr>
        <w:t xml:space="preserve">Наконец, логично завершает программу курса </w:t>
      </w:r>
      <w:r w:rsidRPr="00927738">
        <w:rPr>
          <w:i/>
          <w:sz w:val="28"/>
          <w:szCs w:val="28"/>
          <w:shd w:val="clear" w:color="auto" w:fill="FFFFFF"/>
        </w:rPr>
        <w:t>четвертый блок</w:t>
      </w:r>
      <w:r w:rsidR="00370CBA">
        <w:rPr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927738" w:rsidRPr="001926F0" w:rsidRDefault="00927738" w:rsidP="005D696D">
      <w:pPr>
        <w:spacing w:line="360" w:lineRule="auto"/>
        <w:ind w:firstLine="567"/>
        <w:jc w:val="center"/>
        <w:rPr>
          <w:sz w:val="28"/>
          <w:szCs w:val="28"/>
          <w:u w:val="single"/>
          <w:shd w:val="clear" w:color="auto" w:fill="FFFFFF"/>
        </w:rPr>
      </w:pPr>
      <w:r w:rsidRPr="0048316A">
        <w:rPr>
          <w:sz w:val="28"/>
          <w:szCs w:val="28"/>
          <w:shd w:val="clear" w:color="auto" w:fill="FFFFFF"/>
        </w:rPr>
        <w:t xml:space="preserve">Блок </w:t>
      </w:r>
      <w:r w:rsidRPr="001926F0">
        <w:rPr>
          <w:sz w:val="28"/>
          <w:szCs w:val="28"/>
          <w:u w:val="single"/>
          <w:shd w:val="clear" w:color="auto" w:fill="FFFFFF"/>
        </w:rPr>
        <w:t>«Педагогические технологии как инструмент формирования</w:t>
      </w:r>
    </w:p>
    <w:p w:rsidR="00927738" w:rsidRPr="0048316A" w:rsidRDefault="00927738" w:rsidP="005D696D">
      <w:pPr>
        <w:spacing w:line="360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1926F0">
        <w:rPr>
          <w:sz w:val="28"/>
          <w:szCs w:val="28"/>
          <w:u w:val="single"/>
          <w:shd w:val="clear" w:color="auto" w:fill="FFFFFF"/>
        </w:rPr>
        <w:t>надпрофессиональных компетенций в урочной деятельности»</w:t>
      </w:r>
    </w:p>
    <w:p w:rsidR="00927738" w:rsidRPr="00927738" w:rsidRDefault="00927738" w:rsidP="00927738">
      <w:pPr>
        <w:spacing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497"/>
      </w:tblGrid>
      <w:tr w:rsidR="00927738" w:rsidTr="0048316A">
        <w:tc>
          <w:tcPr>
            <w:tcW w:w="534" w:type="dxa"/>
          </w:tcPr>
          <w:p w:rsidR="00927738" w:rsidRDefault="00927738" w:rsidP="008E79E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927738" w:rsidRDefault="00927738" w:rsidP="008E79E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  <w:u w:val="single"/>
              </w:rPr>
              <w:t>Семинар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7738">
              <w:rPr>
                <w:bCs/>
                <w:sz w:val="28"/>
                <w:szCs w:val="28"/>
              </w:rPr>
              <w:t xml:space="preserve">«Анализ методических разработок и </w:t>
            </w:r>
            <w:r>
              <w:rPr>
                <w:bCs/>
                <w:sz w:val="28"/>
                <w:szCs w:val="28"/>
              </w:rPr>
              <w:t>проектирование урока с использо</w:t>
            </w:r>
            <w:r w:rsidRPr="00927738">
              <w:rPr>
                <w:bCs/>
                <w:sz w:val="28"/>
                <w:szCs w:val="28"/>
              </w:rPr>
              <w:t>ванием развивающих технологий для формирования надпрофесс</w:t>
            </w:r>
            <w:r>
              <w:rPr>
                <w:bCs/>
                <w:sz w:val="28"/>
                <w:szCs w:val="28"/>
              </w:rPr>
              <w:t>иональных ком</w:t>
            </w:r>
            <w:r w:rsidRPr="00927738">
              <w:rPr>
                <w:bCs/>
                <w:sz w:val="28"/>
                <w:szCs w:val="28"/>
              </w:rPr>
              <w:t>петенций»</w:t>
            </w:r>
          </w:p>
        </w:tc>
      </w:tr>
      <w:tr w:rsidR="00927738" w:rsidTr="0048316A">
        <w:tc>
          <w:tcPr>
            <w:tcW w:w="534" w:type="dxa"/>
          </w:tcPr>
          <w:p w:rsidR="00927738" w:rsidRDefault="00927738" w:rsidP="008E79E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927738" w:rsidRDefault="00927738" w:rsidP="008E79E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  <w:u w:val="single"/>
              </w:rPr>
              <w:t>Семинар</w:t>
            </w:r>
            <w:r w:rsidR="00A132AF">
              <w:rPr>
                <w:bCs/>
                <w:sz w:val="28"/>
                <w:szCs w:val="28"/>
              </w:rPr>
              <w:t xml:space="preserve"> </w:t>
            </w:r>
            <w:r w:rsidRPr="00927738">
              <w:rPr>
                <w:bCs/>
                <w:sz w:val="28"/>
                <w:szCs w:val="28"/>
              </w:rPr>
              <w:t xml:space="preserve">«Презентация проектов </w:t>
            </w:r>
            <w:r w:rsidR="00A132AF" w:rsidRPr="00927738">
              <w:rPr>
                <w:bCs/>
                <w:sz w:val="28"/>
                <w:szCs w:val="28"/>
              </w:rPr>
              <w:t>уроков,</w:t>
            </w:r>
            <w:r w:rsidRPr="00927738">
              <w:rPr>
                <w:bCs/>
                <w:sz w:val="28"/>
                <w:szCs w:val="28"/>
              </w:rPr>
              <w:t xml:space="preserve"> с использованием развивающих </w:t>
            </w:r>
            <w:proofErr w:type="gramStart"/>
            <w:r w:rsidRPr="00927738">
              <w:rPr>
                <w:bCs/>
                <w:sz w:val="28"/>
                <w:szCs w:val="28"/>
              </w:rPr>
              <w:t>техно-логий</w:t>
            </w:r>
            <w:proofErr w:type="gramEnd"/>
            <w:r w:rsidRPr="00927738">
              <w:rPr>
                <w:bCs/>
                <w:sz w:val="28"/>
                <w:szCs w:val="28"/>
              </w:rPr>
              <w:t xml:space="preserve"> для формирования надпрофессиональных компетенций»</w:t>
            </w:r>
          </w:p>
        </w:tc>
      </w:tr>
    </w:tbl>
    <w:p w:rsidR="00370CBA" w:rsidRDefault="00370CBA" w:rsidP="00370CBA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70CBA" w:rsidRPr="00927738" w:rsidRDefault="00370CBA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27738">
        <w:rPr>
          <w:sz w:val="28"/>
          <w:szCs w:val="28"/>
          <w:shd w:val="clear" w:color="auto" w:fill="FFFFFF"/>
        </w:rPr>
        <w:t>Педагоги в рамках этого блока проектируют у</w:t>
      </w:r>
      <w:r>
        <w:rPr>
          <w:sz w:val="28"/>
          <w:szCs w:val="28"/>
          <w:shd w:val="clear" w:color="auto" w:fill="FFFFFF"/>
        </w:rPr>
        <w:t>роки, объединяясь в группы в со</w:t>
      </w:r>
      <w:r w:rsidRPr="00927738">
        <w:rPr>
          <w:sz w:val="28"/>
          <w:szCs w:val="28"/>
          <w:shd w:val="clear" w:color="auto" w:fill="FFFFFF"/>
        </w:rPr>
        <w:t xml:space="preserve">ответствии с выбранной технологией. </w:t>
      </w:r>
    </w:p>
    <w:p w:rsidR="00370CBA" w:rsidRDefault="00370CBA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27738">
        <w:rPr>
          <w:sz w:val="28"/>
          <w:szCs w:val="28"/>
          <w:shd w:val="clear" w:color="auto" w:fill="FFFFFF"/>
        </w:rPr>
        <w:lastRenderedPageBreak/>
        <w:t>Выше уже упоминалось, что в рамках исследовател</w:t>
      </w:r>
      <w:r>
        <w:rPr>
          <w:sz w:val="28"/>
          <w:szCs w:val="28"/>
          <w:shd w:val="clear" w:color="auto" w:fill="FFFFFF"/>
        </w:rPr>
        <w:t>ьского этапа начинает функциони</w:t>
      </w:r>
      <w:r w:rsidRPr="00927738">
        <w:rPr>
          <w:sz w:val="28"/>
          <w:szCs w:val="28"/>
          <w:shd w:val="clear" w:color="auto" w:fill="FFFFFF"/>
        </w:rPr>
        <w:t>ровать деятельностный этап. Вместе с деятельностью педа</w:t>
      </w:r>
      <w:r>
        <w:rPr>
          <w:sz w:val="28"/>
          <w:szCs w:val="28"/>
          <w:shd w:val="clear" w:color="auto" w:fill="FFFFFF"/>
        </w:rPr>
        <w:t xml:space="preserve">гогического коллектива в рамках </w:t>
      </w:r>
      <w:r w:rsidRPr="00927738">
        <w:rPr>
          <w:sz w:val="28"/>
          <w:szCs w:val="28"/>
          <w:shd w:val="clear" w:color="auto" w:fill="FFFFFF"/>
        </w:rPr>
        <w:t xml:space="preserve">семинаров подразумевается активная преобразовательная </w:t>
      </w:r>
      <w:r>
        <w:rPr>
          <w:sz w:val="28"/>
          <w:szCs w:val="28"/>
          <w:shd w:val="clear" w:color="auto" w:fill="FFFFFF"/>
        </w:rPr>
        <w:t>деятельность сначала во внеуроч</w:t>
      </w:r>
      <w:r w:rsidRPr="00927738">
        <w:rPr>
          <w:sz w:val="28"/>
          <w:szCs w:val="28"/>
          <w:shd w:val="clear" w:color="auto" w:fill="FFFFFF"/>
        </w:rPr>
        <w:t>ной, а затем и в урочной деятельности. Поэтому третий и</w:t>
      </w:r>
      <w:r>
        <w:rPr>
          <w:sz w:val="28"/>
          <w:szCs w:val="28"/>
          <w:shd w:val="clear" w:color="auto" w:fill="FFFFFF"/>
        </w:rPr>
        <w:t xml:space="preserve"> четвертый блоки могут быть вве</w:t>
      </w:r>
      <w:r w:rsidRPr="00927738">
        <w:rPr>
          <w:sz w:val="28"/>
          <w:szCs w:val="28"/>
          <w:shd w:val="clear" w:color="auto" w:fill="FFFFFF"/>
        </w:rPr>
        <w:t>дены через временной интервал, могут иметь относительно свободный график проведения.</w:t>
      </w:r>
    </w:p>
    <w:p w:rsidR="00FE7A3D" w:rsidRDefault="00741340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начале 2019-2020 учебного года была проведена промежуточная диагностика сформированности надпрофессиональных компетенций.</w:t>
      </w:r>
      <w:r w:rsidR="003C1828">
        <w:rPr>
          <w:bCs/>
          <w:sz w:val="28"/>
          <w:szCs w:val="28"/>
        </w:rPr>
        <w:t xml:space="preserve"> По сравнению со стартовой диагностикой  повысился уровень учебно</w:t>
      </w:r>
      <w:r w:rsidR="00FE7A3D">
        <w:rPr>
          <w:bCs/>
          <w:sz w:val="28"/>
          <w:szCs w:val="28"/>
        </w:rPr>
        <w:t xml:space="preserve">-познавательной, </w:t>
      </w:r>
      <w:r w:rsidR="003C1828">
        <w:rPr>
          <w:bCs/>
          <w:sz w:val="28"/>
          <w:szCs w:val="28"/>
        </w:rPr>
        <w:t>информационной</w:t>
      </w:r>
      <w:r w:rsidR="00FE7A3D">
        <w:rPr>
          <w:bCs/>
          <w:sz w:val="28"/>
          <w:szCs w:val="28"/>
        </w:rPr>
        <w:t>, социально-трудовой</w:t>
      </w:r>
      <w:r w:rsidR="003C1828">
        <w:rPr>
          <w:bCs/>
          <w:sz w:val="28"/>
          <w:szCs w:val="28"/>
        </w:rPr>
        <w:t xml:space="preserve"> компетенций. </w:t>
      </w:r>
      <w:r w:rsidR="00FE7A3D">
        <w:rPr>
          <w:bCs/>
          <w:sz w:val="28"/>
          <w:szCs w:val="28"/>
        </w:rPr>
        <w:t xml:space="preserve"> </w:t>
      </w:r>
    </w:p>
    <w:p w:rsidR="00277715" w:rsidRDefault="00FE7A3D" w:rsidP="005D696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C1828">
        <w:rPr>
          <w:bCs/>
          <w:sz w:val="28"/>
          <w:szCs w:val="28"/>
        </w:rPr>
        <w:t>Незначительное влияние методический комплекс оказал на формирование общекультурной к</w:t>
      </w:r>
      <w:r>
        <w:rPr>
          <w:bCs/>
          <w:sz w:val="28"/>
          <w:szCs w:val="28"/>
        </w:rPr>
        <w:t>омпетенции, ценностно-смысловой.</w:t>
      </w:r>
      <w:r w:rsidR="003C18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277715" w:rsidRPr="00277715">
        <w:rPr>
          <w:bCs/>
          <w:sz w:val="28"/>
          <w:szCs w:val="28"/>
        </w:rPr>
        <w:t>начительное влияние на формирование ценностно-смысловой и общекультурной компетенций оказывают</w:t>
      </w:r>
      <w:r w:rsidR="00277715">
        <w:rPr>
          <w:bCs/>
          <w:sz w:val="28"/>
          <w:szCs w:val="28"/>
        </w:rPr>
        <w:t xml:space="preserve"> </w:t>
      </w:r>
      <w:r w:rsidR="00277715" w:rsidRPr="00277715">
        <w:rPr>
          <w:bCs/>
          <w:sz w:val="28"/>
          <w:szCs w:val="28"/>
        </w:rPr>
        <w:t>семья, средства массовой информации</w:t>
      </w:r>
      <w:r w:rsidR="00277715">
        <w:rPr>
          <w:bCs/>
          <w:sz w:val="28"/>
          <w:szCs w:val="28"/>
        </w:rPr>
        <w:t xml:space="preserve">. </w:t>
      </w:r>
      <w:r w:rsidR="00277715" w:rsidRPr="00277715">
        <w:rPr>
          <w:bCs/>
          <w:sz w:val="28"/>
          <w:szCs w:val="28"/>
        </w:rPr>
        <w:t>Психологи утверждают, что влиять на формирование этих компетенций достаточно сложно.</w:t>
      </w:r>
      <w:r w:rsidR="00277715">
        <w:rPr>
          <w:bCs/>
          <w:sz w:val="28"/>
          <w:szCs w:val="28"/>
        </w:rPr>
        <w:t xml:space="preserve">  Учитывая, </w:t>
      </w:r>
      <w:r w:rsidR="00277715" w:rsidRPr="00277715">
        <w:rPr>
          <w:bCs/>
          <w:sz w:val="28"/>
          <w:szCs w:val="28"/>
        </w:rPr>
        <w:t>во-первых, высокий исходный уровень этих компетенций, во-вторых</w:t>
      </w:r>
      <w:r w:rsidRPr="00FE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относительно небольшой продолжительностью эксперимента.</w:t>
      </w:r>
    </w:p>
    <w:p w:rsidR="00E173CB" w:rsidRPr="00D90552" w:rsidRDefault="00E173CB" w:rsidP="00E173C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0552">
        <w:rPr>
          <w:rFonts w:eastAsiaTheme="minorHAnsi"/>
          <w:b/>
          <w:sz w:val="28"/>
          <w:szCs w:val="28"/>
          <w:lang w:eastAsia="en-US"/>
        </w:rPr>
        <w:t>Монотонное преобразование экспертных оценок</w:t>
      </w:r>
      <w:r>
        <w:rPr>
          <w:rFonts w:eastAsiaTheme="minorHAnsi"/>
          <w:b/>
          <w:sz w:val="28"/>
          <w:szCs w:val="28"/>
          <w:lang w:eastAsia="en-US"/>
        </w:rPr>
        <w:t xml:space="preserve">  (10 «Б</w:t>
      </w:r>
      <w:r w:rsidRPr="00D90552">
        <w:rPr>
          <w:rFonts w:eastAsiaTheme="minorHAnsi"/>
          <w:b/>
          <w:sz w:val="28"/>
          <w:szCs w:val="28"/>
          <w:lang w:eastAsia="en-US"/>
        </w:rPr>
        <w:t>» класс)</w:t>
      </w:r>
      <w:r>
        <w:rPr>
          <w:rFonts w:eastAsiaTheme="minorHAnsi"/>
          <w:b/>
          <w:sz w:val="28"/>
          <w:szCs w:val="28"/>
          <w:lang w:eastAsia="en-US"/>
        </w:rPr>
        <w:t xml:space="preserve"> 2018</w:t>
      </w:r>
    </w:p>
    <w:p w:rsidR="00E173CB" w:rsidRDefault="00E173CB" w:rsidP="00E173C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E173CB" w:rsidRPr="00FE7A3D" w:rsidRDefault="00E173CB" w:rsidP="00E173CB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15F6" wp14:editId="53182D59">
                <wp:simplePos x="0" y="0"/>
                <wp:positionH relativeFrom="column">
                  <wp:posOffset>3978601</wp:posOffset>
                </wp:positionH>
                <wp:positionV relativeFrom="paragraph">
                  <wp:posOffset>1671660</wp:posOffset>
                </wp:positionV>
                <wp:extent cx="869200" cy="295047"/>
                <wp:effectExtent l="248920" t="0" r="256540" b="889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59558">
                          <a:off x="0" y="0"/>
                          <a:ext cx="869200" cy="29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CB" w:rsidRPr="00780F59" w:rsidRDefault="00E173CB" w:rsidP="00E1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F59">
                              <w:rPr>
                                <w:sz w:val="16"/>
                                <w:szCs w:val="16"/>
                              </w:rPr>
                              <w:t>Личностного…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13.3pt;margin-top:131.65pt;width:68.45pt;height:23.25pt;rotation:-332097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" fillcolor="white [3201]" stroked="f" strokeweight=".5pt">
                <v:textbox>
                  <w:txbxContent>
                    <w:p w:rsidR="00E173CB" w:rsidRPr="00780F59" w:rsidRDefault="00E173CB" w:rsidP="00E173CB">
                      <w:pPr>
                        <w:rPr>
                          <w:sz w:val="16"/>
                          <w:szCs w:val="16"/>
                        </w:rPr>
                      </w:pPr>
                      <w:r w:rsidRPr="00780F59">
                        <w:rPr>
                          <w:sz w:val="16"/>
                          <w:szCs w:val="16"/>
                        </w:rPr>
                        <w:t>Личностного…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84E6" wp14:editId="00475608">
                <wp:simplePos x="0" y="0"/>
                <wp:positionH relativeFrom="column">
                  <wp:posOffset>1537034</wp:posOffset>
                </wp:positionH>
                <wp:positionV relativeFrom="paragraph">
                  <wp:posOffset>1807806</wp:posOffset>
                </wp:positionV>
                <wp:extent cx="1227664" cy="286386"/>
                <wp:effectExtent l="375285" t="0" r="36703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24951">
                          <a:off x="0" y="0"/>
                          <a:ext cx="1227664" cy="286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CB" w:rsidRPr="00780F59" w:rsidRDefault="00E173CB" w:rsidP="00E1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F59">
                              <w:rPr>
                                <w:sz w:val="16"/>
                                <w:szCs w:val="16"/>
                              </w:rPr>
                              <w:t>Учебно-познавательная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21.05pt;margin-top:142.35pt;width:96.65pt;height:22.55pt;rotation:-31403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" fillcolor="white [3201]" stroked="f" strokeweight=".5pt">
                <v:textbox>
                  <w:txbxContent>
                    <w:p w:rsidR="00E173CB" w:rsidRPr="00780F59" w:rsidRDefault="00E173CB" w:rsidP="00E173CB">
                      <w:pPr>
                        <w:rPr>
                          <w:sz w:val="16"/>
                          <w:szCs w:val="16"/>
                        </w:rPr>
                      </w:pPr>
                      <w:r w:rsidRPr="00780F59">
                        <w:rPr>
                          <w:sz w:val="16"/>
                          <w:szCs w:val="16"/>
                        </w:rPr>
                        <w:t>Учебно-познавательная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  <w:sz w:val="28"/>
          <w:szCs w:val="28"/>
        </w:rPr>
        <w:drawing>
          <wp:inline distT="0" distB="0" distL="0" distR="0" wp14:anchorId="4BBC28A7" wp14:editId="0C706DE8">
            <wp:extent cx="5499100" cy="2737485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3CB" w:rsidRDefault="00E173CB" w:rsidP="00E173CB">
      <w:pPr>
        <w:pStyle w:val="a3"/>
        <w:jc w:val="both"/>
        <w:rPr>
          <w:b/>
          <w:bCs/>
          <w:sz w:val="28"/>
          <w:szCs w:val="28"/>
        </w:rPr>
      </w:pPr>
      <w:r w:rsidRPr="00B71FF5">
        <w:rPr>
          <w:b/>
          <w:bCs/>
          <w:sz w:val="28"/>
          <w:szCs w:val="28"/>
        </w:rPr>
        <w:t>Монотонное преобразование экспертных оценок  (11 «Б» класс) 2019</w:t>
      </w:r>
    </w:p>
    <w:p w:rsidR="00E173CB" w:rsidRPr="00B71FF5" w:rsidRDefault="00E173CB" w:rsidP="00E173CB">
      <w:pPr>
        <w:pStyle w:val="a3"/>
        <w:jc w:val="both"/>
        <w:rPr>
          <w:b/>
          <w:bCs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D6488" wp14:editId="19968A01">
                <wp:simplePos x="0" y="0"/>
                <wp:positionH relativeFrom="column">
                  <wp:posOffset>3711575</wp:posOffset>
                </wp:positionH>
                <wp:positionV relativeFrom="paragraph">
                  <wp:posOffset>2048510</wp:posOffset>
                </wp:positionV>
                <wp:extent cx="868680" cy="294640"/>
                <wp:effectExtent l="248920" t="0" r="256540" b="8890"/>
                <wp:wrapNone/>
                <wp:docPr id="8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59558">
                          <a:off x="0" y="0"/>
                          <a:ext cx="86868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CB" w:rsidRPr="00780F59" w:rsidRDefault="00E173CB" w:rsidP="00E1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F59">
                              <w:rPr>
                                <w:sz w:val="16"/>
                                <w:szCs w:val="16"/>
                              </w:rPr>
                              <w:t>Личностного…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25pt;margin-top:161.3pt;width:68.4pt;height:23.2pt;rotation:-332097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" fillcolor="white [3201]" stroked="f" strokeweight=".5pt">
                <v:textbox>
                  <w:txbxContent>
                    <w:p w:rsidR="00E173CB" w:rsidRPr="00780F59" w:rsidRDefault="00E173CB" w:rsidP="00E173CB">
                      <w:pPr>
                        <w:rPr>
                          <w:sz w:val="16"/>
                          <w:szCs w:val="16"/>
                        </w:rPr>
                      </w:pPr>
                      <w:r w:rsidRPr="00780F59">
                        <w:rPr>
                          <w:sz w:val="16"/>
                          <w:szCs w:val="16"/>
                        </w:rPr>
                        <w:t>Личностного…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0D452DF" wp14:editId="6C7BD3F4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828" w:rsidRDefault="003C1828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успешного формирования надпрофессиональных компетенций были разработаны программы с углубленным изучением отдельных предметов (химия, биология, </w:t>
      </w:r>
      <w:r w:rsidR="00B71FF5">
        <w:rPr>
          <w:bCs/>
          <w:sz w:val="28"/>
          <w:szCs w:val="28"/>
        </w:rPr>
        <w:t>обществознание</w:t>
      </w:r>
      <w:r w:rsidR="002C020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информатика</w:t>
      </w:r>
      <w:r w:rsidR="002C020E">
        <w:rPr>
          <w:bCs/>
          <w:sz w:val="28"/>
          <w:szCs w:val="28"/>
        </w:rPr>
        <w:t xml:space="preserve">). За счет школьного компонента в 10-11 классах преподается предмет «Мой выбор-жизненный успех» по авторской программе педагога </w:t>
      </w:r>
      <w:proofErr w:type="gramStart"/>
      <w:r w:rsidR="002C020E">
        <w:rPr>
          <w:bCs/>
          <w:sz w:val="28"/>
          <w:szCs w:val="28"/>
        </w:rPr>
        <w:t>–п</w:t>
      </w:r>
      <w:proofErr w:type="gramEnd"/>
      <w:r w:rsidR="002C020E">
        <w:rPr>
          <w:bCs/>
          <w:sz w:val="28"/>
          <w:szCs w:val="28"/>
        </w:rPr>
        <w:t>сихолога Гавриловой Т.Л.</w:t>
      </w:r>
    </w:p>
    <w:p w:rsidR="008A707F" w:rsidRDefault="00E16A9E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внеурочной деятельности разработана программа, ориентированная на формирование коммуникативной компетенции</w:t>
      </w:r>
      <w:r w:rsidR="00FE7A3D">
        <w:rPr>
          <w:bCs/>
          <w:sz w:val="28"/>
          <w:szCs w:val="28"/>
        </w:rPr>
        <w:t xml:space="preserve"> «Практикум  делового общения», а для формирования ценностно-смысловой и информационной компетенций разработана р</w:t>
      </w:r>
      <w:r w:rsidR="00FE7A3D" w:rsidRPr="00FE7A3D">
        <w:rPr>
          <w:bCs/>
          <w:sz w:val="28"/>
          <w:szCs w:val="28"/>
        </w:rPr>
        <w:t>азвивающая псих</w:t>
      </w:r>
      <w:r w:rsidR="00FE7A3D">
        <w:rPr>
          <w:bCs/>
          <w:sz w:val="28"/>
          <w:szCs w:val="28"/>
        </w:rPr>
        <w:t>олого-педагог</w:t>
      </w:r>
      <w:r w:rsidR="00C663B2">
        <w:rPr>
          <w:bCs/>
          <w:sz w:val="28"/>
          <w:szCs w:val="28"/>
        </w:rPr>
        <w:t xml:space="preserve">ическая программа </w:t>
      </w:r>
      <w:r w:rsidR="00FE7A3D">
        <w:rPr>
          <w:bCs/>
          <w:sz w:val="28"/>
          <w:szCs w:val="28"/>
        </w:rPr>
        <w:t xml:space="preserve"> </w:t>
      </w:r>
      <w:r w:rsidR="00FE7A3D" w:rsidRPr="00FE7A3D">
        <w:rPr>
          <w:bCs/>
          <w:sz w:val="28"/>
          <w:szCs w:val="28"/>
        </w:rPr>
        <w:t xml:space="preserve">«Безопасная </w:t>
      </w:r>
      <w:proofErr w:type="spellStart"/>
      <w:r w:rsidR="00FE7A3D" w:rsidRPr="00FE7A3D">
        <w:rPr>
          <w:bCs/>
          <w:sz w:val="28"/>
          <w:szCs w:val="28"/>
        </w:rPr>
        <w:t>медиасреда</w:t>
      </w:r>
      <w:proofErr w:type="spellEnd"/>
      <w:r w:rsidR="00FE7A3D" w:rsidRPr="00FE7A3D">
        <w:rPr>
          <w:bCs/>
          <w:sz w:val="28"/>
          <w:szCs w:val="28"/>
        </w:rPr>
        <w:t>»</w:t>
      </w:r>
      <w:r w:rsidR="00FE7A3D">
        <w:rPr>
          <w:bCs/>
          <w:sz w:val="28"/>
          <w:szCs w:val="28"/>
        </w:rPr>
        <w:t>.</w:t>
      </w:r>
      <w:r w:rsidR="008A707F">
        <w:rPr>
          <w:bCs/>
          <w:sz w:val="28"/>
          <w:szCs w:val="28"/>
        </w:rPr>
        <w:t xml:space="preserve"> </w:t>
      </w:r>
    </w:p>
    <w:p w:rsidR="008A707F" w:rsidRPr="008A707F" w:rsidRDefault="008A707F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8A707F">
        <w:rPr>
          <w:bCs/>
          <w:sz w:val="28"/>
          <w:szCs w:val="28"/>
        </w:rPr>
        <w:t xml:space="preserve">Данная программа рассчитана на 24  академических часа и состоит из </w:t>
      </w:r>
      <w:proofErr w:type="spellStart"/>
      <w:r w:rsidRPr="008A707F">
        <w:rPr>
          <w:bCs/>
          <w:sz w:val="28"/>
          <w:szCs w:val="28"/>
        </w:rPr>
        <w:t>тренинговых</w:t>
      </w:r>
      <w:proofErr w:type="spellEnd"/>
      <w:r w:rsidRPr="008A707F">
        <w:rPr>
          <w:bCs/>
          <w:sz w:val="28"/>
          <w:szCs w:val="28"/>
        </w:rPr>
        <w:t xml:space="preserve"> занятий и психологических классных часов. </w:t>
      </w:r>
    </w:p>
    <w:p w:rsidR="008A707F" w:rsidRPr="008A707F" w:rsidRDefault="008A707F" w:rsidP="008A707F">
      <w:pPr>
        <w:pStyle w:val="a3"/>
        <w:spacing w:line="276" w:lineRule="auto"/>
        <w:ind w:firstLine="567"/>
        <w:jc w:val="center"/>
        <w:rPr>
          <w:b/>
          <w:bCs/>
        </w:rPr>
      </w:pPr>
      <w:r w:rsidRPr="008A707F">
        <w:rPr>
          <w:b/>
          <w:bCs/>
        </w:rPr>
        <w:t>ТЕМАТИЧЕСКИЙ ПЛАН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4"/>
        <w:gridCol w:w="1275"/>
      </w:tblGrid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8A707F" w:rsidRDefault="008A707F" w:rsidP="008A707F">
            <w:pPr>
              <w:pStyle w:val="a3"/>
              <w:spacing w:line="276" w:lineRule="auto"/>
              <w:jc w:val="both"/>
              <w:rPr>
                <w:bCs/>
              </w:rPr>
            </w:pPr>
            <w:r w:rsidRPr="008A707F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8A707F">
              <w:rPr>
                <w:bCs/>
              </w:rPr>
              <w:t>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8A707F" w:rsidRDefault="008A707F" w:rsidP="008A707F">
            <w:pPr>
              <w:pStyle w:val="a3"/>
              <w:spacing w:line="276" w:lineRule="auto"/>
              <w:ind w:firstLine="567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Pr="008A707F">
              <w:rPr>
                <w:bCs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8A707F" w:rsidRDefault="008A707F" w:rsidP="008A707F">
            <w:pPr>
              <w:pStyle w:val="a3"/>
              <w:spacing w:line="276" w:lineRule="auto"/>
              <w:jc w:val="both"/>
              <w:rPr>
                <w:bCs/>
              </w:rPr>
            </w:pPr>
            <w:r w:rsidRPr="008A707F">
              <w:rPr>
                <w:bCs/>
              </w:rPr>
              <w:t>Кол-во часов</w:t>
            </w:r>
          </w:p>
        </w:tc>
      </w:tr>
      <w:tr w:rsidR="008A707F" w:rsidRPr="008A707F" w:rsidTr="008A707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8A707F" w:rsidRDefault="008A707F" w:rsidP="008A707F">
            <w:pPr>
              <w:pStyle w:val="a3"/>
              <w:spacing w:line="276" w:lineRule="auto"/>
              <w:ind w:firstLine="567"/>
              <w:jc w:val="center"/>
              <w:rPr>
                <w:b/>
                <w:bCs/>
                <w:i/>
              </w:rPr>
            </w:pPr>
            <w:proofErr w:type="spellStart"/>
            <w:r w:rsidRPr="008A707F">
              <w:rPr>
                <w:b/>
                <w:bCs/>
                <w:i/>
              </w:rPr>
              <w:t>Тренинговые</w:t>
            </w:r>
            <w:proofErr w:type="spellEnd"/>
            <w:r w:rsidRPr="008A707F">
              <w:rPr>
                <w:b/>
                <w:bCs/>
                <w:i/>
              </w:rPr>
              <w:t xml:space="preserve"> занятия с учащимися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«Развилка.  Дороги взросления»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«Остров обитания»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«Сказка моей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«Время моей жизни» (сайты, ворующие у меня время).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Тренинг наблюдательности и бдительности в виртуальном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«Если бы Я был тобой…»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«Три способа сказать: 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«Пинг-понг»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26F0">
              <w:rPr>
                <w:b/>
                <w:bCs/>
                <w:i/>
                <w:sz w:val="28"/>
                <w:szCs w:val="28"/>
              </w:rPr>
              <w:t>Классные часы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«Реальная и виртуальная 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Анализ видеосюжета из  фильма «Голодные игры» с применением методики </w:t>
            </w:r>
            <w:proofErr w:type="spellStart"/>
            <w:r w:rsidRPr="001926F0">
              <w:rPr>
                <w:bCs/>
                <w:sz w:val="28"/>
                <w:szCs w:val="28"/>
              </w:rPr>
              <w:t>девиантологического</w:t>
            </w:r>
            <w:proofErr w:type="spellEnd"/>
            <w:r w:rsidRPr="001926F0">
              <w:rPr>
                <w:bCs/>
                <w:sz w:val="28"/>
                <w:szCs w:val="28"/>
              </w:rPr>
              <w:t xml:space="preserve"> анализа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«Моя жизнь в </w:t>
            </w:r>
            <w:proofErr w:type="gramStart"/>
            <w:r w:rsidRPr="001926F0">
              <w:rPr>
                <w:bCs/>
                <w:sz w:val="28"/>
                <w:szCs w:val="28"/>
              </w:rPr>
              <w:t>интернет-пространстве</w:t>
            </w:r>
            <w:proofErr w:type="gramEnd"/>
            <w:r w:rsidRPr="001926F0">
              <w:rPr>
                <w:bCs/>
                <w:sz w:val="28"/>
                <w:szCs w:val="28"/>
              </w:rPr>
              <w:t>» (</w:t>
            </w:r>
            <w:proofErr w:type="spellStart"/>
            <w:r w:rsidRPr="001926F0">
              <w:rPr>
                <w:bCs/>
                <w:sz w:val="28"/>
                <w:szCs w:val="28"/>
              </w:rPr>
              <w:t>девиантологический</w:t>
            </w:r>
            <w:proofErr w:type="spellEnd"/>
            <w:r w:rsidRPr="001926F0">
              <w:rPr>
                <w:bCs/>
                <w:sz w:val="28"/>
                <w:szCs w:val="28"/>
              </w:rPr>
              <w:t xml:space="preserve"> анализ сайтов).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«Что предлагает нам интернет? Интернет работает на меня, или Я на интернет?»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Просмотр и анализ </w:t>
            </w:r>
            <w:proofErr w:type="gramStart"/>
            <w:r w:rsidRPr="001926F0">
              <w:rPr>
                <w:bCs/>
                <w:sz w:val="28"/>
                <w:szCs w:val="28"/>
              </w:rPr>
              <w:t>видео-сюжета</w:t>
            </w:r>
            <w:proofErr w:type="gramEnd"/>
            <w:r w:rsidRPr="001926F0">
              <w:rPr>
                <w:bCs/>
                <w:sz w:val="28"/>
                <w:szCs w:val="28"/>
              </w:rPr>
              <w:t xml:space="preserve"> (мультипликационный фильм)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«Что стоит за красивой картинкой»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«Оставайся собой» (обсуждение  фильма «Держи ритм»)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</w:tbl>
    <w:p w:rsidR="008E79E4" w:rsidRDefault="00B71FF5" w:rsidP="005D696D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 все педагогические работники</w:t>
      </w:r>
      <w:r w:rsidR="0006757E">
        <w:rPr>
          <w:bCs/>
          <w:sz w:val="28"/>
          <w:szCs w:val="28"/>
        </w:rPr>
        <w:t xml:space="preserve"> (19 учителей)</w:t>
      </w:r>
      <w:r>
        <w:rPr>
          <w:bCs/>
          <w:sz w:val="28"/>
          <w:szCs w:val="28"/>
        </w:rPr>
        <w:t xml:space="preserve">, которые включены в </w:t>
      </w:r>
      <w:r w:rsidR="0006757E">
        <w:rPr>
          <w:bCs/>
          <w:sz w:val="28"/>
          <w:szCs w:val="28"/>
        </w:rPr>
        <w:t>работу по инновации,</w:t>
      </w:r>
      <w:r>
        <w:rPr>
          <w:bCs/>
          <w:sz w:val="28"/>
          <w:szCs w:val="28"/>
        </w:rPr>
        <w:t xml:space="preserve"> </w:t>
      </w:r>
      <w:r w:rsidR="0006757E">
        <w:rPr>
          <w:bCs/>
          <w:sz w:val="28"/>
          <w:szCs w:val="28"/>
        </w:rPr>
        <w:t xml:space="preserve">прошли курсы повышения квалификации по теме </w:t>
      </w:r>
      <w:r w:rsidR="0006757E" w:rsidRPr="0006757E">
        <w:rPr>
          <w:bCs/>
          <w:sz w:val="28"/>
          <w:szCs w:val="28"/>
        </w:rPr>
        <w:t>«Формирование опережающих надпрофессиональных компетенций старшеклассников в условиях введения ФГОС СОО»</w:t>
      </w:r>
      <w:r w:rsidR="0006757E">
        <w:rPr>
          <w:bCs/>
          <w:sz w:val="28"/>
          <w:szCs w:val="28"/>
        </w:rPr>
        <w:t>.</w:t>
      </w: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511B51" w:rsidRDefault="005D696D" w:rsidP="005D69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  <w:r w:rsidR="00000AB7">
        <w:rPr>
          <w:b/>
          <w:sz w:val="28"/>
          <w:szCs w:val="28"/>
        </w:rPr>
        <w:t xml:space="preserve"> </w:t>
      </w:r>
    </w:p>
    <w:p w:rsidR="005D696D" w:rsidRDefault="005D696D" w:rsidP="005D69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96D">
        <w:rPr>
          <w:sz w:val="28"/>
          <w:szCs w:val="28"/>
        </w:rPr>
        <w:t>Сетевое взаимодействие</w:t>
      </w:r>
      <w:r>
        <w:rPr>
          <w:sz w:val="28"/>
          <w:szCs w:val="28"/>
        </w:rPr>
        <w:t>:</w:t>
      </w:r>
    </w:p>
    <w:p w:rsidR="00F336C9" w:rsidRPr="005D696D" w:rsidRDefault="00F336C9" w:rsidP="005D69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-Краснодарский кооперативный институт Российского университета кооперации;</w:t>
      </w:r>
    </w:p>
    <w:p w:rsidR="00F336C9" w:rsidRDefault="00083E5A" w:rsidP="005D696D">
      <w:pPr>
        <w:spacing w:line="360" w:lineRule="auto"/>
        <w:rPr>
          <w:sz w:val="28"/>
          <w:szCs w:val="28"/>
        </w:rPr>
      </w:pPr>
      <w:r w:rsidRPr="0090150F">
        <w:rPr>
          <w:sz w:val="28"/>
          <w:szCs w:val="28"/>
        </w:rPr>
        <w:t>-</w:t>
      </w:r>
      <w:r w:rsidR="00A62B20" w:rsidRPr="0090150F">
        <w:rPr>
          <w:sz w:val="28"/>
          <w:szCs w:val="28"/>
        </w:rPr>
        <w:t>МАОУ гимназия №</w:t>
      </w:r>
      <w:r w:rsidR="00983E6A">
        <w:rPr>
          <w:sz w:val="28"/>
          <w:szCs w:val="28"/>
        </w:rPr>
        <w:t xml:space="preserve"> </w:t>
      </w:r>
      <w:r w:rsidR="00A62B20" w:rsidRPr="0090150F">
        <w:rPr>
          <w:sz w:val="28"/>
          <w:szCs w:val="28"/>
        </w:rPr>
        <w:t>2  г. Новороссийск;</w:t>
      </w:r>
      <w:r w:rsidR="0090150F" w:rsidRPr="0090150F">
        <w:rPr>
          <w:sz w:val="28"/>
          <w:szCs w:val="28"/>
        </w:rPr>
        <w:t xml:space="preserve"> </w:t>
      </w:r>
    </w:p>
    <w:p w:rsidR="00766A07" w:rsidRDefault="00766A07" w:rsidP="005D6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-Север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Кавказский техникум «Знание»</w:t>
      </w:r>
      <w:r w:rsidR="00983E6A">
        <w:rPr>
          <w:sz w:val="28"/>
          <w:szCs w:val="28"/>
        </w:rPr>
        <w:t>;</w:t>
      </w:r>
    </w:p>
    <w:p w:rsidR="0090150F" w:rsidRDefault="00983E6A" w:rsidP="005D6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МБОУ СОШ № 13 Тимашевский район;</w:t>
      </w:r>
    </w:p>
    <w:p w:rsidR="00F336C9" w:rsidRDefault="0006757E" w:rsidP="00F336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МБОУ СОШ № 4   г. Тимашевск</w:t>
      </w:r>
    </w:p>
    <w:p w:rsidR="00A62B20" w:rsidRPr="00F336C9" w:rsidRDefault="0090150F" w:rsidP="00F336C9">
      <w:pPr>
        <w:spacing w:line="360" w:lineRule="auto"/>
        <w:rPr>
          <w:sz w:val="28"/>
          <w:szCs w:val="28"/>
        </w:rPr>
      </w:pPr>
      <w:r w:rsidRPr="00F336C9">
        <w:rPr>
          <w:sz w:val="28"/>
          <w:szCs w:val="28"/>
        </w:rPr>
        <w:t>-</w:t>
      </w:r>
      <w:r w:rsidR="0006757E" w:rsidRPr="00F336C9">
        <w:rPr>
          <w:sz w:val="28"/>
          <w:szCs w:val="28"/>
        </w:rPr>
        <w:t xml:space="preserve">Государственный морской университет </w:t>
      </w:r>
      <w:r w:rsidRPr="00F336C9">
        <w:rPr>
          <w:sz w:val="28"/>
          <w:szCs w:val="28"/>
        </w:rPr>
        <w:t>имени адмирала Ф.Ф. Ушакова г. Новороссийска;</w:t>
      </w:r>
    </w:p>
    <w:p w:rsidR="00983E6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599A">
        <w:t xml:space="preserve"> </w:t>
      </w:r>
      <w:r w:rsidRPr="0022599A">
        <w:rPr>
          <w:sz w:val="28"/>
          <w:szCs w:val="28"/>
        </w:rPr>
        <w:t>ООО «</w:t>
      </w:r>
      <w:proofErr w:type="spellStart"/>
      <w:r w:rsidRPr="0022599A">
        <w:rPr>
          <w:sz w:val="28"/>
          <w:szCs w:val="28"/>
        </w:rPr>
        <w:t>Бондюэль</w:t>
      </w:r>
      <w:proofErr w:type="spellEnd"/>
      <w:r w:rsidRPr="0022599A">
        <w:rPr>
          <w:sz w:val="28"/>
          <w:szCs w:val="28"/>
        </w:rPr>
        <w:t xml:space="preserve">-Кубань», </w:t>
      </w:r>
    </w:p>
    <w:p w:rsidR="00A62B20" w:rsidRDefault="00983E6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99A" w:rsidRPr="0022599A">
        <w:rPr>
          <w:sz w:val="28"/>
          <w:szCs w:val="28"/>
        </w:rPr>
        <w:t>ООО «Кубанские консервы»</w:t>
      </w:r>
      <w:r w:rsidR="0022599A">
        <w:rPr>
          <w:sz w:val="28"/>
          <w:szCs w:val="28"/>
        </w:rPr>
        <w:t>;</w:t>
      </w:r>
    </w:p>
    <w:p w:rsidR="0022599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2599A">
        <w:rPr>
          <w:sz w:val="28"/>
          <w:szCs w:val="28"/>
        </w:rPr>
        <w:t>ООО «Тимашевский Сахарный завод»</w:t>
      </w:r>
      <w:r>
        <w:rPr>
          <w:sz w:val="28"/>
          <w:szCs w:val="28"/>
        </w:rPr>
        <w:t>;</w:t>
      </w:r>
    </w:p>
    <w:p w:rsidR="0022599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22599A">
        <w:t xml:space="preserve"> </w:t>
      </w:r>
      <w:r w:rsidRPr="0022599A">
        <w:rPr>
          <w:sz w:val="28"/>
          <w:szCs w:val="28"/>
        </w:rPr>
        <w:t>ООО «Нестле Кубань»</w:t>
      </w:r>
      <w:r>
        <w:rPr>
          <w:sz w:val="28"/>
          <w:szCs w:val="28"/>
        </w:rPr>
        <w:t>;</w:t>
      </w:r>
    </w:p>
    <w:p w:rsidR="0022599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2599A">
        <w:rPr>
          <w:sz w:val="28"/>
          <w:szCs w:val="28"/>
        </w:rPr>
        <w:t>«</w:t>
      </w:r>
      <w:proofErr w:type="spellStart"/>
      <w:r w:rsidRPr="0022599A">
        <w:rPr>
          <w:sz w:val="28"/>
          <w:szCs w:val="28"/>
        </w:rPr>
        <w:t>Констанция</w:t>
      </w:r>
      <w:proofErr w:type="spellEnd"/>
      <w:r w:rsidRPr="0022599A">
        <w:rPr>
          <w:sz w:val="28"/>
          <w:szCs w:val="28"/>
        </w:rPr>
        <w:t xml:space="preserve"> Кубань»</w:t>
      </w:r>
      <w:r>
        <w:rPr>
          <w:sz w:val="28"/>
          <w:szCs w:val="28"/>
        </w:rPr>
        <w:t>;</w:t>
      </w:r>
    </w:p>
    <w:p w:rsidR="0022599A" w:rsidRPr="00A62B20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2599A">
        <w:rPr>
          <w:sz w:val="28"/>
          <w:szCs w:val="28"/>
        </w:rPr>
        <w:t>ЗАО «ОРЕХПРОМ»</w:t>
      </w:r>
      <w:r>
        <w:rPr>
          <w:sz w:val="28"/>
          <w:szCs w:val="28"/>
        </w:rPr>
        <w:t>.</w:t>
      </w:r>
    </w:p>
    <w:p w:rsidR="0022599A" w:rsidRPr="00BB6EC9" w:rsidRDefault="00BB6EC9" w:rsidP="00F33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599A" w:rsidRPr="00BB6EC9">
        <w:rPr>
          <w:sz w:val="28"/>
          <w:szCs w:val="28"/>
        </w:rPr>
        <w:t>С целью диссимиляции опыта КИП были проведены следующие мероприятия:</w:t>
      </w:r>
    </w:p>
    <w:p w:rsidR="005A2C2A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2C2A" w:rsidRPr="0035208D">
        <w:rPr>
          <w:sz w:val="28"/>
          <w:szCs w:val="28"/>
        </w:rPr>
        <w:t xml:space="preserve">Участие в  </w:t>
      </w:r>
      <w:r w:rsidR="005A2C2A" w:rsidRPr="0035208D">
        <w:rPr>
          <w:sz w:val="28"/>
          <w:szCs w:val="28"/>
          <w:lang w:val="en-US"/>
        </w:rPr>
        <w:t>IV</w:t>
      </w:r>
      <w:r w:rsidR="00911043" w:rsidRPr="0035208D">
        <w:rPr>
          <w:sz w:val="28"/>
          <w:szCs w:val="28"/>
        </w:rPr>
        <w:t xml:space="preserve"> краевом </w:t>
      </w:r>
      <w:r w:rsidR="00911043" w:rsidRPr="00AD336A">
        <w:rPr>
          <w:sz w:val="28"/>
          <w:szCs w:val="28"/>
        </w:rPr>
        <w:t>фестивале</w:t>
      </w:r>
      <w:r w:rsidR="00786059" w:rsidRPr="0035208D">
        <w:rPr>
          <w:sz w:val="28"/>
          <w:szCs w:val="28"/>
        </w:rPr>
        <w:t xml:space="preserve"> образовательных инноваций «От инновационных идей до методических пособий»;  </w:t>
      </w:r>
    </w:p>
    <w:p w:rsidR="00786059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6059" w:rsidRPr="0035208D">
        <w:rPr>
          <w:sz w:val="28"/>
          <w:szCs w:val="28"/>
        </w:rPr>
        <w:t xml:space="preserve"> </w:t>
      </w:r>
      <w:r w:rsidR="005A2C2A" w:rsidRPr="0035208D">
        <w:rPr>
          <w:sz w:val="28"/>
          <w:szCs w:val="28"/>
        </w:rPr>
        <w:t>Выступление учителя истории Михайловой И.Ю. на краевом  модельном семинаре «Реализация регионального проекта «Учитель будущего» через систему методического сопровождения профессионального роста педагогов»</w:t>
      </w:r>
      <w:r w:rsidR="00786059" w:rsidRPr="0035208D">
        <w:rPr>
          <w:sz w:val="28"/>
          <w:szCs w:val="28"/>
        </w:rPr>
        <w:t xml:space="preserve">      </w:t>
      </w:r>
      <w:r w:rsidR="005A2C2A" w:rsidRPr="0035208D">
        <w:rPr>
          <w:sz w:val="28"/>
          <w:szCs w:val="28"/>
        </w:rPr>
        <w:t xml:space="preserve">по теме </w:t>
      </w:r>
      <w:r w:rsidR="00786059" w:rsidRPr="0035208D">
        <w:rPr>
          <w:sz w:val="28"/>
          <w:szCs w:val="28"/>
        </w:rPr>
        <w:t xml:space="preserve"> </w:t>
      </w:r>
      <w:r w:rsidR="003D0D58" w:rsidRPr="0035208D">
        <w:rPr>
          <w:sz w:val="28"/>
          <w:szCs w:val="28"/>
        </w:rPr>
        <w:t>«Формирование исследовательской компетенции обучающихся средствами современных педагогических приемов»;</w:t>
      </w:r>
    </w:p>
    <w:p w:rsidR="00911043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6EC9" w:rsidRPr="0035208D">
        <w:rPr>
          <w:sz w:val="28"/>
          <w:szCs w:val="28"/>
        </w:rPr>
        <w:t xml:space="preserve">Выступление </w:t>
      </w:r>
      <w:r w:rsidR="00A930AF" w:rsidRPr="0035208D">
        <w:rPr>
          <w:sz w:val="28"/>
          <w:szCs w:val="28"/>
        </w:rPr>
        <w:t xml:space="preserve">  </w:t>
      </w:r>
      <w:r w:rsidR="00BB6EC9" w:rsidRPr="0035208D">
        <w:rPr>
          <w:sz w:val="28"/>
          <w:szCs w:val="28"/>
        </w:rPr>
        <w:t>зам.</w:t>
      </w:r>
      <w:r w:rsidR="003D0D58" w:rsidRPr="0035208D">
        <w:rPr>
          <w:sz w:val="28"/>
          <w:szCs w:val="28"/>
        </w:rPr>
        <w:t xml:space="preserve"> </w:t>
      </w:r>
      <w:r w:rsidR="00BB6EC9" w:rsidRPr="0035208D">
        <w:rPr>
          <w:sz w:val="28"/>
          <w:szCs w:val="28"/>
        </w:rPr>
        <w:t xml:space="preserve">директора  по УМР </w:t>
      </w:r>
      <w:r w:rsidR="005A2C2A" w:rsidRPr="0035208D">
        <w:rPr>
          <w:sz w:val="28"/>
          <w:szCs w:val="28"/>
        </w:rPr>
        <w:t xml:space="preserve"> на педагогическом форуме «Управление модернизацией и качеством образования в условиях реализации национального проекта «Образование» </w:t>
      </w:r>
      <w:r w:rsidR="00DE7FE3" w:rsidRPr="0035208D">
        <w:rPr>
          <w:sz w:val="28"/>
          <w:szCs w:val="28"/>
        </w:rPr>
        <w:t>по теме: «Инновационная деятельность в рамках</w:t>
      </w:r>
      <w:r w:rsidR="00A930AF" w:rsidRPr="0035208D">
        <w:rPr>
          <w:sz w:val="28"/>
          <w:szCs w:val="28"/>
        </w:rPr>
        <w:t xml:space="preserve"> </w:t>
      </w:r>
      <w:r w:rsidR="00911043" w:rsidRPr="0035208D">
        <w:rPr>
          <w:sz w:val="28"/>
          <w:szCs w:val="28"/>
        </w:rPr>
        <w:t>реализации ФГОС СОО»;</w:t>
      </w:r>
    </w:p>
    <w:p w:rsidR="003D0D58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D0D58" w:rsidRPr="0035208D">
        <w:rPr>
          <w:sz w:val="28"/>
          <w:szCs w:val="28"/>
        </w:rPr>
        <w:t>В рамках курсов повышения квалификации проведение мастер-класса «Формирование форсайт компетенций у старшеклассников», педагог-психолог Гаврилова Т.А.</w:t>
      </w:r>
    </w:p>
    <w:p w:rsidR="005A2C2A" w:rsidRPr="0035208D" w:rsidRDefault="0035208D" w:rsidP="0035208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911043" w:rsidRPr="0035208D">
        <w:rPr>
          <w:sz w:val="28"/>
          <w:szCs w:val="28"/>
        </w:rPr>
        <w:t>В рамках инновационной деятельности</w:t>
      </w:r>
      <w:r w:rsidR="005A2C2A" w:rsidRPr="0035208D">
        <w:rPr>
          <w:sz w:val="28"/>
          <w:szCs w:val="28"/>
        </w:rPr>
        <w:t>:</w:t>
      </w:r>
    </w:p>
    <w:p w:rsidR="005A2C2A" w:rsidRPr="0035208D" w:rsidRDefault="005A2C2A" w:rsidP="0035208D">
      <w:pPr>
        <w:spacing w:line="360" w:lineRule="auto"/>
        <w:jc w:val="both"/>
        <w:rPr>
          <w:sz w:val="28"/>
          <w:szCs w:val="28"/>
        </w:rPr>
      </w:pPr>
      <w:r w:rsidRPr="0035208D">
        <w:rPr>
          <w:sz w:val="28"/>
          <w:szCs w:val="28"/>
        </w:rPr>
        <w:t>-</w:t>
      </w:r>
      <w:r w:rsidR="00911043" w:rsidRPr="0035208D">
        <w:rPr>
          <w:sz w:val="28"/>
          <w:szCs w:val="28"/>
        </w:rPr>
        <w:t xml:space="preserve"> издание </w:t>
      </w:r>
      <w:r w:rsidRPr="0035208D">
        <w:rPr>
          <w:sz w:val="28"/>
          <w:szCs w:val="28"/>
        </w:rPr>
        <w:t xml:space="preserve">2-х методических </w:t>
      </w:r>
      <w:r w:rsidR="00911043" w:rsidRPr="0035208D">
        <w:rPr>
          <w:sz w:val="28"/>
          <w:szCs w:val="28"/>
        </w:rPr>
        <w:t>сб</w:t>
      </w:r>
      <w:r w:rsidRPr="0035208D">
        <w:rPr>
          <w:sz w:val="28"/>
          <w:szCs w:val="28"/>
        </w:rPr>
        <w:t>орников «Организация методических семинаров»</w:t>
      </w:r>
      <w:r w:rsidR="003D0D58" w:rsidRPr="0035208D">
        <w:rPr>
          <w:sz w:val="28"/>
          <w:szCs w:val="28"/>
        </w:rPr>
        <w:t>, автор Н.В. Панченко</w:t>
      </w:r>
    </w:p>
    <w:p w:rsidR="005A2C2A" w:rsidRPr="0035208D" w:rsidRDefault="005A2C2A" w:rsidP="0035208D">
      <w:pPr>
        <w:spacing w:line="360" w:lineRule="auto"/>
        <w:jc w:val="both"/>
        <w:rPr>
          <w:b/>
          <w:sz w:val="28"/>
          <w:szCs w:val="28"/>
        </w:rPr>
      </w:pPr>
      <w:r w:rsidRPr="0035208D">
        <w:rPr>
          <w:sz w:val="28"/>
          <w:szCs w:val="28"/>
        </w:rPr>
        <w:t>- публикация в журнале  «Кубанская школа», июль № 2. 2019</w:t>
      </w:r>
    </w:p>
    <w:p w:rsidR="005A2C2A" w:rsidRPr="0035208D" w:rsidRDefault="005A2C2A" w:rsidP="0035208D">
      <w:pPr>
        <w:spacing w:line="360" w:lineRule="auto"/>
        <w:jc w:val="both"/>
        <w:rPr>
          <w:i/>
          <w:sz w:val="28"/>
          <w:szCs w:val="28"/>
        </w:rPr>
      </w:pPr>
      <w:r w:rsidRPr="0035208D">
        <w:rPr>
          <w:sz w:val="28"/>
          <w:szCs w:val="28"/>
        </w:rPr>
        <w:t>Статья</w:t>
      </w:r>
      <w:r w:rsidRPr="0035208D">
        <w:rPr>
          <w:b/>
          <w:sz w:val="28"/>
          <w:szCs w:val="28"/>
        </w:rPr>
        <w:t xml:space="preserve"> </w:t>
      </w:r>
      <w:r w:rsidRPr="0035208D">
        <w:rPr>
          <w:i/>
          <w:sz w:val="28"/>
          <w:szCs w:val="28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старшеклассников)», автор Н.В. Панченко</w:t>
      </w:r>
    </w:p>
    <w:p w:rsidR="005A2C2A" w:rsidRPr="0035208D" w:rsidRDefault="005A2C2A" w:rsidP="0035208D">
      <w:pPr>
        <w:spacing w:line="360" w:lineRule="auto"/>
        <w:jc w:val="both"/>
        <w:rPr>
          <w:sz w:val="28"/>
          <w:szCs w:val="28"/>
        </w:rPr>
      </w:pPr>
      <w:r w:rsidRPr="0035208D">
        <w:rPr>
          <w:sz w:val="28"/>
          <w:szCs w:val="28"/>
        </w:rPr>
        <w:t>-публикация на международном уровне в журнале «Педагогика и психология» (Англия) май № 1, 2019</w:t>
      </w:r>
      <w:r w:rsidR="00F336C9" w:rsidRPr="0035208D">
        <w:rPr>
          <w:sz w:val="28"/>
          <w:szCs w:val="28"/>
        </w:rPr>
        <w:t>.</w:t>
      </w:r>
    </w:p>
    <w:p w:rsidR="005A2C2A" w:rsidRPr="0035208D" w:rsidRDefault="005A2C2A" w:rsidP="0035208D">
      <w:pPr>
        <w:spacing w:line="360" w:lineRule="auto"/>
        <w:jc w:val="both"/>
        <w:rPr>
          <w:i/>
          <w:sz w:val="28"/>
          <w:szCs w:val="28"/>
        </w:rPr>
      </w:pPr>
      <w:r w:rsidRPr="0035208D">
        <w:rPr>
          <w:i/>
          <w:sz w:val="28"/>
          <w:szCs w:val="28"/>
        </w:rPr>
        <w:t>Статья «</w:t>
      </w:r>
      <w:r w:rsidRPr="0035208D">
        <w:rPr>
          <w:i/>
          <w:sz w:val="28"/>
          <w:szCs w:val="28"/>
          <w:lang w:val="en-US"/>
        </w:rPr>
        <w:t>Modern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pedagogical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technologies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as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the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means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of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forming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students</w:t>
      </w:r>
      <w:r w:rsidRPr="0035208D">
        <w:rPr>
          <w:i/>
          <w:sz w:val="28"/>
          <w:szCs w:val="28"/>
        </w:rPr>
        <w:t xml:space="preserve">’ </w:t>
      </w:r>
      <w:r w:rsidRPr="0035208D">
        <w:rPr>
          <w:i/>
          <w:sz w:val="28"/>
          <w:szCs w:val="28"/>
          <w:lang w:val="en-US"/>
        </w:rPr>
        <w:t>key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professional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competence</w:t>
      </w:r>
      <w:r w:rsidRPr="0035208D">
        <w:rPr>
          <w:i/>
          <w:sz w:val="28"/>
          <w:szCs w:val="28"/>
        </w:rPr>
        <w:t xml:space="preserve">» </w:t>
      </w:r>
      <w:r w:rsidRPr="0035208D">
        <w:rPr>
          <w:sz w:val="28"/>
          <w:szCs w:val="28"/>
        </w:rPr>
        <w:t>(«Современные педагогические технологии как средство формирования надпрофессиональных компетенций обучающихся»</w:t>
      </w:r>
      <w:r w:rsidRPr="0035208D">
        <w:rPr>
          <w:i/>
          <w:sz w:val="28"/>
          <w:szCs w:val="28"/>
        </w:rPr>
        <w:t>), автор Н.В. Панченко</w:t>
      </w:r>
      <w:r w:rsidR="00F336C9" w:rsidRPr="0035208D">
        <w:rPr>
          <w:i/>
          <w:sz w:val="28"/>
          <w:szCs w:val="28"/>
        </w:rPr>
        <w:t>.</w:t>
      </w:r>
    </w:p>
    <w:p w:rsidR="00F336C9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36C9" w:rsidRPr="0035208D">
        <w:rPr>
          <w:sz w:val="28"/>
          <w:szCs w:val="28"/>
        </w:rPr>
        <w:t>В рамках сетевого взаимодействия проведения мастер-классов сетевыми партнерами.</w:t>
      </w:r>
    </w:p>
    <w:p w:rsidR="00911043" w:rsidRPr="00911043" w:rsidRDefault="00911043" w:rsidP="00F336C9">
      <w:pPr>
        <w:pStyle w:val="a6"/>
        <w:spacing w:line="360" w:lineRule="auto"/>
        <w:jc w:val="both"/>
        <w:rPr>
          <w:sz w:val="28"/>
          <w:szCs w:val="28"/>
        </w:rPr>
      </w:pPr>
    </w:p>
    <w:p w:rsidR="0080411C" w:rsidRPr="00877C85" w:rsidRDefault="0080411C" w:rsidP="00DE7FE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E779E" w:rsidRPr="00EE779E" w:rsidRDefault="00EE779E" w:rsidP="00EE779E">
      <w:pPr>
        <w:jc w:val="center"/>
        <w:rPr>
          <w:b/>
          <w:sz w:val="28"/>
          <w:szCs w:val="28"/>
        </w:rPr>
      </w:pPr>
    </w:p>
    <w:sectPr w:rsidR="00EE779E" w:rsidRPr="00EE779E" w:rsidSect="00B5506D">
      <w:footerReference w:type="default" r:id="rId13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EB" w:rsidRDefault="00FC75EB" w:rsidP="0090150F">
      <w:r>
        <w:separator/>
      </w:r>
    </w:p>
  </w:endnote>
  <w:endnote w:type="continuationSeparator" w:id="0">
    <w:p w:rsidR="00FC75EB" w:rsidRDefault="00FC75EB" w:rsidP="0090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06392"/>
      <w:docPartObj>
        <w:docPartGallery w:val="Page Numbers (Bottom of Page)"/>
        <w:docPartUnique/>
      </w:docPartObj>
    </w:sdtPr>
    <w:sdtEndPr/>
    <w:sdtContent>
      <w:p w:rsidR="0090150F" w:rsidRDefault="0090150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0B">
          <w:rPr>
            <w:noProof/>
          </w:rPr>
          <w:t>1</w:t>
        </w:r>
        <w:r>
          <w:fldChar w:fldCharType="end"/>
        </w:r>
      </w:p>
    </w:sdtContent>
  </w:sdt>
  <w:p w:rsidR="0090150F" w:rsidRDefault="009015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EB" w:rsidRDefault="00FC75EB" w:rsidP="0090150F">
      <w:r>
        <w:separator/>
      </w:r>
    </w:p>
  </w:footnote>
  <w:footnote w:type="continuationSeparator" w:id="0">
    <w:p w:rsidR="00FC75EB" w:rsidRDefault="00FC75EB" w:rsidP="0090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8CB654"/>
    <w:lvl w:ilvl="0">
      <w:numFmt w:val="bullet"/>
      <w:lvlText w:val="*"/>
      <w:lvlJc w:val="left"/>
    </w:lvl>
  </w:abstractNum>
  <w:abstractNum w:abstractNumId="1">
    <w:nsid w:val="0D227365"/>
    <w:multiLevelType w:val="hybridMultilevel"/>
    <w:tmpl w:val="77E0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5D85"/>
    <w:multiLevelType w:val="hybridMultilevel"/>
    <w:tmpl w:val="EDDEE356"/>
    <w:lvl w:ilvl="0" w:tplc="CA06E3A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E233F"/>
    <w:multiLevelType w:val="singleLevel"/>
    <w:tmpl w:val="B400DBE0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4">
    <w:nsid w:val="1A8D4FE5"/>
    <w:multiLevelType w:val="hybridMultilevel"/>
    <w:tmpl w:val="AB72D5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1794DD8"/>
    <w:multiLevelType w:val="hybridMultilevel"/>
    <w:tmpl w:val="5336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E36CB"/>
    <w:multiLevelType w:val="hybridMultilevel"/>
    <w:tmpl w:val="A0C2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A7563F"/>
    <w:multiLevelType w:val="hybridMultilevel"/>
    <w:tmpl w:val="3A90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54C6"/>
    <w:multiLevelType w:val="hybridMultilevel"/>
    <w:tmpl w:val="034E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44C87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794A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214A"/>
    <w:multiLevelType w:val="hybridMultilevel"/>
    <w:tmpl w:val="96E4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37746"/>
    <w:multiLevelType w:val="hybridMultilevel"/>
    <w:tmpl w:val="EE223942"/>
    <w:lvl w:ilvl="0" w:tplc="CDB8B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B695C"/>
    <w:multiLevelType w:val="hybridMultilevel"/>
    <w:tmpl w:val="18F0217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6"/>
    <w:rsid w:val="00000AB7"/>
    <w:rsid w:val="00001268"/>
    <w:rsid w:val="000074CF"/>
    <w:rsid w:val="0003377C"/>
    <w:rsid w:val="00035E26"/>
    <w:rsid w:val="00037717"/>
    <w:rsid w:val="00045F18"/>
    <w:rsid w:val="00050A08"/>
    <w:rsid w:val="0006757E"/>
    <w:rsid w:val="00083E5A"/>
    <w:rsid w:val="000C7CA4"/>
    <w:rsid w:val="000F0DF5"/>
    <w:rsid w:val="000F54E0"/>
    <w:rsid w:val="000F77A0"/>
    <w:rsid w:val="00132099"/>
    <w:rsid w:val="001412CF"/>
    <w:rsid w:val="00151D3F"/>
    <w:rsid w:val="001926F0"/>
    <w:rsid w:val="001E7597"/>
    <w:rsid w:val="00223C1A"/>
    <w:rsid w:val="0022599A"/>
    <w:rsid w:val="0023292F"/>
    <w:rsid w:val="002579FD"/>
    <w:rsid w:val="00265C64"/>
    <w:rsid w:val="00277715"/>
    <w:rsid w:val="00294EE0"/>
    <w:rsid w:val="002C020E"/>
    <w:rsid w:val="002F2B15"/>
    <w:rsid w:val="002F6024"/>
    <w:rsid w:val="00324377"/>
    <w:rsid w:val="00337B65"/>
    <w:rsid w:val="00350512"/>
    <w:rsid w:val="0035208D"/>
    <w:rsid w:val="00370CBA"/>
    <w:rsid w:val="00383E7C"/>
    <w:rsid w:val="00384C1C"/>
    <w:rsid w:val="003B0436"/>
    <w:rsid w:val="003B793C"/>
    <w:rsid w:val="003C1828"/>
    <w:rsid w:val="003D0D58"/>
    <w:rsid w:val="003D5B90"/>
    <w:rsid w:val="003E0FB7"/>
    <w:rsid w:val="004506DF"/>
    <w:rsid w:val="00467BFD"/>
    <w:rsid w:val="0048316A"/>
    <w:rsid w:val="00486F40"/>
    <w:rsid w:val="004B159C"/>
    <w:rsid w:val="004D28F9"/>
    <w:rsid w:val="004F0D91"/>
    <w:rsid w:val="00511B51"/>
    <w:rsid w:val="00515D66"/>
    <w:rsid w:val="00533929"/>
    <w:rsid w:val="00552963"/>
    <w:rsid w:val="00554B24"/>
    <w:rsid w:val="005A2C2A"/>
    <w:rsid w:val="005C4A39"/>
    <w:rsid w:val="005C51BD"/>
    <w:rsid w:val="005D3AF9"/>
    <w:rsid w:val="005D696D"/>
    <w:rsid w:val="005E293E"/>
    <w:rsid w:val="005E3C6F"/>
    <w:rsid w:val="00642671"/>
    <w:rsid w:val="00670B3D"/>
    <w:rsid w:val="00680AF0"/>
    <w:rsid w:val="0068230B"/>
    <w:rsid w:val="006905C6"/>
    <w:rsid w:val="006D4F2F"/>
    <w:rsid w:val="006E551A"/>
    <w:rsid w:val="006F3AE3"/>
    <w:rsid w:val="00711812"/>
    <w:rsid w:val="007355BF"/>
    <w:rsid w:val="00741340"/>
    <w:rsid w:val="00766A07"/>
    <w:rsid w:val="00786059"/>
    <w:rsid w:val="00787A44"/>
    <w:rsid w:val="007C5ECD"/>
    <w:rsid w:val="007F0D51"/>
    <w:rsid w:val="0080411C"/>
    <w:rsid w:val="0081391F"/>
    <w:rsid w:val="0083048A"/>
    <w:rsid w:val="00831EA6"/>
    <w:rsid w:val="0083632D"/>
    <w:rsid w:val="00853CF3"/>
    <w:rsid w:val="0088498B"/>
    <w:rsid w:val="008A707F"/>
    <w:rsid w:val="008A7488"/>
    <w:rsid w:val="008E6E92"/>
    <w:rsid w:val="008E79E4"/>
    <w:rsid w:val="0090150F"/>
    <w:rsid w:val="00901F09"/>
    <w:rsid w:val="0090781E"/>
    <w:rsid w:val="00911043"/>
    <w:rsid w:val="00911B7D"/>
    <w:rsid w:val="00927738"/>
    <w:rsid w:val="009408C0"/>
    <w:rsid w:val="00952B0A"/>
    <w:rsid w:val="00953D7F"/>
    <w:rsid w:val="00983E6A"/>
    <w:rsid w:val="009F19BE"/>
    <w:rsid w:val="009F3CDA"/>
    <w:rsid w:val="00A00703"/>
    <w:rsid w:val="00A11C1D"/>
    <w:rsid w:val="00A132AF"/>
    <w:rsid w:val="00A1502C"/>
    <w:rsid w:val="00A47FEC"/>
    <w:rsid w:val="00A62B20"/>
    <w:rsid w:val="00A930AF"/>
    <w:rsid w:val="00AD336A"/>
    <w:rsid w:val="00B03352"/>
    <w:rsid w:val="00B228A0"/>
    <w:rsid w:val="00B4728B"/>
    <w:rsid w:val="00B5506D"/>
    <w:rsid w:val="00B627D8"/>
    <w:rsid w:val="00B71FF5"/>
    <w:rsid w:val="00B748A1"/>
    <w:rsid w:val="00BB6EC9"/>
    <w:rsid w:val="00BD4320"/>
    <w:rsid w:val="00C05A4A"/>
    <w:rsid w:val="00C1163B"/>
    <w:rsid w:val="00C1180B"/>
    <w:rsid w:val="00C270C9"/>
    <w:rsid w:val="00C45BEA"/>
    <w:rsid w:val="00C503E3"/>
    <w:rsid w:val="00C579C5"/>
    <w:rsid w:val="00C6454C"/>
    <w:rsid w:val="00C663B2"/>
    <w:rsid w:val="00C969D4"/>
    <w:rsid w:val="00CB76A9"/>
    <w:rsid w:val="00D4025B"/>
    <w:rsid w:val="00D42B5E"/>
    <w:rsid w:val="00D46A26"/>
    <w:rsid w:val="00D536F3"/>
    <w:rsid w:val="00D54D7D"/>
    <w:rsid w:val="00D663F0"/>
    <w:rsid w:val="00D901D9"/>
    <w:rsid w:val="00D90552"/>
    <w:rsid w:val="00DD646D"/>
    <w:rsid w:val="00DE7FE3"/>
    <w:rsid w:val="00E07F86"/>
    <w:rsid w:val="00E16A9E"/>
    <w:rsid w:val="00E173CB"/>
    <w:rsid w:val="00E24A3B"/>
    <w:rsid w:val="00E37D6B"/>
    <w:rsid w:val="00E7434D"/>
    <w:rsid w:val="00E87B04"/>
    <w:rsid w:val="00EA47DB"/>
    <w:rsid w:val="00EA587F"/>
    <w:rsid w:val="00ED602A"/>
    <w:rsid w:val="00EE779E"/>
    <w:rsid w:val="00F029B3"/>
    <w:rsid w:val="00F3087B"/>
    <w:rsid w:val="00F336C9"/>
    <w:rsid w:val="00F41B5A"/>
    <w:rsid w:val="00F56E6A"/>
    <w:rsid w:val="00F6291D"/>
    <w:rsid w:val="00F85C6D"/>
    <w:rsid w:val="00FA47ED"/>
    <w:rsid w:val="00FB1D37"/>
    <w:rsid w:val="00FC48F1"/>
    <w:rsid w:val="00FC75EB"/>
    <w:rsid w:val="00FD4265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A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54B2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54B24"/>
  </w:style>
  <w:style w:type="paragraph" w:styleId="a6">
    <w:name w:val="List Paragraph"/>
    <w:basedOn w:val="a"/>
    <w:uiPriority w:val="34"/>
    <w:qFormat/>
    <w:rsid w:val="00C579C5"/>
    <w:pPr>
      <w:ind w:left="720"/>
      <w:contextualSpacing/>
    </w:pPr>
  </w:style>
  <w:style w:type="table" w:styleId="a7">
    <w:name w:val="Table Grid"/>
    <w:basedOn w:val="a1"/>
    <w:uiPriority w:val="39"/>
    <w:rsid w:val="0022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4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3F0"/>
  </w:style>
  <w:style w:type="paragraph" w:customStyle="1" w:styleId="aa">
    <w:name w:val="a"/>
    <w:basedOn w:val="a"/>
    <w:rsid w:val="00D663F0"/>
    <w:pPr>
      <w:spacing w:before="40" w:after="4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642671"/>
    <w:rPr>
      <w:b/>
      <w:bCs/>
    </w:rPr>
  </w:style>
  <w:style w:type="character" w:styleId="ac">
    <w:name w:val="line number"/>
    <w:basedOn w:val="a0"/>
    <w:uiPriority w:val="99"/>
    <w:semiHidden/>
    <w:unhideWhenUsed/>
    <w:rsid w:val="00FD4265"/>
  </w:style>
  <w:style w:type="paragraph" w:styleId="ad">
    <w:name w:val="header"/>
    <w:basedOn w:val="a"/>
    <w:link w:val="ae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6A07"/>
    <w:pPr>
      <w:spacing w:before="100" w:beforeAutospacing="1" w:after="100" w:afterAutospacing="1"/>
    </w:pPr>
  </w:style>
  <w:style w:type="character" w:customStyle="1" w:styleId="c0">
    <w:name w:val="c0"/>
    <w:basedOn w:val="a0"/>
    <w:rsid w:val="0076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A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54B2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54B24"/>
  </w:style>
  <w:style w:type="paragraph" w:styleId="a6">
    <w:name w:val="List Paragraph"/>
    <w:basedOn w:val="a"/>
    <w:uiPriority w:val="34"/>
    <w:qFormat/>
    <w:rsid w:val="00C579C5"/>
    <w:pPr>
      <w:ind w:left="720"/>
      <w:contextualSpacing/>
    </w:pPr>
  </w:style>
  <w:style w:type="table" w:styleId="a7">
    <w:name w:val="Table Grid"/>
    <w:basedOn w:val="a1"/>
    <w:uiPriority w:val="39"/>
    <w:rsid w:val="0022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4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3F0"/>
  </w:style>
  <w:style w:type="paragraph" w:customStyle="1" w:styleId="aa">
    <w:name w:val="a"/>
    <w:basedOn w:val="a"/>
    <w:rsid w:val="00D663F0"/>
    <w:pPr>
      <w:spacing w:before="40" w:after="4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642671"/>
    <w:rPr>
      <w:b/>
      <w:bCs/>
    </w:rPr>
  </w:style>
  <w:style w:type="character" w:styleId="ac">
    <w:name w:val="line number"/>
    <w:basedOn w:val="a0"/>
    <w:uiPriority w:val="99"/>
    <w:semiHidden/>
    <w:unhideWhenUsed/>
    <w:rsid w:val="00FD4265"/>
  </w:style>
  <w:style w:type="paragraph" w:styleId="ad">
    <w:name w:val="header"/>
    <w:basedOn w:val="a"/>
    <w:link w:val="ae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6A07"/>
    <w:pPr>
      <w:spacing w:before="100" w:beforeAutospacing="1" w:after="100" w:afterAutospacing="1"/>
    </w:pPr>
  </w:style>
  <w:style w:type="character" w:customStyle="1" w:styleId="c0">
    <w:name w:val="c0"/>
    <w:basedOn w:val="a0"/>
    <w:rsid w:val="0076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25</c:v>
                </c:pt>
                <c:pt idx="2">
                  <c:v>20</c:v>
                </c:pt>
                <c:pt idx="3">
                  <c:v>35</c:v>
                </c:pt>
                <c:pt idx="4">
                  <c:v>28</c:v>
                </c:pt>
                <c:pt idx="5">
                  <c:v>12</c:v>
                </c:pt>
                <c:pt idx="6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BE-4D0C-BBD8-473588ACEE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25</c:v>
                </c:pt>
                <c:pt idx="1">
                  <c:v>32</c:v>
                </c:pt>
                <c:pt idx="2">
                  <c:v>17</c:v>
                </c:pt>
                <c:pt idx="3">
                  <c:v>8</c:v>
                </c:pt>
                <c:pt idx="4">
                  <c:v>6</c:v>
                </c:pt>
                <c:pt idx="5">
                  <c:v>49</c:v>
                </c:pt>
                <c:pt idx="6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BE-4D0C-BBD8-473588ACEE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34</c:v>
                </c:pt>
                <c:pt idx="2">
                  <c:v>47</c:v>
                </c:pt>
                <c:pt idx="3">
                  <c:v>35</c:v>
                </c:pt>
                <c:pt idx="4">
                  <c:v>55</c:v>
                </c:pt>
                <c:pt idx="5">
                  <c:v>61</c:v>
                </c:pt>
                <c:pt idx="6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BE-4D0C-BBD8-473588ACEE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28</c:v>
                </c:pt>
                <c:pt idx="3">
                  <c:v>25</c:v>
                </c:pt>
                <c:pt idx="4">
                  <c:v>11</c:v>
                </c:pt>
                <c:pt idx="5">
                  <c:v>8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4BE-4D0C-BBD8-473588ACE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7583232"/>
        <c:axId val="46442176"/>
      </c:barChart>
      <c:catAx>
        <c:axId val="16758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42176"/>
        <c:crosses val="autoZero"/>
        <c:auto val="1"/>
        <c:lblAlgn val="ctr"/>
        <c:lblOffset val="100"/>
        <c:noMultiLvlLbl val="0"/>
      </c:catAx>
      <c:valAx>
        <c:axId val="4644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8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D4FD-CDC0-45F5-B55D-E88A4D84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19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21</cp:revision>
  <cp:lastPrinted>2019-01-16T12:00:00Z</cp:lastPrinted>
  <dcterms:created xsi:type="dcterms:W3CDTF">2019-11-21T13:42:00Z</dcterms:created>
  <dcterms:modified xsi:type="dcterms:W3CDTF">2020-01-15T12:53:00Z</dcterms:modified>
</cp:coreProperties>
</file>