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1F" w:rsidRDefault="00F6281F" w:rsidP="00F6281F">
      <w:pPr>
        <w:spacing w:after="0" w:line="240" w:lineRule="auto"/>
        <w:jc w:val="center"/>
        <w:rPr>
          <w:rFonts w:ascii="Times New Roman" w:eastAsia="Times New Roman" w:hAnsi="Times New Roman"/>
          <w:b/>
          <w:bCs/>
          <w:color w:val="000000"/>
          <w:sz w:val="27"/>
          <w:szCs w:val="27"/>
          <w:shd w:val="clear" w:color="auto" w:fill="FFFFFF"/>
          <w:lang w:eastAsia="ru-RU"/>
        </w:rPr>
      </w:pPr>
      <w:r>
        <w:rPr>
          <w:rFonts w:ascii="Times New Roman" w:eastAsia="Times New Roman" w:hAnsi="Times New Roman"/>
          <w:b/>
          <w:bCs/>
          <w:color w:val="000000"/>
          <w:sz w:val="27"/>
          <w:szCs w:val="27"/>
          <w:shd w:val="clear" w:color="auto" w:fill="FFFFFF"/>
          <w:lang w:eastAsia="ru-RU"/>
        </w:rPr>
        <w:t>Экологическая безопасность школы в контексте современных требований ФГОС</w:t>
      </w:r>
    </w:p>
    <w:p w:rsidR="00F6281F" w:rsidRDefault="00F6281F" w:rsidP="00F6281F">
      <w:pPr>
        <w:spacing w:after="0" w:line="240" w:lineRule="auto"/>
        <w:jc w:val="both"/>
        <w:rPr>
          <w:rFonts w:ascii="Times New Roman" w:eastAsia="Times New Roman" w:hAnsi="Times New Roman"/>
          <w:b/>
          <w:bCs/>
          <w:color w:val="000000"/>
          <w:sz w:val="27"/>
          <w:szCs w:val="27"/>
          <w:shd w:val="clear" w:color="auto" w:fill="FFFFFF"/>
          <w:lang w:eastAsia="ru-RU"/>
        </w:rPr>
      </w:pPr>
    </w:p>
    <w:p w:rsidR="00F6281F" w:rsidRDefault="00F6281F" w:rsidP="00F6281F">
      <w:pPr>
        <w:spacing w:after="0" w:line="240" w:lineRule="auto"/>
        <w:rPr>
          <w:rFonts w:ascii="Times New Roman" w:eastAsia="Times New Roman" w:hAnsi="Times New Roman"/>
          <w:b/>
          <w:bCs/>
          <w:color w:val="000000"/>
          <w:sz w:val="27"/>
          <w:szCs w:val="27"/>
          <w:shd w:val="clear" w:color="auto" w:fill="FFFFFF"/>
          <w:lang w:eastAsia="ru-RU"/>
        </w:rPr>
      </w:pPr>
    </w:p>
    <w:p w:rsidR="00E024AF" w:rsidRDefault="00F6281F" w:rsidP="00E024A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Братчикова Лариса Ивановна, </w:t>
      </w:r>
      <w:proofErr w:type="spellStart"/>
      <w:r w:rsidR="00E024AF">
        <w:rPr>
          <w:rFonts w:ascii="Times New Roman" w:hAnsi="Times New Roman"/>
          <w:sz w:val="24"/>
          <w:szCs w:val="24"/>
        </w:rPr>
        <w:t>к</w:t>
      </w:r>
      <w:proofErr w:type="gramStart"/>
      <w:r w:rsidR="00E024AF">
        <w:rPr>
          <w:rFonts w:ascii="Times New Roman" w:hAnsi="Times New Roman"/>
          <w:sz w:val="24"/>
          <w:szCs w:val="24"/>
        </w:rPr>
        <w:t>.п</w:t>
      </w:r>
      <w:proofErr w:type="gramEnd"/>
      <w:r w:rsidR="00E024AF">
        <w:rPr>
          <w:rFonts w:ascii="Times New Roman" w:hAnsi="Times New Roman"/>
          <w:sz w:val="24"/>
          <w:szCs w:val="24"/>
        </w:rPr>
        <w:t>ед.</w:t>
      </w:r>
      <w:r>
        <w:rPr>
          <w:rFonts w:ascii="Times New Roman" w:hAnsi="Times New Roman"/>
          <w:sz w:val="24"/>
          <w:szCs w:val="24"/>
        </w:rPr>
        <w:t>наук</w:t>
      </w:r>
      <w:proofErr w:type="spellEnd"/>
      <w:r>
        <w:rPr>
          <w:rFonts w:ascii="Times New Roman" w:hAnsi="Times New Roman"/>
          <w:sz w:val="24"/>
          <w:szCs w:val="24"/>
        </w:rPr>
        <w:t xml:space="preserve">, </w:t>
      </w:r>
    </w:p>
    <w:p w:rsidR="00E024AF" w:rsidRDefault="00F6281F" w:rsidP="00E024A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доцент кафедры естественнонаучного и экологического образования </w:t>
      </w:r>
    </w:p>
    <w:p w:rsidR="00E024AF" w:rsidRPr="00E024AF" w:rsidRDefault="00F6281F" w:rsidP="00E024A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ГБОУ КК ККИДППО. </w:t>
      </w:r>
    </w:p>
    <w:p w:rsidR="00E024AF" w:rsidRDefault="00F6281F" w:rsidP="00E024AF">
      <w:pPr>
        <w:spacing w:after="0" w:line="240" w:lineRule="auto"/>
        <w:ind w:firstLine="709"/>
        <w:jc w:val="right"/>
        <w:rPr>
          <w:rFonts w:ascii="Times New Roman" w:hAnsi="Times New Roman"/>
          <w:sz w:val="24"/>
          <w:szCs w:val="24"/>
          <w:lang w:val="en-US"/>
        </w:rPr>
      </w:pPr>
      <w:r>
        <w:rPr>
          <w:rFonts w:ascii="Times New Roman" w:hAnsi="Times New Roman"/>
          <w:sz w:val="24"/>
          <w:szCs w:val="24"/>
        </w:rPr>
        <w:t xml:space="preserve">Контактный телефон: 89615909420. </w:t>
      </w:r>
    </w:p>
    <w:p w:rsidR="00F6281F" w:rsidRPr="00E024AF" w:rsidRDefault="00F6281F" w:rsidP="00E024AF">
      <w:pPr>
        <w:spacing w:after="0" w:line="240" w:lineRule="auto"/>
        <w:ind w:firstLine="709"/>
        <w:jc w:val="right"/>
        <w:rPr>
          <w:rFonts w:ascii="Times New Roman" w:eastAsia="Calibri" w:hAnsi="Times New Roman"/>
          <w:sz w:val="24"/>
          <w:szCs w:val="24"/>
          <w:lang w:val="en-US"/>
        </w:rPr>
      </w:pPr>
      <w:r>
        <w:rPr>
          <w:rFonts w:ascii="Times New Roman" w:hAnsi="Times New Roman"/>
          <w:sz w:val="24"/>
          <w:szCs w:val="24"/>
          <w:lang w:val="en-US"/>
        </w:rPr>
        <w:t>E</w:t>
      </w:r>
      <w:r w:rsidRPr="00E024AF">
        <w:rPr>
          <w:rFonts w:ascii="Times New Roman" w:hAnsi="Times New Roman"/>
          <w:sz w:val="24"/>
          <w:szCs w:val="24"/>
          <w:lang w:val="en-US"/>
        </w:rPr>
        <w:t>-</w:t>
      </w:r>
      <w:r>
        <w:rPr>
          <w:rFonts w:ascii="Times New Roman" w:hAnsi="Times New Roman"/>
          <w:sz w:val="24"/>
          <w:szCs w:val="24"/>
          <w:lang w:val="en-US"/>
        </w:rPr>
        <w:t>mail</w:t>
      </w:r>
      <w:r w:rsidRPr="00E024AF">
        <w:rPr>
          <w:rFonts w:ascii="Times New Roman" w:hAnsi="Times New Roman"/>
          <w:sz w:val="24"/>
          <w:szCs w:val="24"/>
          <w:lang w:val="en-US"/>
        </w:rPr>
        <w:t xml:space="preserve">: </w:t>
      </w:r>
      <w:hyperlink r:id="rId5" w:history="1">
        <w:r>
          <w:rPr>
            <w:rStyle w:val="a3"/>
            <w:rFonts w:ascii="Times New Roman" w:hAnsi="Times New Roman"/>
            <w:sz w:val="24"/>
            <w:szCs w:val="24"/>
            <w:lang w:val="en-US"/>
          </w:rPr>
          <w:t>larisa</w:t>
        </w:r>
        <w:r w:rsidRPr="00E024AF">
          <w:rPr>
            <w:rStyle w:val="a3"/>
            <w:rFonts w:ascii="Times New Roman" w:hAnsi="Times New Roman"/>
            <w:sz w:val="24"/>
            <w:szCs w:val="24"/>
            <w:lang w:val="en-US"/>
          </w:rPr>
          <w:t>_</w:t>
        </w:r>
        <w:r>
          <w:rPr>
            <w:rStyle w:val="a3"/>
            <w:rFonts w:ascii="Times New Roman" w:hAnsi="Times New Roman"/>
            <w:sz w:val="24"/>
            <w:szCs w:val="24"/>
            <w:lang w:val="en-US"/>
          </w:rPr>
          <w:t>design</w:t>
        </w:r>
        <w:r w:rsidRPr="00E024AF">
          <w:rPr>
            <w:rStyle w:val="a3"/>
            <w:rFonts w:ascii="Times New Roman" w:hAnsi="Times New Roman"/>
            <w:sz w:val="24"/>
            <w:szCs w:val="24"/>
            <w:lang w:val="en-US"/>
          </w:rPr>
          <w:t>@</w:t>
        </w:r>
        <w:r>
          <w:rPr>
            <w:rStyle w:val="a3"/>
            <w:rFonts w:ascii="Times New Roman" w:hAnsi="Times New Roman"/>
            <w:sz w:val="24"/>
            <w:szCs w:val="24"/>
            <w:lang w:val="en-US"/>
          </w:rPr>
          <w:t>inbox</w:t>
        </w:r>
        <w:r w:rsidRPr="00E024AF">
          <w:rPr>
            <w:rStyle w:val="a3"/>
            <w:rFonts w:ascii="Times New Roman" w:hAnsi="Times New Roman"/>
            <w:sz w:val="24"/>
            <w:szCs w:val="24"/>
            <w:lang w:val="en-US"/>
          </w:rPr>
          <w:t>.</w:t>
        </w:r>
        <w:r>
          <w:rPr>
            <w:rStyle w:val="a3"/>
            <w:rFonts w:ascii="Times New Roman" w:hAnsi="Times New Roman"/>
            <w:sz w:val="24"/>
            <w:szCs w:val="24"/>
            <w:lang w:val="en-US"/>
          </w:rPr>
          <w:t>ru</w:t>
        </w:r>
      </w:hyperlink>
      <w:r w:rsidRPr="00E024AF">
        <w:rPr>
          <w:rFonts w:ascii="Times New Roman" w:hAnsi="Times New Roman"/>
          <w:sz w:val="24"/>
          <w:szCs w:val="24"/>
          <w:lang w:val="en-US"/>
        </w:rPr>
        <w:t xml:space="preserve"> </w:t>
      </w:r>
    </w:p>
    <w:p w:rsidR="00F6281F" w:rsidRPr="00E024AF" w:rsidRDefault="00F6281F" w:rsidP="00E024AF">
      <w:pPr>
        <w:spacing w:after="0" w:line="240" w:lineRule="auto"/>
        <w:ind w:firstLine="709"/>
        <w:jc w:val="right"/>
        <w:rPr>
          <w:rFonts w:ascii="Times New Roman" w:hAnsi="Times New Roman"/>
          <w:sz w:val="24"/>
          <w:szCs w:val="24"/>
          <w:lang w:val="en-US"/>
        </w:rPr>
      </w:pP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Понятие экологической безопасности формулируется в Законе Российской Федерации от 10.01.2002 №7-ФЗ «Об охране окружающей среды» следующим образом: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[9]</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Данное понятие может быть применимо ко многим реалиям современной жизни. Например, экологическая безопасность города и страны, производства пищевых продуктов и изделий легкой промышленности, образовательного и научного учреждения… Понятие экологическая безопасность прочно входит в нашу жизнь,  ее важность и  актуальность возрастает год от года. </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«Концепции национальной безопасности Российской Федерации» подчеркивается, что «к числу </w:t>
      </w:r>
      <w:r>
        <w:rPr>
          <w:rFonts w:ascii="Times New Roman" w:hAnsi="Times New Roman"/>
          <w:i/>
          <w:sz w:val="28"/>
          <w:szCs w:val="28"/>
        </w:rPr>
        <w:t>приоритетных направлений деятельности государства в экологической сфере</w:t>
      </w:r>
      <w:r>
        <w:rPr>
          <w:rFonts w:ascii="Times New Roman" w:hAnsi="Times New Roman"/>
          <w:sz w:val="28"/>
          <w:szCs w:val="28"/>
        </w:rPr>
        <w:t xml:space="preserve"> относятся:</w:t>
      </w:r>
    </w:p>
    <w:p w:rsidR="00F6281F" w:rsidRDefault="00F6281F" w:rsidP="00F6281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рациональное использование природных ресурсов, воспитание экологической культуры населения;</w:t>
      </w:r>
    </w:p>
    <w:p w:rsidR="00F6281F" w:rsidRDefault="00F6281F" w:rsidP="00F6281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предотвращение загрязнения природной среды за счет повышения степени безопасности технологий, связанных с захоронением и утилизацией токсичных промышленных и бытовых отходов;</w:t>
      </w:r>
    </w:p>
    <w:p w:rsidR="00F6281F" w:rsidRDefault="00F6281F" w:rsidP="00F6281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предотвращение радиоактивного загрязнения окружающей среды, минимизация последствий произошедших ранее радиационных аварий и катастроф;</w:t>
      </w:r>
    </w:p>
    <w:p w:rsidR="00F6281F" w:rsidRDefault="00F6281F" w:rsidP="00F6281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экологически безопасное хранение и утилизация выведенного из боевого состава вооружения, прежде всего атомных подводных лодок, кораблей и судов с ядерными энергетическими установками, ядерных боеприпасов, жидкого ракетного топлива, топлива атомных электростанций;</w:t>
      </w:r>
    </w:p>
    <w:p w:rsidR="00F6281F" w:rsidRDefault="00F6281F" w:rsidP="00F6281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безопасное для окружающей природной среды и здоровья населения хранение и уничтожение запасов химического оружия;</w:t>
      </w:r>
    </w:p>
    <w:p w:rsidR="00F6281F" w:rsidRDefault="00F6281F" w:rsidP="00F6281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создание и внедрение безопасных производств, поиск способов практического использования экологически чистых источников </w:t>
      </w:r>
      <w:r>
        <w:rPr>
          <w:rFonts w:ascii="Times New Roman" w:hAnsi="Times New Roman"/>
          <w:sz w:val="28"/>
          <w:szCs w:val="28"/>
        </w:rPr>
        <w:lastRenderedPageBreak/>
        <w:t>энергии, принятие неотложных природоохранных мер в экологически опасных регионах Российской Федерации».[6]</w:t>
      </w:r>
    </w:p>
    <w:p w:rsidR="00F6281F" w:rsidRDefault="00F6281F" w:rsidP="00F6281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sz w:val="28"/>
          <w:szCs w:val="28"/>
        </w:rPr>
        <w:t>В современном документе « Стратегия национальной безопасности Российской Федерации до 2020 года</w:t>
      </w:r>
      <w:r>
        <w:rPr>
          <w:rFonts w:ascii="Times New Roman" w:hAnsi="Times New Roman" w:cs="Times New Roman"/>
          <w:sz w:val="28"/>
          <w:szCs w:val="28"/>
        </w:rPr>
        <w:t>»</w:t>
      </w:r>
      <w:r>
        <w:rPr>
          <w:rFonts w:ascii="Times New Roman" w:eastAsia="Times New Roman" w:hAnsi="Times New Roman" w:cs="Times New Roman"/>
          <w:b/>
          <w:bCs/>
          <w:color w:val="000080"/>
          <w:sz w:val="28"/>
          <w:szCs w:val="28"/>
          <w:lang w:eastAsia="ru-RU"/>
        </w:rPr>
        <w:t xml:space="preserve"> </w:t>
      </w:r>
      <w:r>
        <w:rPr>
          <w:rFonts w:ascii="Times New Roman" w:eastAsia="Times New Roman" w:hAnsi="Times New Roman" w:cs="Times New Roman"/>
          <w:bCs/>
          <w:sz w:val="28"/>
          <w:szCs w:val="28"/>
          <w:lang w:eastAsia="ru-RU"/>
        </w:rPr>
        <w:t>в разделе «Экология живых систем и рациональное природопользование» в качестве стратегических целей обе</w:t>
      </w:r>
      <w:r>
        <w:rPr>
          <w:rFonts w:ascii="Times New Roman" w:eastAsia="Times New Roman" w:hAnsi="Times New Roman" w:cs="Times New Roman"/>
          <w:color w:val="000000"/>
          <w:sz w:val="28"/>
          <w:szCs w:val="28"/>
          <w:lang w:eastAsia="ru-RU"/>
        </w:rPr>
        <w:t>спечения экологической безопасности и рационального природопользования определены:</w:t>
      </w:r>
    </w:p>
    <w:p w:rsidR="00F6281F" w:rsidRDefault="00F6281F" w:rsidP="00F6281F">
      <w:pPr>
        <w:pStyle w:val="a5"/>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сохранение окружающей природной среды и обеспечение ее защиты;</w:t>
      </w:r>
    </w:p>
    <w:p w:rsidR="00F6281F" w:rsidRDefault="00F6281F" w:rsidP="00F6281F">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s="Times New Roman"/>
          <w:color w:val="000000"/>
          <w:sz w:val="28"/>
          <w:szCs w:val="28"/>
          <w:lang w:eastAsia="ru-RU"/>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val="en-US" w:eastAsia="ru-RU"/>
        </w:rPr>
        <w:t>]</w:t>
      </w:r>
      <w:r>
        <w:rPr>
          <w:rFonts w:ascii="Times New Roman" w:hAnsi="Times New Roman" w:cs="Times New Roman"/>
          <w:sz w:val="28"/>
          <w:szCs w:val="28"/>
          <w:lang w:val="en-US"/>
        </w:rPr>
        <w:t xml:space="preserve"> </w:t>
      </w:r>
    </w:p>
    <w:p w:rsidR="00F6281F" w:rsidRDefault="00F6281F" w:rsidP="00F6281F">
      <w:pPr>
        <w:pStyle w:val="a5"/>
        <w:shd w:val="clear" w:color="auto" w:fill="FFFFFF"/>
        <w:spacing w:before="100" w:beforeAutospacing="1" w:after="100" w:afterAutospacing="1" w:line="240" w:lineRule="auto"/>
        <w:ind w:left="0" w:firstLine="349"/>
        <w:jc w:val="both"/>
        <w:rPr>
          <w:rFonts w:ascii="Times New Roman" w:eastAsia="Times New Roman" w:hAnsi="Times New Roman"/>
          <w:color w:val="000000"/>
          <w:sz w:val="27"/>
          <w:szCs w:val="27"/>
          <w:lang w:eastAsia="ru-RU"/>
        </w:rPr>
      </w:pPr>
      <w:r>
        <w:rPr>
          <w:rFonts w:ascii="Times New Roman" w:eastAsia="Times New Roman" w:hAnsi="Times New Roman"/>
          <w:bCs/>
          <w:color w:val="000000"/>
          <w:sz w:val="28"/>
          <w:szCs w:val="28"/>
          <w:shd w:val="clear" w:color="auto" w:fill="FFFFFF"/>
          <w:lang w:eastAsia="ru-RU"/>
        </w:rPr>
        <w:t>В указанных документах экологическая безопасность рассматривается в рамках глобальной проблемы – сохранения  национальной безопасности страны в целом. Однако тот факт, что она обозначена, наряду с такими видами безопасности как государственная, общественная, оборонная, информационная подчеркивает ее значимость и необходимость активного реагирования государства и общества на все риски и угрозы экологического характера, требует большой системной практической работы и поддержки со стороны населения по предотвращению негативных экологических последствий. Свое назначение и  роль в этой важной деятельности должна определить школа.</w:t>
      </w:r>
      <w:r>
        <w:rPr>
          <w:rFonts w:ascii="Times New Roman" w:eastAsia="Times New Roman" w:hAnsi="Times New Roman"/>
          <w:color w:val="000000"/>
          <w:sz w:val="27"/>
          <w:szCs w:val="27"/>
          <w:lang w:eastAsia="ru-RU"/>
        </w:rPr>
        <w:t xml:space="preserve"> </w:t>
      </w:r>
    </w:p>
    <w:p w:rsidR="00F6281F" w:rsidRDefault="00F6281F" w:rsidP="00F6281F">
      <w:pPr>
        <w:shd w:val="clear" w:color="auto" w:fill="FFFFFF"/>
        <w:spacing w:before="100" w:beforeAutospacing="1" w:after="100" w:afterAutospacing="1" w:line="240" w:lineRule="auto"/>
        <w:ind w:firstLine="34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настоящее время в задачи школы входит:</w:t>
      </w:r>
    </w:p>
    <w:p w:rsidR="00F6281F" w:rsidRDefault="00F6281F" w:rsidP="00F6281F">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организация безопасности образовательного процесса;</w:t>
      </w:r>
    </w:p>
    <w:p w:rsidR="00F6281F" w:rsidRDefault="00F6281F" w:rsidP="00F6281F">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обеспечение санитарно-эпидемиологической безопасности;</w:t>
      </w:r>
    </w:p>
    <w:p w:rsidR="00F6281F" w:rsidRDefault="00F6281F" w:rsidP="00F6281F">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организация антитеррористической деятельности;</w:t>
      </w:r>
    </w:p>
    <w:p w:rsidR="00F6281F" w:rsidRDefault="00F6281F" w:rsidP="00F6281F">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деятельность по организации ГО;</w:t>
      </w:r>
    </w:p>
    <w:p w:rsidR="00F6281F" w:rsidRDefault="00F6281F" w:rsidP="00F6281F">
      <w:pPr>
        <w:numPr>
          <w:ilvl w:val="0"/>
          <w:numId w:val="3"/>
        </w:numPr>
        <w:shd w:val="clear" w:color="auto" w:fill="FFFFFF"/>
        <w:spacing w:before="100" w:beforeAutospacing="1" w:after="100" w:afterAutospacing="1" w:line="240" w:lineRule="auto"/>
        <w:jc w:val="both"/>
        <w:rPr>
          <w:rFonts w:ascii="Times New Roman" w:eastAsia="Times New Roman" w:hAnsi="Times New Roman"/>
          <w:bCs/>
          <w:color w:val="000000"/>
          <w:sz w:val="28"/>
          <w:szCs w:val="28"/>
          <w:shd w:val="clear" w:color="auto" w:fill="FFFFFF"/>
          <w:lang w:eastAsia="ru-RU"/>
        </w:rPr>
      </w:pPr>
      <w:r>
        <w:rPr>
          <w:rFonts w:ascii="Times New Roman" w:eastAsia="Times New Roman" w:hAnsi="Times New Roman"/>
          <w:color w:val="000000"/>
          <w:sz w:val="27"/>
          <w:szCs w:val="27"/>
          <w:lang w:eastAsia="ru-RU"/>
        </w:rPr>
        <w:t>обеспечение противопожарной безопасности школы.</w:t>
      </w:r>
    </w:p>
    <w:p w:rsidR="00F6281F" w:rsidRDefault="00F6281F" w:rsidP="00F6281F">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Деятельность школы по предотвращению неблагоприятного воздействия на организм обучающихся вредных факторов и условий, сопровождающих их учебную деятельность, регламентируется санитарно-эпидемиологическими правилами и нормативами которые определяют санитарно-гигиенические требования </w:t>
      </w:r>
      <w:proofErr w:type="gramStart"/>
      <w:r>
        <w:rPr>
          <w:rFonts w:ascii="Times New Roman" w:hAnsi="Times New Roman"/>
          <w:sz w:val="28"/>
          <w:szCs w:val="28"/>
        </w:rPr>
        <w:t>к</w:t>
      </w:r>
      <w:proofErr w:type="gramEnd"/>
      <w:r>
        <w:rPr>
          <w:rFonts w:ascii="Times New Roman" w:hAnsi="Times New Roman"/>
          <w:sz w:val="28"/>
          <w:szCs w:val="28"/>
        </w:rPr>
        <w:t>:</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размещению образовательного учреждения;</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участку образовательного учреждения;</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зданию общеобразовательного учреждения;</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оборудованию помещений общеобразовательного учреждения;</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воздушно-тепловому режиму общеобразовательного учреждения;</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естественному и искусственному освещению;</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водоснабжению и канализации;</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помещениям и оборудованию общеобразовательных учреждений, размещенных в приспособленных зданиях;</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режиму образовательного процесса;</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организации медицинского обслуживания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санитарному состоянию и содержанию общеобразовательного учреждения;</w:t>
      </w:r>
    </w:p>
    <w:p w:rsidR="00F6281F" w:rsidRP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организации питания </w:t>
      </w:r>
      <w:proofErr w:type="gramStart"/>
      <w:r>
        <w:rPr>
          <w:rFonts w:ascii="Times New Roman" w:hAnsi="Times New Roman"/>
          <w:sz w:val="28"/>
          <w:szCs w:val="28"/>
        </w:rPr>
        <w:t>обучающихся</w:t>
      </w:r>
      <w:proofErr w:type="gramEnd"/>
      <w:r>
        <w:rPr>
          <w:rFonts w:ascii="Times New Roman" w:hAnsi="Times New Roman"/>
          <w:sz w:val="28"/>
          <w:szCs w:val="28"/>
        </w:rPr>
        <w:t>.</w:t>
      </w:r>
      <w:r w:rsidRPr="00F6281F">
        <w:rPr>
          <w:rFonts w:ascii="Times New Roman" w:hAnsi="Times New Roman"/>
          <w:sz w:val="28"/>
          <w:szCs w:val="28"/>
        </w:rPr>
        <w:t>[6</w:t>
      </w:r>
      <w:r>
        <w:rPr>
          <w:rFonts w:ascii="Times New Roman" w:hAnsi="Times New Roman"/>
          <w:sz w:val="28"/>
          <w:szCs w:val="28"/>
        </w:rPr>
        <w:t>,7</w:t>
      </w:r>
      <w:r w:rsidRPr="00F6281F">
        <w:rPr>
          <w:rFonts w:ascii="Times New Roman" w:hAnsi="Times New Roman"/>
          <w:sz w:val="28"/>
          <w:szCs w:val="28"/>
        </w:rPr>
        <w:t>]</w:t>
      </w:r>
    </w:p>
    <w:p w:rsidR="00F6281F" w:rsidRDefault="00F6281F" w:rsidP="00F6281F">
      <w:pPr>
        <w:spacing w:after="0" w:line="240" w:lineRule="auto"/>
        <w:ind w:firstLine="709"/>
        <w:jc w:val="both"/>
        <w:rPr>
          <w:rFonts w:ascii="Times New Roman" w:eastAsia="Times New Roman" w:hAnsi="Times New Roman"/>
          <w:bCs/>
          <w:color w:val="000000"/>
          <w:sz w:val="28"/>
          <w:szCs w:val="28"/>
          <w:shd w:val="clear" w:color="auto" w:fill="FFFFFF"/>
          <w:lang w:eastAsia="ru-RU"/>
        </w:rPr>
      </w:pPr>
      <w:r>
        <w:rPr>
          <w:rFonts w:ascii="Times New Roman" w:hAnsi="Times New Roman"/>
          <w:sz w:val="28"/>
          <w:szCs w:val="28"/>
        </w:rPr>
        <w:t>Данное положение не подменяет понятие «экологическая безопасность», а лишь определяет систему научно обоснованных санитарно-гигиенических требований, в основе которой лежат, в том числе и четко прописанные параметры таких экологических факторов как температура, свет, влажность и др. применительно к среде, в которой находятся дети. Хотя бесспорно, в системе требований СанПиНа и экологической безопасности есть достаточно много совпадающих моментов, поскольку одним из ключевых факторов, влияющих на здоровье человека, является состояние окружающей среды.</w:t>
      </w:r>
    </w:p>
    <w:p w:rsidR="00F6281F" w:rsidRDefault="00F6281F" w:rsidP="00F6281F">
      <w:pPr>
        <w:ind w:firstLine="708"/>
        <w:jc w:val="both"/>
        <w:rPr>
          <w:rFonts w:ascii="Times New Roman" w:eastAsia="Calibri" w:hAnsi="Times New Roman"/>
          <w:sz w:val="28"/>
          <w:szCs w:val="28"/>
        </w:rPr>
      </w:pPr>
      <w:r>
        <w:rPr>
          <w:rFonts w:ascii="Times New Roman" w:eastAsia="Times New Roman" w:hAnsi="Times New Roman"/>
          <w:bCs/>
          <w:color w:val="000000"/>
          <w:sz w:val="28"/>
          <w:szCs w:val="28"/>
          <w:shd w:val="clear" w:color="auto" w:fill="FFFFFF"/>
          <w:lang w:eastAsia="ru-RU"/>
        </w:rPr>
        <w:t xml:space="preserve"> Р</w:t>
      </w:r>
      <w:r>
        <w:rPr>
          <w:rFonts w:ascii="Times New Roman" w:hAnsi="Times New Roman"/>
          <w:sz w:val="28"/>
          <w:szCs w:val="28"/>
        </w:rPr>
        <w:t>ассматривая значимость понятия «экологическая безопасность», в контексте деятельности современного школьного образовательного учреждения, следует выделить две составляющие:</w:t>
      </w:r>
    </w:p>
    <w:p w:rsidR="00F6281F" w:rsidRDefault="00F6281F" w:rsidP="00F6281F">
      <w:pPr>
        <w:ind w:firstLine="708"/>
        <w:jc w:val="both"/>
        <w:rPr>
          <w:rFonts w:ascii="Times New Roman" w:hAnsi="Times New Roman"/>
          <w:sz w:val="28"/>
          <w:szCs w:val="28"/>
        </w:rPr>
      </w:pPr>
      <w:r>
        <w:rPr>
          <w:rFonts w:ascii="Times New Roman" w:hAnsi="Times New Roman"/>
          <w:sz w:val="28"/>
          <w:szCs w:val="28"/>
        </w:rPr>
        <w:t>- собственно понятие «экологическая безопасность школы (образовательного учреждения)»;</w:t>
      </w:r>
    </w:p>
    <w:p w:rsidR="00F6281F" w:rsidRDefault="00F6281F" w:rsidP="00F6281F">
      <w:pPr>
        <w:ind w:firstLine="708"/>
        <w:jc w:val="both"/>
        <w:rPr>
          <w:rFonts w:ascii="Times New Roman" w:hAnsi="Times New Roman"/>
          <w:sz w:val="28"/>
          <w:szCs w:val="28"/>
        </w:rPr>
      </w:pPr>
      <w:r>
        <w:rPr>
          <w:rFonts w:ascii="Times New Roman" w:hAnsi="Times New Roman"/>
          <w:sz w:val="28"/>
          <w:szCs w:val="28"/>
        </w:rPr>
        <w:t xml:space="preserve">- роль и участие школы в обеспечении экологической безопасности (поселения, региона, страны). </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Анализируя первую составляющую можно отметить, что в настоящее время:</w:t>
      </w:r>
    </w:p>
    <w:p w:rsidR="00F6281F" w:rsidRP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Нет единого понятия «экологическая безопасность школы». Не определены основные направления  и критерии оценки деятельности образовательного учреждения в рассматриваемом контексте, несмотря на то, что эта проблема рассматривалась в ряде публикаций. </w:t>
      </w:r>
      <w:r w:rsidRPr="00F6281F">
        <w:rPr>
          <w:rFonts w:ascii="Times New Roman" w:hAnsi="Times New Roman"/>
          <w:sz w:val="28"/>
          <w:szCs w:val="28"/>
        </w:rPr>
        <w:t>[1</w:t>
      </w:r>
      <w:r>
        <w:rPr>
          <w:rFonts w:ascii="Times New Roman" w:hAnsi="Times New Roman"/>
          <w:sz w:val="28"/>
          <w:szCs w:val="28"/>
        </w:rPr>
        <w:t>,4</w:t>
      </w:r>
      <w:r w:rsidRPr="00F6281F">
        <w:rPr>
          <w:rFonts w:ascii="Times New Roman" w:hAnsi="Times New Roman"/>
          <w:sz w:val="28"/>
          <w:szCs w:val="28"/>
        </w:rPr>
        <w:t>]</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2. Отсутствует единая система требований экологической безопасности образовательного учреждения.</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3.  Не организована система экологического мониторинга школы, учет возможных рисков для здоровья детей, связанных с неблагоприятным состоянием окружающей среды.</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4. Недостаточно организована работа по созданию в школе научно обоснованной экологически комфортной образовательной среды.</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5.  Требует более активного развития и нового содержания движение «Зеленые школы России».</w:t>
      </w:r>
    </w:p>
    <w:p w:rsidR="00F6281F" w:rsidRDefault="00F6281F" w:rsidP="00F6281F">
      <w:pPr>
        <w:pStyle w:val="2"/>
        <w:shd w:val="clear" w:color="auto" w:fill="FFFFFF"/>
        <w:spacing w:before="0" w:after="255" w:line="300" w:lineRule="atLeast"/>
        <w:ind w:firstLine="708"/>
        <w:jc w:val="both"/>
        <w:rPr>
          <w:rFonts w:ascii="Times New Roman" w:hAnsi="Times New Roman"/>
          <w:bCs w:val="0"/>
          <w:color w:val="000000"/>
          <w:shd w:val="clear" w:color="auto" w:fill="FFFFFF"/>
          <w:lang w:eastAsia="ru-RU"/>
        </w:rPr>
      </w:pPr>
      <w:r>
        <w:rPr>
          <w:rFonts w:ascii="Times New Roman" w:hAnsi="Times New Roman"/>
          <w:b w:val="0"/>
          <w:i w:val="0"/>
        </w:rPr>
        <w:lastRenderedPageBreak/>
        <w:t>6. необходима разработка системы единых требований для выделения экологически чистых территорий, в том числе образовательных учреждений.</w:t>
      </w:r>
      <w:r>
        <w:rPr>
          <w:rFonts w:ascii="Times New Roman" w:hAnsi="Times New Roman"/>
          <w:b w:val="0"/>
          <w:i w:val="0"/>
          <w:iCs w:val="0"/>
          <w:color w:val="4D4D4D"/>
          <w:lang w:eastAsia="ru-RU"/>
        </w:rPr>
        <w:t xml:space="preserve"> </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Применительно к школе  понятие «экологическая безопасность» не достаточно конкретизировано. Чаще всего в его содержание мы включаем: озеленение территории школы и уход за растениями; благоустройство хозяйственной зоны с расположенными мусорными баками, своевременный вывоз мусора; организацию утилизации химических отходов (химических веществ, остающихся после уроков химии) и люминесцентных ламп, которые еще используются в школах. Действительно, соблюдение определенных нормативов связанных с данными видами деятельности можно рассматривать как обеспечение образовательным учреждением экологической безопасности, поскольку их нарушение может привести к серьезным негативным последствиям, как для окружающей среды, так и для здоровья людей, в том числе детей.</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основе обеспечение экологической безопасности лежит, прежде всего, соблюдение законодательных норм государственного и международного права в области экологии.  Знание этих правил позволяет грамотно и профессионально организовать деятельность образовательного учреждения по предупреждению экологических рисков и негативного воздействия на окружающую среду, а значит предотвратить возможный вред здоровью детей. В современных условиях школа должна не только заниматься воспитанием  у детей ценности здорового и безопасного образа жизни, но и стремиться обеспечить ему безопасную окружающую среду. Конечно, в идеале, школьная территория изначально должна быть экологически чистой. Но, это лишь часть городской или сельской среды, крупного мегаполиса или небольшой деревеньки. Господствующие ветра в районе нахождения школы могут дуть со стороны зеленого массива или крупной ТЭЦ, рядом может проходить автомагистраль или проселочная дорога. Множество факторов определяет экологическое состояние школы. Грамотный экологический анализ и организация мониторинга позволяют строить работу школы с учетом сложившейся ситуации, избегая негативных последствий для здоровья детей. Но в тоже время есть проблемы,  которые мы можем успешно решить на школьном дворе, но которые требуют специальных решений в рамках государства. На сегодняшний день такой проблемой являются – отходы. </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Правовое регулирование в области обращения с отходами имеет целью предотвращение вредного воздействия отходов производства и потребления на здоровье человека и окружающую природную среду, а также вовлечение таких отходов в хозяйственный оборот в качестве дополнительных источников сырья. Базовым законом, регламентирующим обращение с отходами в РФ, является ФЗ «Об отходах производства и потребления» (1998), который содержит основные понятия, требования к обращению с отходами, правовые основы государственного контроля и экономического регулирования в этой сфере. Администрации образовательных учреждений </w:t>
      </w:r>
      <w:r>
        <w:rPr>
          <w:rFonts w:ascii="Times New Roman" w:hAnsi="Times New Roman"/>
          <w:sz w:val="28"/>
          <w:szCs w:val="28"/>
        </w:rPr>
        <w:lastRenderedPageBreak/>
        <w:t xml:space="preserve">необходимо учитывать тот факт, что существуют региональные законы и подзаконные акты, регламентирующие обращение с отходами, которыми необходимо руководствоваться на местах. Например, постановлением  Законодательного Собрания Краснодарского края от 24.05.2012 г. №3258-П утверждена «Концепция обращения с отходами производства и потребления на территории Краснодарского края до 2020 года», которая определяет стратегию действий правительства края, муниципальных органов власти, специализированных экологических и др. учреждений в данной области. </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Положения об обращении с отходами содержатся в ФЗ «Об охране окружающей среды» (2002), устанавливающем понятия нормативов образования отходов производства и потребления,  лимитов на их размещение; «О санитарно - эпидемиологическом благополучии населения» (1999); «Об общих принципах организации местного самоуправления в Российской Федерации» (2003); «О техническом регулировании» и в других правовых актах. Вместе с тем, следует отметить, что проблема загрязнения окружающей среды отходами и их утилизация на сегодняшний день остается в числе наиболее актуальных. </w:t>
      </w:r>
    </w:p>
    <w:p w:rsidR="00F6281F" w:rsidRDefault="00F6281F" w:rsidP="00F6281F">
      <w:pPr>
        <w:spacing w:after="0" w:line="240" w:lineRule="auto"/>
        <w:ind w:firstLine="709"/>
        <w:jc w:val="both"/>
        <w:rPr>
          <w:rFonts w:ascii="Times New Roman" w:hAnsi="Times New Roman"/>
          <w:sz w:val="28"/>
          <w:szCs w:val="28"/>
        </w:rPr>
      </w:pPr>
      <w:r>
        <w:rPr>
          <w:rFonts w:ascii="Times New Roman" w:hAnsi="Times New Roman"/>
          <w:sz w:val="28"/>
          <w:szCs w:val="28"/>
        </w:rPr>
        <w:t>В марте 2009 года на заседании Межведомственной комиссии Совбеза РФ по экологической безопасности было предложено решить три основные задачи:</w:t>
      </w:r>
    </w:p>
    <w:p w:rsidR="00F6281F" w:rsidRDefault="00F6281F" w:rsidP="00F6281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Разработать государственную стратегию обращения с отходами производства и потребления в РФ.</w:t>
      </w:r>
    </w:p>
    <w:p w:rsidR="00F6281F" w:rsidRDefault="00F6281F" w:rsidP="00F6281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Усовершенствовать законодательную нормативно-правовую базу в соответствии с современными требованиями.</w:t>
      </w:r>
    </w:p>
    <w:p w:rsidR="00F6281F" w:rsidRDefault="00F6281F" w:rsidP="00F6281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Создать федеральную целевую программу управления отходами производства и потребления  в РФ.</w:t>
      </w:r>
    </w:p>
    <w:p w:rsidR="00F6281F" w:rsidRDefault="00F6281F" w:rsidP="00F6281F">
      <w:pPr>
        <w:spacing w:after="0" w:line="240" w:lineRule="auto"/>
        <w:ind w:firstLine="708"/>
        <w:jc w:val="both"/>
        <w:rPr>
          <w:rFonts w:ascii="Times New Roman" w:hAnsi="Times New Roman"/>
          <w:sz w:val="28"/>
          <w:szCs w:val="28"/>
        </w:rPr>
      </w:pPr>
      <w:r>
        <w:rPr>
          <w:rFonts w:ascii="Times New Roman" w:hAnsi="Times New Roman"/>
          <w:sz w:val="28"/>
          <w:szCs w:val="28"/>
        </w:rPr>
        <w:t>Решение этих задач продолжается, но независимо от этого на местах в каждом школьном образовательном учреждении мы можем начать работу  по раздельной утилизации отдельных видов отходов (макулатура, упаковочные материалы), уменьшению их количества (компостирование сорной растительности и использование компоста для улучшения почвенного плодородия на пришкольной территории). В 2013 году после ледяного дождя в Краснодарском крае были поломаны сотни тысяч деревьев, в том числе на территории городов и сельских поселений. Потребовалась огромная работа по обрезке и вывозу поломанных насаждений. Однако следует отметить и тот факт, что впервые активно стал использоваться такой метод утилизации, как переработка  поломанных веток деревьев на местах с помощью специальной техники по измельчению древесины. Полученная мульча здесь же использовалась для выравнивания поверхности почвы, мульчирования земли под зелеными насаждениями. Через год-полтора такая земля получит готовое органическое удобрение, а все это время она будет надежно защищена от излишнего испарения влаги и вредителей. Конечно, это  пока невозможно распространить повсеместно, но то, что такая форма утилизации древесных отходов уже используется, свидетельствует о том, что идет активный поиск и внедрение новых технологий.</w:t>
      </w:r>
    </w:p>
    <w:p w:rsidR="00F6281F" w:rsidRDefault="00F6281F" w:rsidP="00F6281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Реализация комплекса государственных и региональных мер, направленных на усовершенствование обращения с отходами производства и потребления не возможна без участия широких слоев населения. Школа в этой работе должна  выступить как активный организатор практической и просветительской деятельности учащихся и родителей по цивилизованному обращению с отходами. Многими образовательными учреждениями накоплен большой опыт работы по данному направлению. Это раздельный сбор отходов (макулатуры и пластика), очистка лесозащитных полос и родников от мусора, выявление несанкционированных свалок, выпуск информационных листовок, буклетов, плакатов направленных на обучение населения грамотному обращению с отходами. Правильному обращению с отходами посвящены  классные часы и различные мероприятия в   рамках организации внеурочной деятельности. Главное не перевести эту деятельность только в компании, приуроченные ко Дню Земли или ко Дню Воды. Очень важно выстроить систему работы, таким образом, чтобы ребенок через участия в социально значимых практических делах приобрел собственный опыт экологической деятельности, направленный на поддержание и сохранение окружающей его среды, осознал свою причастность к общему делу обеспечения безопасности в сфере экологии. </w:t>
      </w:r>
    </w:p>
    <w:p w:rsidR="00F6281F" w:rsidRDefault="00F6281F" w:rsidP="00F6281F">
      <w:pPr>
        <w:ind w:firstLine="708"/>
        <w:jc w:val="both"/>
        <w:rPr>
          <w:rFonts w:ascii="Times New Roman" w:hAnsi="Times New Roman"/>
          <w:sz w:val="28"/>
          <w:szCs w:val="28"/>
        </w:rPr>
      </w:pPr>
      <w:r>
        <w:rPr>
          <w:rFonts w:ascii="Times New Roman" w:hAnsi="Times New Roman"/>
          <w:sz w:val="28"/>
          <w:szCs w:val="28"/>
        </w:rPr>
        <w:t>Рассматривая организацию деятельности и нормативно - правовую основу утилизации отходов в контексте обеспечения экологической безопасности нельзя забывать такое важное направления, как организация хранения,  использования и утилизации  реактивов в кабинете химии (химической лаборатории) общеобразовательного учреждения. Основными документами, регламентирующими данный вид деятельности, школьных образовательных учреждений являются:</w:t>
      </w:r>
    </w:p>
    <w:p w:rsidR="00F6281F" w:rsidRDefault="00F6281F" w:rsidP="00F6281F">
      <w:pPr>
        <w:spacing w:after="0" w:line="240" w:lineRule="auto"/>
        <w:ind w:firstLine="708"/>
        <w:rPr>
          <w:rFonts w:ascii="Times New Roman" w:hAnsi="Times New Roman"/>
          <w:sz w:val="28"/>
          <w:szCs w:val="28"/>
        </w:rPr>
      </w:pPr>
      <w:r>
        <w:rPr>
          <w:rFonts w:ascii="Times New Roman" w:hAnsi="Times New Roman"/>
          <w:sz w:val="28"/>
          <w:szCs w:val="28"/>
        </w:rPr>
        <w:t>1. Санитарно-эпидемиологические правила СанПиН 2.4.2.1178-02 (Постановление Главного государственного санитарного врача РФ от 28.11.2002 г. № 44).</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2.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(Ввести в действие указанные санитарно-эпидемиологические правила и нормативы с 1 сентября 2011 года).</w:t>
      </w:r>
    </w:p>
    <w:p w:rsidR="00F6281F" w:rsidRDefault="00F6281F" w:rsidP="00F6281F">
      <w:pPr>
        <w:spacing w:after="0" w:line="240" w:lineRule="auto"/>
        <w:ind w:firstLine="708"/>
        <w:rPr>
          <w:rFonts w:ascii="Times New Roman" w:hAnsi="Times New Roman"/>
          <w:sz w:val="28"/>
          <w:szCs w:val="28"/>
        </w:rPr>
      </w:pPr>
      <w:r>
        <w:rPr>
          <w:rFonts w:ascii="Times New Roman" w:hAnsi="Times New Roman"/>
          <w:sz w:val="28"/>
          <w:szCs w:val="28"/>
        </w:rPr>
        <w:t>3. Типовое Положение об общеобразовательном учреждении (Постановление Правительства РФ от 19.03.2001 г. № 196).</w:t>
      </w:r>
    </w:p>
    <w:p w:rsidR="00F6281F" w:rsidRDefault="00F6281F" w:rsidP="00F6281F">
      <w:pPr>
        <w:spacing w:after="0" w:line="240" w:lineRule="auto"/>
        <w:ind w:firstLine="708"/>
        <w:jc w:val="both"/>
        <w:rPr>
          <w:rFonts w:ascii="Times New Roman" w:hAnsi="Times New Roman"/>
          <w:sz w:val="28"/>
          <w:szCs w:val="28"/>
        </w:rPr>
      </w:pPr>
      <w:r>
        <w:rPr>
          <w:rFonts w:ascii="Times New Roman" w:hAnsi="Times New Roman"/>
          <w:sz w:val="28"/>
          <w:szCs w:val="28"/>
        </w:rPr>
        <w:t>4. Письмо Минобразования РФ от 12.07.2000 г. № 22-06-788 «О создании безопасных условий жизнедеятельности обучающихся в образовательных учреждениях».</w:t>
      </w:r>
    </w:p>
    <w:p w:rsidR="00F6281F" w:rsidRDefault="00F6281F" w:rsidP="00F6281F">
      <w:pPr>
        <w:spacing w:after="0" w:line="240" w:lineRule="auto"/>
        <w:ind w:firstLine="708"/>
        <w:jc w:val="both"/>
        <w:rPr>
          <w:rFonts w:ascii="Times New Roman" w:hAnsi="Times New Roman"/>
          <w:sz w:val="28"/>
          <w:szCs w:val="28"/>
        </w:rPr>
      </w:pPr>
      <w:r>
        <w:rPr>
          <w:rFonts w:ascii="Times New Roman" w:hAnsi="Times New Roman"/>
          <w:sz w:val="28"/>
          <w:szCs w:val="28"/>
        </w:rPr>
        <w:t>5. Нормы и требования к учебным кабинетам и подразделениям.</w:t>
      </w:r>
      <w:r>
        <w:rPr>
          <w:rFonts w:ascii="Times New Roman" w:hAnsi="Times New Roman"/>
          <w:sz w:val="28"/>
          <w:szCs w:val="28"/>
        </w:rPr>
        <w:br/>
        <w:t>НД УМБ РАО-2-2000  Издание официальное</w:t>
      </w:r>
      <w:r>
        <w:rPr>
          <w:rFonts w:ascii="Times New Roman" w:hAnsi="Times New Roman"/>
          <w:sz w:val="28"/>
          <w:szCs w:val="28"/>
        </w:rPr>
        <w:br/>
      </w:r>
      <w:r>
        <w:rPr>
          <w:rFonts w:ascii="Times New Roman" w:hAnsi="Times New Roman"/>
          <w:sz w:val="28"/>
          <w:szCs w:val="28"/>
        </w:rPr>
        <w:lastRenderedPageBreak/>
        <w:t xml:space="preserve">Разработан и внесен Центром средств обучения (Центр </w:t>
      </w:r>
      <w:proofErr w:type="gramStart"/>
      <w:r>
        <w:rPr>
          <w:rFonts w:ascii="Times New Roman" w:hAnsi="Times New Roman"/>
          <w:sz w:val="28"/>
          <w:szCs w:val="28"/>
        </w:rPr>
        <w:t>СО</w:t>
      </w:r>
      <w:proofErr w:type="gramEnd"/>
      <w:r>
        <w:rPr>
          <w:rFonts w:ascii="Times New Roman" w:hAnsi="Times New Roman"/>
          <w:sz w:val="28"/>
          <w:szCs w:val="28"/>
        </w:rPr>
        <w:t>) Института общего среднего образования Российской академии образования (ИОСО РАО).</w:t>
      </w:r>
    </w:p>
    <w:p w:rsidR="00F6281F" w:rsidRDefault="00F6281F" w:rsidP="00F6281F">
      <w:pPr>
        <w:ind w:firstLine="708"/>
        <w:jc w:val="both"/>
        <w:rPr>
          <w:rFonts w:ascii="Times New Roman" w:hAnsi="Times New Roman"/>
          <w:b/>
          <w:bCs/>
          <w:sz w:val="28"/>
          <w:szCs w:val="28"/>
        </w:rPr>
      </w:pPr>
      <w:r>
        <w:rPr>
          <w:rFonts w:ascii="Times New Roman" w:hAnsi="Times New Roman"/>
          <w:bCs/>
          <w:sz w:val="28"/>
          <w:szCs w:val="28"/>
        </w:rPr>
        <w:t xml:space="preserve">6. Постановление Правительства РФ от 30 июня 1998 г. N 681 "Об      утверждении перечня наркотических средств, психотропных веществ и их </w:t>
      </w:r>
      <w:proofErr w:type="spellStart"/>
      <w:r>
        <w:rPr>
          <w:rFonts w:ascii="Times New Roman" w:hAnsi="Times New Roman"/>
          <w:bCs/>
          <w:sz w:val="28"/>
          <w:szCs w:val="28"/>
        </w:rPr>
        <w:t>прекурсоров</w:t>
      </w:r>
      <w:proofErr w:type="spellEnd"/>
      <w:r>
        <w:rPr>
          <w:rFonts w:ascii="Times New Roman" w:hAnsi="Times New Roman"/>
          <w:bCs/>
          <w:sz w:val="28"/>
          <w:szCs w:val="28"/>
        </w:rPr>
        <w:t>, подлежащих контролю в</w:t>
      </w:r>
      <w:r>
        <w:rPr>
          <w:rFonts w:ascii="Times New Roman" w:hAnsi="Times New Roman"/>
          <w:b/>
          <w:bCs/>
          <w:sz w:val="28"/>
          <w:szCs w:val="28"/>
        </w:rPr>
        <w:t xml:space="preserve"> </w:t>
      </w:r>
      <w:r>
        <w:rPr>
          <w:rFonts w:ascii="Times New Roman" w:hAnsi="Times New Roman"/>
          <w:bCs/>
          <w:sz w:val="28"/>
          <w:szCs w:val="28"/>
        </w:rPr>
        <w:t xml:space="preserve">Российской Федерации" (с изменениями от 6 февраля, 17 ноября 2004 г., 8 июля 2006 г.). </w:t>
      </w:r>
    </w:p>
    <w:p w:rsidR="00F6281F" w:rsidRDefault="00F6281F" w:rsidP="00F6281F">
      <w:pPr>
        <w:pStyle w:val="a4"/>
        <w:ind w:firstLine="708"/>
        <w:jc w:val="both"/>
        <w:rPr>
          <w:rFonts w:ascii="Times New Roman" w:hAnsi="Times New Roman"/>
          <w:sz w:val="28"/>
          <w:szCs w:val="28"/>
        </w:rPr>
      </w:pPr>
      <w:r>
        <w:rPr>
          <w:rFonts w:ascii="Times New Roman" w:eastAsia="Calibri" w:hAnsi="Times New Roman"/>
          <w:sz w:val="28"/>
          <w:szCs w:val="28"/>
        </w:rPr>
        <w:t xml:space="preserve">7. Приказ </w:t>
      </w:r>
      <w:proofErr w:type="spellStart"/>
      <w:r>
        <w:rPr>
          <w:rFonts w:ascii="Times New Roman" w:eastAsia="Calibri" w:hAnsi="Times New Roman"/>
          <w:sz w:val="28"/>
          <w:szCs w:val="28"/>
        </w:rPr>
        <w:t>Минпросвещения</w:t>
      </w:r>
      <w:proofErr w:type="spellEnd"/>
      <w:r>
        <w:rPr>
          <w:rFonts w:ascii="Times New Roman" w:eastAsia="Calibri" w:hAnsi="Times New Roman"/>
          <w:sz w:val="28"/>
          <w:szCs w:val="28"/>
        </w:rPr>
        <w:t xml:space="preserve"> СССР от 10.07.1987 г. № 127 «О введении в действие  Правил техники безопасности для кабинетов (лабораторий) химии общеобразовательных школ </w:t>
      </w:r>
      <w:proofErr w:type="spellStart"/>
      <w:r>
        <w:rPr>
          <w:rFonts w:ascii="Times New Roman" w:eastAsia="Calibri" w:hAnsi="Times New Roman"/>
          <w:sz w:val="28"/>
          <w:szCs w:val="28"/>
        </w:rPr>
        <w:t>Минпросвещения</w:t>
      </w:r>
      <w:proofErr w:type="spellEnd"/>
      <w:r>
        <w:rPr>
          <w:rFonts w:ascii="Times New Roman" w:eastAsia="Calibri" w:hAnsi="Times New Roman"/>
          <w:sz w:val="28"/>
          <w:szCs w:val="28"/>
        </w:rPr>
        <w:t xml:space="preserve"> СССР»</w:t>
      </w:r>
      <w:r>
        <w:rPr>
          <w:rFonts w:ascii="Times New Roman" w:hAnsi="Times New Roman"/>
          <w:sz w:val="28"/>
          <w:szCs w:val="28"/>
        </w:rPr>
        <w:t xml:space="preserve">. </w:t>
      </w:r>
    </w:p>
    <w:p w:rsidR="00F6281F" w:rsidRDefault="00F6281F" w:rsidP="00F6281F">
      <w:pPr>
        <w:pStyle w:val="a4"/>
        <w:ind w:firstLine="708"/>
        <w:jc w:val="both"/>
        <w:rPr>
          <w:rFonts w:ascii="Times New Roman" w:hAnsi="Times New Roman"/>
          <w:sz w:val="28"/>
          <w:szCs w:val="28"/>
        </w:rPr>
      </w:pPr>
      <w:r>
        <w:rPr>
          <w:rFonts w:ascii="Times New Roman" w:hAnsi="Times New Roman"/>
          <w:sz w:val="28"/>
          <w:szCs w:val="28"/>
        </w:rPr>
        <w:t>8. Приказ Министерства образования и науки РФ № 03-417 от 01 апреля 2005 г. «Перечень учебного и компьютерного оборудования для оснащения общеобразовательных учреждений».</w:t>
      </w:r>
    </w:p>
    <w:p w:rsidR="00F6281F" w:rsidRDefault="00F6281F" w:rsidP="00F6281F">
      <w:pPr>
        <w:jc w:val="both"/>
        <w:rPr>
          <w:rFonts w:ascii="Times New Roman" w:hAnsi="Times New Roman"/>
          <w:sz w:val="28"/>
          <w:szCs w:val="28"/>
        </w:rPr>
      </w:pPr>
      <w:r>
        <w:rPr>
          <w:rFonts w:ascii="Times New Roman" w:hAnsi="Times New Roman"/>
          <w:sz w:val="28"/>
          <w:szCs w:val="28"/>
        </w:rPr>
        <w:tab/>
        <w:t>Знание данной нормативно-правовой базы позволит избежать основных трудностей, с которыми сталкиваются школы при утилизации химических реактивов.  Недостаток финансирования  иногда приводит к сознательному нарушению как техники безопасности при проведении школьных занятий по химии, условий хранения и оборота химических реактивов,  так и инструкций по утилизации отдельных видов веществ. Такие нарушения недопустимы, так как могут представлять реальную угрозу, в контексте экологической безопасности и причинения вреда здоровью детей. Учитель химии обязан вести профессиональную деятельность в строгом соответствии с нормативно-правовой базой и инструкциями определяющими порядок действий при организации работы и утилизации определенных групп веществ. Постоянный контроль этого направления должен осуществляться как со стороны администрации школы, так и ответственного за охрану труда сотрудника.</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Обеспечение экологической безопасности базируется на неукоснительном соблюдении государственного законодательства и норм международного права, связанных с охраной окружающей среды. Система экологической безопасности государства  представляет  собой сложный и многогранный механизм, частью которого являются научно обоснованные методы и технологии оценки негативного воздействия на среду; прогнозирования и предотвращения особо опасных стихийных явлений; экологический мониторинг и экспертиза. В то же время в качестве одного из условий обеспечения экологической безопасности страны рассматривается формирование экологической культуры и сознания всего общества.[6] Экологическое воспитание, образование, информирование населения рассматривается как одно  из эффективных средств улучшения экологической обстановки. Таким образом, стратегической задачей школы в </w:t>
      </w:r>
      <w:r>
        <w:rPr>
          <w:rFonts w:ascii="Times New Roman" w:hAnsi="Times New Roman"/>
          <w:sz w:val="28"/>
          <w:szCs w:val="28"/>
        </w:rPr>
        <w:lastRenderedPageBreak/>
        <w:t xml:space="preserve">контексте участия в обеспечении экологической безопасности является формирование экологической культуры учащихся.  </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Важная роль в формировании экологической культуры личности принадлежит системе непрерывного экологического образования. </w:t>
      </w:r>
      <w:proofErr w:type="spellStart"/>
      <w:r>
        <w:rPr>
          <w:rFonts w:ascii="Times New Roman" w:hAnsi="Times New Roman"/>
          <w:sz w:val="28"/>
          <w:szCs w:val="28"/>
        </w:rPr>
        <w:t>Экологизация</w:t>
      </w:r>
      <w:proofErr w:type="spellEnd"/>
      <w:r>
        <w:rPr>
          <w:rFonts w:ascii="Times New Roman" w:hAnsi="Times New Roman"/>
          <w:sz w:val="28"/>
          <w:szCs w:val="28"/>
        </w:rPr>
        <w:t xml:space="preserve"> образовательного процесса реализуется в различных формах, на разных ступенях образования. Школьный этап является основным в системе непрерывного экологического образования. Он определяет основные направления  формирования экологической культуры и создает основу практической экологической деятельности.       </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В современных условиях, в связи с введением нового образовательного стандарта, экологическое направление профессиональной деятельности учителей требует нового подхода, использования передовых педагогических технологий и условий, более тесного взаимодействия с государственными и общественными экологическими организациями.      </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Новый Федеральный государственный образовательный стандарт основного общего образования ориентированный на становление личностных характеристик выпускника предполагает формирование экологической культуры личности, а основным результатом непрерывного экологического образования  выступает экологическая культура человека, его экологическое мышление и экологическое сознание. В основной школе согласно требованиям Федерального государственного образовательного стандарта, должны быть сформированы личностные характеристики, которые обеспечивают осознанное выполнение правил целесообразного образа жизни, безопасного для человека и окружающей его среды; понимание значения профессиональной деятельности для человека в интересах устойчивого развития общества и природы. </w:t>
      </w:r>
    </w:p>
    <w:p w:rsidR="00F6281F" w:rsidRP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В зависимости от возрастных особенностей на каждом этапе развития личности определяются приоритетные составляющие развития экологической культуры. В начальной школе – воспитание ценностного отношения, формирование и развитие научных и образных представлений о человеке и окружающей среде, их экологических взаимодействиях; освоение нравственных ограничений и предписаний по отношению к природной среде и человеку; становление начального опыта здорового образа жизни и защиты природной среды. В основной школе – это становление экологической культуры разумного потребления, здорового образа жизни и реальной экологической деятельности на основе знаний о системном строении окружающей среды и понимании опасности потери жизненно важных качеств окружающей природной среды. В полной (средней) школе – становление экологической ответственности как основной черты личности, через усвоение элементарных знаний об экологических взаимодействиях глобального, регионального и локального уровней, экологических проблемах современности. </w:t>
      </w:r>
      <w:r w:rsidRPr="00E024AF">
        <w:rPr>
          <w:rFonts w:ascii="Times New Roman" w:hAnsi="Times New Roman"/>
          <w:sz w:val="28"/>
          <w:szCs w:val="28"/>
        </w:rPr>
        <w:t>[</w:t>
      </w:r>
      <w:r>
        <w:rPr>
          <w:rFonts w:ascii="Times New Roman" w:hAnsi="Times New Roman"/>
          <w:sz w:val="28"/>
          <w:szCs w:val="28"/>
        </w:rPr>
        <w:t>2</w:t>
      </w:r>
      <w:bookmarkStart w:id="0" w:name="_GoBack"/>
      <w:bookmarkEnd w:id="0"/>
      <w:r w:rsidRPr="00E024AF">
        <w:rPr>
          <w:rFonts w:ascii="Times New Roman" w:hAnsi="Times New Roman"/>
          <w:sz w:val="28"/>
          <w:szCs w:val="28"/>
        </w:rPr>
        <w:t>]</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lastRenderedPageBreak/>
        <w:t>В структуру основной образовательной программы основного общего образования должна быть включена программа формирования экологической культуры, здорового и безопасного образа жизни. Формирование экологической культуры входит в задачи урочной и внеурочной деятельности школы. Одним из актуальных направлений внеурочной деятельности является формирование экологической культуры, через активное вовлечение обучающихся в проектно-исследовательскую и экологически ориентированную практическую деятельность, так как именно в этой сфере больше всего проблем, требующих теоретических исследований, поиска проектных решений, конкретных практических действий.</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В сложившихся условиях совместная деятельность школьных образовательных учреждений и экологических организаций становится особенно актуальной и целесообразной.</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Каким образом можно организовать эту работу? Какие преимущества и проблемы в этом сотрудничестве можно выделить?</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Организация совместной деятельности позволяет привлечь в качестве консультантов проектных и исследовательских работ учащихся более высококвалифицированных специалистов – экологов. Это позволит не только повысить качество детских работ, но и усилит их мотивацию, познавательную деятельность. Профессиональные экологии могут оказать помощь в выборе направлений проектных и исследовательских работ, проектировании комплексных экологических проектов направленных на сохранение и поддержание качества окружающей среды, в реализации которых могут быть задействованы самые разные группы учащихся и педагогов.</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В тоже время следует отметить, что на сегодняшний день не до конца урегулирована нормативно-правовая основа такого сотрудничества. Будет ли это договор социального партнерства или просто единовременное взаимодействие, комплексная программа поддержки школьного экологического воспитания и образования или традиционное привлечение учащихся к проводимым экологическим акциям. Сегодня школа ждет системной поддержки и взаимодействия. Следующим звено в этой совместной работе должно стать активное вовлечение  в процесс школьной экологической деятельности родителей. Экологическое просвещение родителей, их активное вовлечение в совместную с детьми социально значимую природоохранную деятельность должно стать важным направлением деятельности образовательного учреждения. Это предполагает большую совместную организационную работу школы, родителей, государственных и общественных организаций, связанных с вопросами охраны окружающей среды.</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Исследовательская и проектная деятельность лежат в основе современных образовательных технологий. Их использование позволяет </w:t>
      </w:r>
      <w:r>
        <w:rPr>
          <w:rFonts w:ascii="Times New Roman" w:hAnsi="Times New Roman"/>
          <w:sz w:val="28"/>
          <w:szCs w:val="28"/>
        </w:rPr>
        <w:lastRenderedPageBreak/>
        <w:t>усилить практическую направленность образовательного процесса, привлечь учащихся (с учетом их возрастных особенностей) к активному участию в решении тех экологических проблем, которые на сегодняшний день являются наиболее важными в каждом конкретном регионе (территории). В тоже время в поле деятельности современной школы должны находиться экологические проблемы, имеющие глобальный характер, но свой вклад в решение которых может внести каждый человек, заинтересованный в сохранении природной среды. К числу таких проблем относятся:</w:t>
      </w:r>
    </w:p>
    <w:p w:rsidR="00F6281F" w:rsidRDefault="00F6281F" w:rsidP="00F6281F">
      <w:pPr>
        <w:spacing w:line="240" w:lineRule="auto"/>
        <w:jc w:val="both"/>
        <w:rPr>
          <w:rFonts w:ascii="Times New Roman" w:hAnsi="Times New Roman"/>
          <w:sz w:val="28"/>
          <w:szCs w:val="28"/>
        </w:rPr>
      </w:pPr>
      <w:r>
        <w:rPr>
          <w:rFonts w:ascii="Times New Roman" w:hAnsi="Times New Roman"/>
          <w:sz w:val="28"/>
          <w:szCs w:val="28"/>
        </w:rPr>
        <w:t>- ухудшение почвенного плодородия, снижение культуры земледелия;</w:t>
      </w:r>
    </w:p>
    <w:p w:rsidR="00F6281F" w:rsidRDefault="00F6281F" w:rsidP="00F6281F">
      <w:pPr>
        <w:spacing w:line="240" w:lineRule="auto"/>
        <w:jc w:val="both"/>
        <w:rPr>
          <w:rFonts w:ascii="Times New Roman" w:hAnsi="Times New Roman"/>
          <w:sz w:val="28"/>
          <w:szCs w:val="28"/>
        </w:rPr>
      </w:pPr>
      <w:r>
        <w:rPr>
          <w:rFonts w:ascii="Times New Roman" w:hAnsi="Times New Roman"/>
          <w:sz w:val="28"/>
          <w:szCs w:val="28"/>
        </w:rPr>
        <w:t>- снижение биоразнообразия;</w:t>
      </w:r>
    </w:p>
    <w:p w:rsidR="00F6281F" w:rsidRDefault="00F6281F" w:rsidP="00F6281F">
      <w:pPr>
        <w:spacing w:line="240" w:lineRule="auto"/>
        <w:jc w:val="both"/>
        <w:rPr>
          <w:rFonts w:ascii="Times New Roman" w:hAnsi="Times New Roman"/>
          <w:sz w:val="28"/>
          <w:szCs w:val="28"/>
        </w:rPr>
      </w:pPr>
      <w:r>
        <w:rPr>
          <w:rFonts w:ascii="Times New Roman" w:hAnsi="Times New Roman"/>
          <w:sz w:val="28"/>
          <w:szCs w:val="28"/>
        </w:rPr>
        <w:t>- деградация и разрушение уникальных природных ландшафтов;</w:t>
      </w:r>
    </w:p>
    <w:p w:rsidR="00F6281F" w:rsidRDefault="00F6281F" w:rsidP="00F6281F">
      <w:pPr>
        <w:spacing w:line="240" w:lineRule="auto"/>
        <w:jc w:val="both"/>
        <w:rPr>
          <w:rFonts w:ascii="Times New Roman" w:hAnsi="Times New Roman"/>
          <w:sz w:val="28"/>
          <w:szCs w:val="28"/>
        </w:rPr>
      </w:pPr>
      <w:r>
        <w:rPr>
          <w:rFonts w:ascii="Times New Roman" w:hAnsi="Times New Roman"/>
          <w:sz w:val="28"/>
          <w:szCs w:val="28"/>
        </w:rPr>
        <w:t>- защита и сохранение водных ресурсов, прибрежных зон;</w:t>
      </w:r>
    </w:p>
    <w:p w:rsidR="00F6281F" w:rsidRDefault="00F6281F" w:rsidP="00F6281F">
      <w:pPr>
        <w:spacing w:line="240" w:lineRule="auto"/>
        <w:jc w:val="both"/>
        <w:rPr>
          <w:rFonts w:ascii="Times New Roman" w:hAnsi="Times New Roman"/>
          <w:sz w:val="28"/>
          <w:szCs w:val="28"/>
        </w:rPr>
      </w:pPr>
      <w:r>
        <w:rPr>
          <w:rFonts w:ascii="Times New Roman" w:hAnsi="Times New Roman"/>
          <w:sz w:val="28"/>
          <w:szCs w:val="28"/>
        </w:rPr>
        <w:t>- отсутствие мониторинга за состоянием окружающей среды в каждой конкретной территории (станица, село, хутор и т.д.);</w:t>
      </w:r>
    </w:p>
    <w:p w:rsidR="00F6281F" w:rsidRDefault="00F6281F" w:rsidP="00F6281F">
      <w:pPr>
        <w:spacing w:line="240" w:lineRule="auto"/>
        <w:jc w:val="both"/>
        <w:rPr>
          <w:rFonts w:ascii="Times New Roman" w:hAnsi="Times New Roman"/>
          <w:sz w:val="28"/>
          <w:szCs w:val="28"/>
        </w:rPr>
      </w:pPr>
      <w:r>
        <w:rPr>
          <w:rFonts w:ascii="Times New Roman" w:hAnsi="Times New Roman"/>
          <w:sz w:val="28"/>
          <w:szCs w:val="28"/>
        </w:rPr>
        <w:t>- низкий уровень средовой культуры.</w:t>
      </w:r>
    </w:p>
    <w:p w:rsidR="00F6281F" w:rsidRDefault="00F6281F" w:rsidP="00F6281F">
      <w:pPr>
        <w:spacing w:line="240" w:lineRule="auto"/>
        <w:ind w:firstLine="709"/>
        <w:jc w:val="both"/>
        <w:rPr>
          <w:rFonts w:ascii="Times New Roman" w:hAnsi="Times New Roman"/>
          <w:sz w:val="28"/>
          <w:szCs w:val="28"/>
        </w:rPr>
      </w:pPr>
      <w:r>
        <w:rPr>
          <w:rFonts w:ascii="Times New Roman" w:hAnsi="Times New Roman"/>
          <w:sz w:val="28"/>
          <w:szCs w:val="28"/>
        </w:rPr>
        <w:t xml:space="preserve">Мы в недостаточной мере занимаемся созданием экологически обоснованной комфортной образовательной среды. Современные приемы средового дизайна слабо отражены в интерьере школьных помещений и на школьной территории. Необходимо начать работу по восстановлению школьных учебно-опытных участков, теплиц и оранжерей. Это очень трудная задача, но любовь к земле нельзя воспитать только красивыми словами, необходима трудовая деятельность в самых разных ее проявлениях.  Однако в рекомендуемых программах по формированию экологической культуры, здорового и безопасного образа жизни эта деятельность  не находит должного отражения. Идет подмена понятий. Уборка территории школы, заменяет все другие виды работ на земле. Современный ребенок сознательно отчуждается от работы на земле. На сегодняшний день это наиболее  слабое звено в деятельности образовательных учреждений и в этом нельзя винить только их. Проблема требует комплексного анализа и рассмотрения, в том числе усовершенствования существующей нормативно-правовой базы и финансирования.   </w:t>
      </w:r>
      <w:r>
        <w:rPr>
          <w:rFonts w:ascii="Times New Roman" w:hAnsi="Times New Roman"/>
          <w:sz w:val="28"/>
          <w:szCs w:val="28"/>
        </w:rPr>
        <w:tab/>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Современный образовательный стандарт, направленный на формирование личности ребенка, дает нам возможность в использовании всего многообразия педагогических средств и технологий для достижения поставленной задачи.  Формирование экологической культуры личности должно рассматриваться как задача и составляющая современной стратегии «образование для устойчивого развития» и условие грамотного и осознанного участия каждого человека в обеспечении национальной безопасности в сфере экологии. </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lastRenderedPageBreak/>
        <w:t>Библиографический список:</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1. Алексеев С.В. Экологическая концепция безопасности образовательной среды школы. Биология в школе. 2013, №4.</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2. Братчикова Л.И., Формирование экологической культуры учащихся на этапе основного общего образования. Научно-методический журнал «Кубанская школа». №3. 2013.</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Гун</w:t>
      </w:r>
      <w:proofErr w:type="spellEnd"/>
      <w:r>
        <w:rPr>
          <w:rFonts w:ascii="Times New Roman" w:hAnsi="Times New Roman"/>
          <w:sz w:val="28"/>
          <w:szCs w:val="28"/>
        </w:rPr>
        <w:t xml:space="preserve"> Г.Е. Разработка программ по формированию экологической культуры, здорового и безопасного образа жизни: методическое пособие. М.: ООО «Русское слово учебник», 2014.</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Дзятковская</w:t>
      </w:r>
      <w:proofErr w:type="spellEnd"/>
      <w:r>
        <w:rPr>
          <w:rFonts w:ascii="Times New Roman" w:hAnsi="Times New Roman"/>
          <w:sz w:val="28"/>
          <w:szCs w:val="28"/>
        </w:rPr>
        <w:t xml:space="preserve"> Е.Н., </w:t>
      </w:r>
      <w:proofErr w:type="spellStart"/>
      <w:r>
        <w:rPr>
          <w:rFonts w:ascii="Times New Roman" w:hAnsi="Times New Roman"/>
          <w:sz w:val="28"/>
          <w:szCs w:val="28"/>
        </w:rPr>
        <w:t>Захлебный</w:t>
      </w:r>
      <w:proofErr w:type="spellEnd"/>
      <w:r>
        <w:rPr>
          <w:rFonts w:ascii="Times New Roman" w:hAnsi="Times New Roman"/>
          <w:sz w:val="28"/>
          <w:szCs w:val="28"/>
        </w:rPr>
        <w:t xml:space="preserve"> А.Н. Экологическая безопасность учебного процесса. Феномен качественного информационного стресса // Экологическое образование: до школы, в школе, вне школы. – М., 2005.  №4.</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5. Закон Краснодарского края от 26.12.2012 №2630-КЗ «Об экологическом образовании, просвещении и формировании экологической культуры населения Краснодарского края» (принят ЗС КК 19.12.2012).</w:t>
      </w:r>
    </w:p>
    <w:p w:rsidR="00F6281F" w:rsidRDefault="00F6281F" w:rsidP="00F6281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6. Концепция национальной безопасности Российской Федерации </w:t>
      </w:r>
      <w:r>
        <w:rPr>
          <w:rFonts w:ascii="Times New Roman" w:eastAsia="Times New Roman" w:hAnsi="Times New Roman" w:cs="Times New Roman"/>
          <w:b/>
          <w:bCs/>
          <w:sz w:val="28"/>
          <w:szCs w:val="28"/>
          <w:lang w:eastAsia="ru-RU"/>
        </w:rPr>
        <w:br/>
      </w:r>
      <w:r>
        <w:rPr>
          <w:rFonts w:ascii="Times New Roman" w:eastAsia="Times New Roman" w:hAnsi="Times New Roman" w:cs="Times New Roman"/>
          <w:sz w:val="28"/>
          <w:szCs w:val="28"/>
          <w:lang w:eastAsia="ru-RU"/>
        </w:rPr>
        <w:t>(утверждена Указом Президента Российской Федерации от 17 декабря 1997 г. №1300) (в редакции Указа Президента Российской Федерации от 10 января 2000 г. № 24) (в соответствии с  </w:t>
      </w:r>
      <w:hyperlink r:id="rId6" w:history="1">
        <w:r>
          <w:rPr>
            <w:rStyle w:val="a3"/>
            <w:rFonts w:ascii="Times New Roman" w:hAnsi="Times New Roman"/>
            <w:lang w:eastAsia="ru-RU"/>
          </w:rPr>
          <w:t>Указом Президента Российской Федерации от 12 мая 2009 г. № 537</w:t>
        </w:r>
      </w:hyperlink>
      <w:r>
        <w:rPr>
          <w:rFonts w:ascii="Times New Roman" w:eastAsia="Times New Roman" w:hAnsi="Times New Roman" w:cs="Times New Roman"/>
          <w:sz w:val="28"/>
          <w:szCs w:val="28"/>
          <w:lang w:eastAsia="ru-RU"/>
        </w:rPr>
        <w:t> утратила силу). </w:t>
      </w:r>
    </w:p>
    <w:p w:rsidR="00F6281F" w:rsidRDefault="00F6281F" w:rsidP="00F6281F">
      <w:pPr>
        <w:spacing w:line="240" w:lineRule="auto"/>
        <w:ind w:firstLine="708"/>
        <w:jc w:val="both"/>
        <w:rPr>
          <w:rFonts w:ascii="Times New Roman" w:hAnsi="Times New Roman"/>
          <w:sz w:val="28"/>
          <w:szCs w:val="28"/>
        </w:rPr>
      </w:pP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Недвецкая</w:t>
      </w:r>
      <w:proofErr w:type="spellEnd"/>
      <w:r>
        <w:rPr>
          <w:rFonts w:ascii="Times New Roman" w:hAnsi="Times New Roman"/>
          <w:sz w:val="28"/>
          <w:szCs w:val="28"/>
        </w:rPr>
        <w:t xml:space="preserve"> М.Н., Нормативно – правовые основы педагогической деятельности. М., УЦ «Перспектива», 2009.</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7.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(Ввести в действие указанные санитарно-эпидемиологические правила и нормативы с 1 сентября 2011 года).</w:t>
      </w:r>
    </w:p>
    <w:p w:rsidR="00F6281F" w:rsidRDefault="00F6281F" w:rsidP="00F6281F">
      <w:pPr>
        <w:spacing w:before="100" w:beforeAutospacing="1" w:after="100" w:afterAutospacing="1" w:line="240" w:lineRule="auto"/>
        <w:ind w:firstLine="708"/>
        <w:jc w:val="both"/>
        <w:rPr>
          <w:rFonts w:ascii="Times New Roman" w:hAnsi="Times New Roman"/>
          <w:sz w:val="28"/>
          <w:szCs w:val="28"/>
        </w:rPr>
      </w:pPr>
      <w:r>
        <w:rPr>
          <w:rFonts w:ascii="Times New Roman" w:eastAsia="Times New Roman" w:hAnsi="Times New Roman" w:cs="Times New Roman"/>
          <w:bCs/>
          <w:sz w:val="28"/>
          <w:szCs w:val="28"/>
          <w:lang w:eastAsia="ru-RU"/>
        </w:rPr>
        <w:t>8. Стратегия национальной безопасности Российской Федерации до 2020 года (утв. </w:t>
      </w:r>
      <w:hyperlink r:id="rId7" w:history="1">
        <w:r>
          <w:rPr>
            <w:rStyle w:val="a3"/>
            <w:rFonts w:ascii="Times New Roman" w:hAnsi="Times New Roman"/>
            <w:bCs/>
            <w:lang w:eastAsia="ru-RU"/>
          </w:rPr>
          <w:t>Указом</w:t>
        </w:r>
      </w:hyperlink>
      <w:r>
        <w:rPr>
          <w:rFonts w:ascii="Times New Roman" w:eastAsia="Times New Roman" w:hAnsi="Times New Roman" w:cs="Times New Roman"/>
          <w:bCs/>
          <w:sz w:val="28"/>
          <w:szCs w:val="28"/>
          <w:lang w:eastAsia="ru-RU"/>
        </w:rPr>
        <w:t> Президента РФ от 12 мая 2009 г. N 537).</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9. Федеральный закон «Об охране окружающей среды» от 10.01.2002 №7-ФЗ (с изменениями, вступившими в силу 01.01.2013). ООО «</w:t>
      </w:r>
      <w:proofErr w:type="spellStart"/>
      <w:r>
        <w:rPr>
          <w:rFonts w:ascii="Times New Roman" w:hAnsi="Times New Roman"/>
          <w:sz w:val="28"/>
          <w:szCs w:val="28"/>
        </w:rPr>
        <w:t>КноРус</w:t>
      </w:r>
      <w:proofErr w:type="spellEnd"/>
      <w:r>
        <w:rPr>
          <w:rFonts w:ascii="Times New Roman" w:hAnsi="Times New Roman"/>
          <w:sz w:val="28"/>
          <w:szCs w:val="28"/>
        </w:rPr>
        <w:t>», 2013.</w:t>
      </w:r>
    </w:p>
    <w:p w:rsidR="00F6281F" w:rsidRDefault="00F6281F" w:rsidP="00F6281F">
      <w:pPr>
        <w:spacing w:line="240" w:lineRule="auto"/>
        <w:ind w:firstLine="708"/>
        <w:jc w:val="both"/>
        <w:rPr>
          <w:rFonts w:ascii="Times New Roman" w:hAnsi="Times New Roman"/>
          <w:sz w:val="28"/>
          <w:szCs w:val="28"/>
        </w:rPr>
      </w:pPr>
      <w:r>
        <w:rPr>
          <w:rFonts w:ascii="Times New Roman" w:hAnsi="Times New Roman"/>
          <w:sz w:val="28"/>
          <w:szCs w:val="28"/>
        </w:rPr>
        <w:t>10. Федеральный государственный образовательный стандарт основного общего образования. М., «Просвещение», 2013.</w:t>
      </w:r>
    </w:p>
    <w:p w:rsidR="00F6281F" w:rsidRDefault="00F6281F" w:rsidP="00F6281F">
      <w:pPr>
        <w:shd w:val="clear" w:color="auto" w:fill="FFFFFF"/>
        <w:spacing w:after="0" w:line="240" w:lineRule="auto"/>
        <w:jc w:val="both"/>
        <w:outlineLvl w:val="3"/>
        <w:rPr>
          <w:rFonts w:ascii="Times New Roman" w:eastAsia="Times New Roman" w:hAnsi="Times New Roman" w:cs="Times New Roman"/>
          <w:sz w:val="28"/>
          <w:szCs w:val="28"/>
          <w:lang w:eastAsia="ru-RU"/>
        </w:rPr>
      </w:pPr>
    </w:p>
    <w:p w:rsidR="00F6281F" w:rsidRDefault="00F6281F" w:rsidP="00F6281F">
      <w:pPr>
        <w:shd w:val="clear" w:color="auto" w:fill="FFFFFF"/>
        <w:spacing w:after="0" w:line="240" w:lineRule="auto"/>
        <w:jc w:val="both"/>
        <w:outlineLvl w:val="3"/>
        <w:rPr>
          <w:rFonts w:ascii="Times New Roman" w:eastAsia="Times New Roman" w:hAnsi="Times New Roman" w:cs="Times New Roman"/>
          <w:sz w:val="28"/>
          <w:szCs w:val="28"/>
          <w:lang w:eastAsia="ru-RU"/>
        </w:rPr>
      </w:pPr>
    </w:p>
    <w:p w:rsidR="00F6281F" w:rsidRDefault="00F6281F" w:rsidP="00F6281F">
      <w:pPr>
        <w:shd w:val="clear" w:color="auto" w:fill="FFFFFF"/>
        <w:spacing w:after="0" w:line="240" w:lineRule="auto"/>
        <w:jc w:val="both"/>
        <w:outlineLvl w:val="3"/>
        <w:rPr>
          <w:rFonts w:ascii="Times New Roman" w:eastAsia="Times New Roman" w:hAnsi="Times New Roman" w:cs="Times New Roman"/>
          <w:sz w:val="28"/>
          <w:szCs w:val="28"/>
          <w:lang w:eastAsia="ru-RU"/>
        </w:rPr>
      </w:pPr>
    </w:p>
    <w:p w:rsidR="00F6281F" w:rsidRDefault="00F6281F" w:rsidP="00F6281F">
      <w:pPr>
        <w:shd w:val="clear" w:color="auto" w:fill="FFFFFF"/>
        <w:spacing w:after="0" w:line="240" w:lineRule="auto"/>
        <w:jc w:val="both"/>
        <w:outlineLvl w:val="3"/>
        <w:rPr>
          <w:rFonts w:ascii="Times New Roman" w:eastAsia="Times New Roman" w:hAnsi="Times New Roman" w:cs="Times New Roman"/>
          <w:sz w:val="28"/>
          <w:szCs w:val="28"/>
          <w:lang w:eastAsia="ru-RU"/>
        </w:rPr>
      </w:pPr>
    </w:p>
    <w:p w:rsidR="00F6281F" w:rsidRDefault="00F6281F" w:rsidP="00F6281F">
      <w:pPr>
        <w:shd w:val="clear" w:color="auto" w:fill="FFFFFF"/>
        <w:spacing w:after="0" w:line="240" w:lineRule="auto"/>
        <w:jc w:val="both"/>
        <w:outlineLvl w:val="3"/>
        <w:rPr>
          <w:rFonts w:ascii="Times New Roman" w:eastAsia="Times New Roman" w:hAnsi="Times New Roman" w:cs="Times New Roman"/>
          <w:sz w:val="28"/>
          <w:szCs w:val="28"/>
          <w:lang w:eastAsia="ru-RU"/>
        </w:rPr>
      </w:pPr>
    </w:p>
    <w:p w:rsidR="00443A74" w:rsidRDefault="00443A74"/>
    <w:sectPr w:rsidR="00443A74" w:rsidSect="00F55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03ED"/>
    <w:multiLevelType w:val="hybridMultilevel"/>
    <w:tmpl w:val="EFE6D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924260F"/>
    <w:multiLevelType w:val="hybridMultilevel"/>
    <w:tmpl w:val="DD94FA9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68AF4729"/>
    <w:multiLevelType w:val="hybridMultilevel"/>
    <w:tmpl w:val="8104E36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79DF34CA"/>
    <w:multiLevelType w:val="hybridMultilevel"/>
    <w:tmpl w:val="ED6A8F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F5C"/>
    <w:rsid w:val="000606C8"/>
    <w:rsid w:val="00443A74"/>
    <w:rsid w:val="00860F5C"/>
    <w:rsid w:val="00E024AF"/>
    <w:rsid w:val="00F5520F"/>
    <w:rsid w:val="00F62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1F"/>
  </w:style>
  <w:style w:type="paragraph" w:styleId="2">
    <w:name w:val="heading 2"/>
    <w:basedOn w:val="a"/>
    <w:next w:val="a"/>
    <w:link w:val="20"/>
    <w:uiPriority w:val="9"/>
    <w:semiHidden/>
    <w:unhideWhenUsed/>
    <w:qFormat/>
    <w:rsid w:val="00F6281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281F"/>
    <w:rPr>
      <w:rFonts w:ascii="Cambria" w:eastAsia="Times New Roman" w:hAnsi="Cambria" w:cs="Times New Roman"/>
      <w:b/>
      <w:bCs/>
      <w:i/>
      <w:iCs/>
      <w:sz w:val="28"/>
      <w:szCs w:val="28"/>
    </w:rPr>
  </w:style>
  <w:style w:type="character" w:styleId="a3">
    <w:name w:val="Hyperlink"/>
    <w:uiPriority w:val="99"/>
    <w:semiHidden/>
    <w:unhideWhenUsed/>
    <w:rsid w:val="00F6281F"/>
    <w:rPr>
      <w:color w:val="0000FF"/>
      <w:u w:val="single"/>
    </w:rPr>
  </w:style>
  <w:style w:type="paragraph" w:styleId="a4">
    <w:name w:val="No Spacing"/>
    <w:uiPriority w:val="1"/>
    <w:qFormat/>
    <w:rsid w:val="00F6281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62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1F"/>
  </w:style>
  <w:style w:type="paragraph" w:styleId="2">
    <w:name w:val="heading 2"/>
    <w:basedOn w:val="a"/>
    <w:next w:val="a"/>
    <w:link w:val="20"/>
    <w:uiPriority w:val="9"/>
    <w:semiHidden/>
    <w:unhideWhenUsed/>
    <w:qFormat/>
    <w:rsid w:val="00F6281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281F"/>
    <w:rPr>
      <w:rFonts w:ascii="Cambria" w:eastAsia="Times New Roman" w:hAnsi="Cambria" w:cs="Times New Roman"/>
      <w:b/>
      <w:bCs/>
      <w:i/>
      <w:iCs/>
      <w:sz w:val="28"/>
      <w:szCs w:val="28"/>
    </w:rPr>
  </w:style>
  <w:style w:type="character" w:styleId="a3">
    <w:name w:val="Hyperlink"/>
    <w:uiPriority w:val="99"/>
    <w:semiHidden/>
    <w:unhideWhenUsed/>
    <w:rsid w:val="00F6281F"/>
    <w:rPr>
      <w:color w:val="0000FF"/>
      <w:u w:val="single"/>
    </w:rPr>
  </w:style>
  <w:style w:type="paragraph" w:styleId="a4">
    <w:name w:val="No Spacing"/>
    <w:uiPriority w:val="1"/>
    <w:qFormat/>
    <w:rsid w:val="00F6281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6281F"/>
    <w:pPr>
      <w:ind w:left="720"/>
      <w:contextualSpacing/>
    </w:pPr>
  </w:style>
</w:styles>
</file>

<file path=word/webSettings.xml><?xml version="1.0" encoding="utf-8"?>
<w:webSettings xmlns:r="http://schemas.openxmlformats.org/officeDocument/2006/relationships" xmlns:w="http://schemas.openxmlformats.org/wordprocessingml/2006/main">
  <w:divs>
    <w:div w:id="15790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95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f.gov.ru/news/436.html" TargetMode="External"/><Relationship Id="rId5" Type="http://schemas.openxmlformats.org/officeDocument/2006/relationships/hyperlink" Target="mailto:larisa_design@inbox.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4010</Words>
  <Characters>22860</Characters>
  <Application>Microsoft Office Word</Application>
  <DocSecurity>0</DocSecurity>
  <Lines>190</Lines>
  <Paragraphs>53</Paragraphs>
  <ScaleCrop>false</ScaleCrop>
  <Company>Home</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ladygets_v_v</cp:lastModifiedBy>
  <cp:revision>2</cp:revision>
  <dcterms:created xsi:type="dcterms:W3CDTF">2015-05-06T07:33:00Z</dcterms:created>
  <dcterms:modified xsi:type="dcterms:W3CDTF">2015-05-06T07:33:00Z</dcterms:modified>
</cp:coreProperties>
</file>