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A4" w:rsidRDefault="00E256A4" w:rsidP="00E256A4">
      <w:pPr>
        <w:jc w:val="center"/>
      </w:pPr>
      <w:r>
        <w:t xml:space="preserve">Пресс-релиз </w:t>
      </w:r>
    </w:p>
    <w:p w:rsidR="00E256A4" w:rsidRDefault="00E256A4" w:rsidP="00E256A4">
      <w:pPr>
        <w:jc w:val="center"/>
      </w:pPr>
    </w:p>
    <w:p w:rsidR="00E256A4" w:rsidRDefault="00E256A4" w:rsidP="00E256A4">
      <w:pPr>
        <w:jc w:val="both"/>
      </w:pPr>
      <w:r>
        <w:t xml:space="preserve">В </w:t>
      </w:r>
      <w:r>
        <w:t>соответствии с планом научно-методической работы ГБОУ Краснодарского края Краснодарский краевой институт дополнительного профессионального педагогического образования на 2015 год, кафедра разви</w:t>
      </w:r>
      <w:r>
        <w:t>тия ребёнка младше</w:t>
      </w:r>
      <w:r>
        <w:t>го возр</w:t>
      </w:r>
      <w:r>
        <w:t>аста 31 марта 2015 года провела</w:t>
      </w:r>
      <w:r>
        <w:t xml:space="preserve"> краевое совещание «Первые итоги введения ФГОС дошкольного образования в </w:t>
      </w:r>
      <w:r w:rsidR="00F970A0">
        <w:t xml:space="preserve">Краснодарском </w:t>
      </w:r>
      <w:r>
        <w:t xml:space="preserve">крае». </w:t>
      </w:r>
    </w:p>
    <w:p w:rsidR="00E256A4" w:rsidRDefault="00E256A4" w:rsidP="00E256A4">
      <w:pPr>
        <w:jc w:val="both"/>
      </w:pPr>
      <w:r>
        <w:t>В совещании приняли участие</w:t>
      </w:r>
      <w:r>
        <w:t xml:space="preserve"> </w:t>
      </w:r>
      <w:r w:rsidR="007C5CAF">
        <w:t xml:space="preserve">сотрудники министерства образования и науки Краснодарского края: Воробьёва Елена Викторовна, </w:t>
      </w:r>
      <w:r w:rsidR="007C5CAF" w:rsidRPr="007C5CAF">
        <w:t>н</w:t>
      </w:r>
      <w:r w:rsidR="007C5CAF" w:rsidRPr="007C5CAF">
        <w:rPr>
          <w:bCs/>
        </w:rPr>
        <w:t>ачальник управления общего и дошкольного образования</w:t>
      </w:r>
      <w:r w:rsidR="007C5CAF">
        <w:rPr>
          <w:bCs/>
        </w:rPr>
        <w:t xml:space="preserve">, Мясищева Елена Валерьевна, начальник отдела дошкольного образования, </w:t>
      </w:r>
      <w:proofErr w:type="spellStart"/>
      <w:r w:rsidR="007C5CAF">
        <w:rPr>
          <w:bCs/>
        </w:rPr>
        <w:t>Святоха</w:t>
      </w:r>
      <w:proofErr w:type="spellEnd"/>
      <w:r w:rsidR="007C5CAF">
        <w:rPr>
          <w:bCs/>
        </w:rPr>
        <w:t xml:space="preserve"> Галина Анатольевна, </w:t>
      </w:r>
      <w:r w:rsidR="00A20FDA">
        <w:rPr>
          <w:bCs/>
        </w:rPr>
        <w:t>ведущий консультант отдела дошкольного образования,</w:t>
      </w:r>
      <w:r w:rsidR="007C5CAF" w:rsidRPr="007C5CAF">
        <w:rPr>
          <w:bCs/>
        </w:rPr>
        <w:t xml:space="preserve"> </w:t>
      </w:r>
      <w:r w:rsidRPr="007C5CAF">
        <w:t>с</w:t>
      </w:r>
      <w:r>
        <w:t>пециалисты управлений образования</w:t>
      </w:r>
      <w:r>
        <w:t xml:space="preserve">, </w:t>
      </w:r>
      <w:r>
        <w:t xml:space="preserve">методисты территориальных методических служб, курирующие </w:t>
      </w:r>
      <w:r>
        <w:t>вопросы дошкольного образования, руководители,  заместители</w:t>
      </w:r>
      <w:r>
        <w:t xml:space="preserve"> руководител</w:t>
      </w:r>
      <w:r>
        <w:t>ей базовых и пилотных</w:t>
      </w:r>
      <w:r>
        <w:t xml:space="preserve"> </w:t>
      </w:r>
      <w:r>
        <w:t xml:space="preserve">дошкольных образовательных организаций (всего более 100 человек). </w:t>
      </w:r>
    </w:p>
    <w:p w:rsidR="00A20FDA" w:rsidRDefault="00A20FDA" w:rsidP="00DE09CB">
      <w:pPr>
        <w:jc w:val="both"/>
      </w:pPr>
      <w:r>
        <w:t>Содержание в</w:t>
      </w:r>
      <w:r w:rsidR="00E256A4">
        <w:t>ыступлени</w:t>
      </w:r>
      <w:r>
        <w:t>й</w:t>
      </w:r>
      <w:r w:rsidR="00F970A0">
        <w:t xml:space="preserve"> участников совещания</w:t>
      </w:r>
      <w:r w:rsidR="00E256A4">
        <w:t xml:space="preserve">, </w:t>
      </w:r>
      <w:r>
        <w:t xml:space="preserve">было направлено на анализ первых итогов </w:t>
      </w:r>
      <w:r>
        <w:t>введения ФГО</w:t>
      </w:r>
      <w:r>
        <w:t xml:space="preserve">С дошкольного образования в крае. Обозначены как положительные моменты, так и проблемные вопросы, требующие целенаправленной работы по их разрешению. Особый акцент сделан на </w:t>
      </w:r>
      <w:r w:rsidR="004B1759">
        <w:t>у</w:t>
      </w:r>
      <w:r>
        <w:t>силении</w:t>
      </w:r>
      <w:r w:rsidR="004B1759">
        <w:t xml:space="preserve"> методической работы в муниципальных образованиях края по сопровождению введения ФГОС </w:t>
      </w:r>
      <w:proofErr w:type="gramStart"/>
      <w:r w:rsidR="004B1759">
        <w:t>ДО</w:t>
      </w:r>
      <w:proofErr w:type="gramEnd"/>
      <w:r w:rsidR="004B1759">
        <w:t>.</w:t>
      </w:r>
    </w:p>
    <w:p w:rsidR="004B1759" w:rsidRDefault="00E256A4" w:rsidP="00E256A4">
      <w:pPr>
        <w:jc w:val="both"/>
      </w:pPr>
      <w:r>
        <w:t>Ценными по содержанию были выступления практических работников образовательных учреждений</w:t>
      </w:r>
      <w:r w:rsidR="004B1759">
        <w:t>.</w:t>
      </w:r>
      <w:r>
        <w:t xml:space="preserve"> </w:t>
      </w:r>
    </w:p>
    <w:p w:rsidR="004B1759" w:rsidRPr="00F970A0" w:rsidRDefault="004B1759" w:rsidP="00DE09CB">
      <w:pPr>
        <w:jc w:val="both"/>
      </w:pPr>
      <w:r w:rsidRPr="00DE09CB">
        <w:t>О</w:t>
      </w:r>
      <w:r w:rsidRPr="00DE09CB">
        <w:t>пыт работы</w:t>
      </w:r>
      <w:r w:rsidRPr="00DE09CB">
        <w:t xml:space="preserve"> по с</w:t>
      </w:r>
      <w:r w:rsidRPr="00DE09CB">
        <w:rPr>
          <w:bCs/>
          <w:iCs/>
        </w:rPr>
        <w:t xml:space="preserve">озданию модели сопровождения педагогов в процессе разработки и реализации ими индивидуальных траекторий профессионального развития в условиях введения ФГОС дошкольного образования </w:t>
      </w:r>
      <w:r w:rsidRPr="00DE09CB">
        <w:t>был представлен</w:t>
      </w:r>
      <w:r>
        <w:t xml:space="preserve"> </w:t>
      </w:r>
      <w:r w:rsidRPr="004B1759">
        <w:t>Зотов</w:t>
      </w:r>
      <w:r>
        <w:t>ой</w:t>
      </w:r>
      <w:r w:rsidR="00F970A0">
        <w:t xml:space="preserve"> Ириной Викторовной</w:t>
      </w:r>
      <w:r w:rsidRPr="004B1759">
        <w:t>, к.ф.н., доцент</w:t>
      </w:r>
      <w:r>
        <w:t>ом</w:t>
      </w:r>
      <w:r w:rsidRPr="004B1759">
        <w:t xml:space="preserve"> кафедры управл</w:t>
      </w:r>
      <w:r>
        <w:t>ения образовательными системами и педагогом-психологом</w:t>
      </w:r>
      <w:r w:rsidRPr="004B1759">
        <w:t xml:space="preserve"> </w:t>
      </w:r>
      <w:r>
        <w:t>пилотной</w:t>
      </w:r>
      <w:r w:rsidRPr="004B1759">
        <w:t xml:space="preserve"> </w:t>
      </w:r>
      <w:r>
        <w:t>дошкольной образовательной организации (ДОО) №8 МО г. Краснодар</w:t>
      </w:r>
      <w:r w:rsidRPr="004B1759">
        <w:t xml:space="preserve"> </w:t>
      </w:r>
      <w:r w:rsidR="00DE09CB" w:rsidRPr="00F970A0">
        <w:rPr>
          <w:rFonts w:eastAsia="Times New Roman"/>
          <w:bCs/>
          <w:sz w:val="27"/>
          <w:szCs w:val="27"/>
          <w:lang w:eastAsia="ru-RU"/>
        </w:rPr>
        <w:t xml:space="preserve">Чёрной Галиной Викторовной. </w:t>
      </w:r>
    </w:p>
    <w:p w:rsidR="00BD4696" w:rsidRDefault="00BD4696" w:rsidP="00E256A4">
      <w:pPr>
        <w:jc w:val="both"/>
        <w:rPr>
          <w:szCs w:val="28"/>
        </w:rPr>
      </w:pPr>
      <w:r>
        <w:t xml:space="preserve">Опытом работы по </w:t>
      </w:r>
      <w:r>
        <w:rPr>
          <w:szCs w:val="28"/>
        </w:rPr>
        <w:t>р</w:t>
      </w:r>
      <w:r w:rsidRPr="00D17E0F">
        <w:rPr>
          <w:szCs w:val="28"/>
        </w:rPr>
        <w:t>еализа</w:t>
      </w:r>
      <w:r>
        <w:rPr>
          <w:szCs w:val="28"/>
        </w:rPr>
        <w:t>ции</w:t>
      </w:r>
      <w:r w:rsidRPr="00D17E0F">
        <w:rPr>
          <w:szCs w:val="28"/>
        </w:rPr>
        <w:t xml:space="preserve"> задач ФГОС </w:t>
      </w:r>
      <w:proofErr w:type="gramStart"/>
      <w:r w:rsidRPr="00D17E0F">
        <w:rPr>
          <w:szCs w:val="28"/>
        </w:rPr>
        <w:t>ДО</w:t>
      </w:r>
      <w:proofErr w:type="gramEnd"/>
      <w:r w:rsidRPr="00D17E0F">
        <w:rPr>
          <w:szCs w:val="28"/>
        </w:rPr>
        <w:t xml:space="preserve"> </w:t>
      </w:r>
      <w:proofErr w:type="gramStart"/>
      <w:r w:rsidRPr="00D17E0F">
        <w:rPr>
          <w:szCs w:val="28"/>
        </w:rPr>
        <w:t>через</w:t>
      </w:r>
      <w:proofErr w:type="gramEnd"/>
      <w:r w:rsidRPr="00D17E0F">
        <w:rPr>
          <w:szCs w:val="28"/>
        </w:rPr>
        <w:t xml:space="preserve"> систему детской деятельности, </w:t>
      </w:r>
      <w:r w:rsidR="00DE09CB">
        <w:rPr>
          <w:szCs w:val="28"/>
        </w:rPr>
        <w:t>п</w:t>
      </w:r>
      <w:r>
        <w:rPr>
          <w:szCs w:val="28"/>
        </w:rPr>
        <w:t xml:space="preserve">о </w:t>
      </w:r>
      <w:r w:rsidRPr="00D17E0F">
        <w:rPr>
          <w:szCs w:val="28"/>
        </w:rPr>
        <w:t>создани</w:t>
      </w:r>
      <w:r w:rsidR="00DE09CB">
        <w:rPr>
          <w:szCs w:val="28"/>
        </w:rPr>
        <w:t>ю</w:t>
      </w:r>
      <w:r w:rsidRPr="00D17E0F">
        <w:rPr>
          <w:szCs w:val="28"/>
        </w:rPr>
        <w:t xml:space="preserve"> развивающей предметно-пространственной среды, обеспечивающей реализацию образовательной программы в различных видах детской деятельности</w:t>
      </w:r>
      <w:r>
        <w:rPr>
          <w:szCs w:val="28"/>
        </w:rPr>
        <w:t xml:space="preserve"> поделилась </w:t>
      </w:r>
      <w:proofErr w:type="spellStart"/>
      <w:r>
        <w:rPr>
          <w:szCs w:val="28"/>
        </w:rPr>
        <w:t>Фидотова</w:t>
      </w:r>
      <w:proofErr w:type="spellEnd"/>
      <w:r>
        <w:rPr>
          <w:szCs w:val="28"/>
        </w:rPr>
        <w:t xml:space="preserve"> Надежда Анатольевна, заместитель заведующего по инновационной работе базовой ДОО №8 МО </w:t>
      </w:r>
      <w:proofErr w:type="spellStart"/>
      <w:r>
        <w:rPr>
          <w:szCs w:val="28"/>
        </w:rPr>
        <w:t>Выселковский</w:t>
      </w:r>
      <w:proofErr w:type="spellEnd"/>
      <w:r>
        <w:rPr>
          <w:szCs w:val="28"/>
        </w:rPr>
        <w:t xml:space="preserve"> район.</w:t>
      </w:r>
    </w:p>
    <w:p w:rsidR="00000000" w:rsidRDefault="00DE09CB" w:rsidP="00DE09CB">
      <w:pPr>
        <w:jc w:val="both"/>
        <w:rPr>
          <w:bCs/>
          <w:szCs w:val="28"/>
        </w:rPr>
      </w:pPr>
      <w:r w:rsidRPr="00DE09CB">
        <w:rPr>
          <w:szCs w:val="28"/>
        </w:rPr>
        <w:t>О</w:t>
      </w:r>
      <w:r>
        <w:rPr>
          <w:szCs w:val="28"/>
        </w:rPr>
        <w:t xml:space="preserve">б особенностях </w:t>
      </w:r>
      <w:r w:rsidRPr="00DE09CB">
        <w:rPr>
          <w:szCs w:val="28"/>
        </w:rPr>
        <w:t>р</w:t>
      </w:r>
      <w:r w:rsidRPr="00DE09CB">
        <w:rPr>
          <w:bCs/>
          <w:szCs w:val="28"/>
        </w:rPr>
        <w:t>абот</w:t>
      </w:r>
      <w:r>
        <w:rPr>
          <w:bCs/>
          <w:szCs w:val="28"/>
        </w:rPr>
        <w:t>ы</w:t>
      </w:r>
      <w:r w:rsidR="00D15672" w:rsidRPr="00DE09CB">
        <w:rPr>
          <w:bCs/>
          <w:szCs w:val="28"/>
        </w:rPr>
        <w:t xml:space="preserve"> с </w:t>
      </w:r>
      <w:r>
        <w:rPr>
          <w:bCs/>
          <w:szCs w:val="28"/>
        </w:rPr>
        <w:t xml:space="preserve">педагогическим </w:t>
      </w:r>
      <w:r w:rsidR="00D15672" w:rsidRPr="00DE09CB">
        <w:rPr>
          <w:bCs/>
          <w:szCs w:val="28"/>
        </w:rPr>
        <w:t>коллективом по организации взаимодействия с семьей</w:t>
      </w:r>
      <w:r>
        <w:rPr>
          <w:bCs/>
          <w:szCs w:val="28"/>
        </w:rPr>
        <w:t xml:space="preserve">, </w:t>
      </w:r>
      <w:r w:rsidRPr="00DE09CB">
        <w:rPr>
          <w:bCs/>
          <w:szCs w:val="28"/>
        </w:rPr>
        <w:t>о п</w:t>
      </w:r>
      <w:r w:rsidR="00D15672" w:rsidRPr="00DE09CB">
        <w:rPr>
          <w:bCs/>
          <w:szCs w:val="28"/>
        </w:rPr>
        <w:t>овышение педагогической культуры род</w:t>
      </w:r>
      <w:r w:rsidR="00D15672" w:rsidRPr="00DE09CB">
        <w:rPr>
          <w:bCs/>
          <w:szCs w:val="28"/>
        </w:rPr>
        <w:t>ителей</w:t>
      </w:r>
      <w:r w:rsidRPr="00DE09CB">
        <w:rPr>
          <w:bCs/>
          <w:szCs w:val="28"/>
        </w:rPr>
        <w:t>,</w:t>
      </w:r>
      <w:r w:rsidRPr="00DE09CB">
        <w:rPr>
          <w:rFonts w:asciiTheme="minorHAnsi" w:eastAsiaTheme="minorEastAsia" w:hAnsi="Constantia" w:cstheme="minorBidi"/>
          <w:bCs/>
          <w:color w:val="000000" w:themeColor="dark1"/>
          <w:sz w:val="24"/>
          <w:szCs w:val="24"/>
          <w:lang w:eastAsia="ru-RU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 </w:t>
      </w:r>
      <w:r w:rsidRPr="00DE09CB">
        <w:rPr>
          <w:bCs/>
          <w:szCs w:val="28"/>
        </w:rPr>
        <w:t>о вовлечении</w:t>
      </w:r>
      <w:r w:rsidR="00D15672" w:rsidRPr="00DE09CB">
        <w:rPr>
          <w:bCs/>
          <w:szCs w:val="28"/>
        </w:rPr>
        <w:t xml:space="preserve"> родителей в деятельность дошкольной организации</w:t>
      </w:r>
      <w:r>
        <w:rPr>
          <w:bCs/>
          <w:szCs w:val="28"/>
        </w:rPr>
        <w:t xml:space="preserve"> в свете современных требований </w:t>
      </w:r>
      <w:r w:rsidR="002369E0">
        <w:rPr>
          <w:bCs/>
          <w:szCs w:val="28"/>
        </w:rPr>
        <w:t xml:space="preserve">участникам совещания рассказала </w:t>
      </w:r>
      <w:proofErr w:type="spellStart"/>
      <w:r w:rsidR="002369E0">
        <w:rPr>
          <w:bCs/>
          <w:szCs w:val="28"/>
        </w:rPr>
        <w:t>Петерсон</w:t>
      </w:r>
      <w:proofErr w:type="spellEnd"/>
      <w:r w:rsidR="002369E0">
        <w:rPr>
          <w:bCs/>
          <w:szCs w:val="28"/>
        </w:rPr>
        <w:t xml:space="preserve"> Галина Юрьевна, заместитель заведующего по </w:t>
      </w:r>
      <w:proofErr w:type="spellStart"/>
      <w:r w:rsidR="002369E0">
        <w:rPr>
          <w:bCs/>
          <w:szCs w:val="28"/>
        </w:rPr>
        <w:t>воспитательно</w:t>
      </w:r>
      <w:proofErr w:type="spellEnd"/>
      <w:r w:rsidR="002369E0">
        <w:rPr>
          <w:bCs/>
          <w:szCs w:val="28"/>
        </w:rPr>
        <w:t>-образовательной работе ДОО №100 МО г. Краснодар.</w:t>
      </w:r>
    </w:p>
    <w:p w:rsidR="002369E0" w:rsidRPr="002369E0" w:rsidRDefault="002369E0" w:rsidP="002369E0">
      <w:pPr>
        <w:jc w:val="both"/>
        <w:rPr>
          <w:bCs/>
          <w:szCs w:val="28"/>
        </w:rPr>
      </w:pPr>
      <w:r w:rsidRPr="002369E0">
        <w:rPr>
          <w:bCs/>
          <w:szCs w:val="28"/>
        </w:rPr>
        <w:lastRenderedPageBreak/>
        <w:t xml:space="preserve">Организация деятельности творческих групп как одно из эффективных условий методического сопровождения внедрения ФГОС </w:t>
      </w:r>
      <w:proofErr w:type="gramStart"/>
      <w:r w:rsidRPr="002369E0">
        <w:rPr>
          <w:bCs/>
          <w:szCs w:val="28"/>
        </w:rPr>
        <w:t>ДО</w:t>
      </w:r>
      <w:proofErr w:type="gramEnd"/>
      <w:r w:rsidRPr="002369E0">
        <w:rPr>
          <w:bCs/>
          <w:szCs w:val="28"/>
        </w:rPr>
        <w:t xml:space="preserve"> </w:t>
      </w:r>
      <w:proofErr w:type="gramStart"/>
      <w:r w:rsidRPr="002369E0">
        <w:rPr>
          <w:bCs/>
          <w:szCs w:val="28"/>
        </w:rPr>
        <w:t>в</w:t>
      </w:r>
      <w:proofErr w:type="gramEnd"/>
      <w:r w:rsidRPr="002369E0">
        <w:rPr>
          <w:bCs/>
          <w:szCs w:val="28"/>
        </w:rPr>
        <w:t xml:space="preserve"> муниципальном образовании убедительно представлено в опыте работы Центра развития образования МО г. Новороссийск главным специалистом ЦРО </w:t>
      </w:r>
      <w:proofErr w:type="spellStart"/>
      <w:r w:rsidRPr="002369E0">
        <w:rPr>
          <w:bCs/>
          <w:szCs w:val="28"/>
        </w:rPr>
        <w:t>Кособянц</w:t>
      </w:r>
      <w:proofErr w:type="spellEnd"/>
      <w:r w:rsidRPr="002369E0">
        <w:rPr>
          <w:bCs/>
          <w:szCs w:val="28"/>
        </w:rPr>
        <w:t xml:space="preserve"> Ольгой Яковлевной.</w:t>
      </w:r>
    </w:p>
    <w:p w:rsidR="002369E0" w:rsidRDefault="002369E0" w:rsidP="00D15672">
      <w:pPr>
        <w:jc w:val="both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Педаго</w:t>
      </w:r>
      <w:proofErr w:type="gramStart"/>
      <w:r>
        <w:rPr>
          <w:bCs/>
          <w:szCs w:val="28"/>
        </w:rPr>
        <w:t>г-</w:t>
      </w:r>
      <w:proofErr w:type="gramEnd"/>
      <w:r>
        <w:rPr>
          <w:bCs/>
          <w:szCs w:val="28"/>
        </w:rPr>
        <w:t xml:space="preserve"> ключевая фигура в реализации целей и задач дошкольного образования. </w:t>
      </w:r>
      <w:r w:rsidR="00177B43">
        <w:rPr>
          <w:bCs/>
          <w:szCs w:val="28"/>
        </w:rPr>
        <w:t>Акцент на с</w:t>
      </w:r>
      <w:r w:rsidRPr="002369E0">
        <w:rPr>
          <w:bCs/>
          <w:szCs w:val="28"/>
        </w:rPr>
        <w:t>овершенствовани</w:t>
      </w:r>
      <w:r w:rsidR="00177B43">
        <w:rPr>
          <w:bCs/>
          <w:szCs w:val="28"/>
        </w:rPr>
        <w:t>и</w:t>
      </w:r>
      <w:r w:rsidRPr="002369E0">
        <w:rPr>
          <w:bCs/>
          <w:szCs w:val="28"/>
        </w:rPr>
        <w:t xml:space="preserve"> педагогического корпуса ДОО</w:t>
      </w:r>
      <w:r w:rsidR="00177B43">
        <w:rPr>
          <w:bCs/>
          <w:szCs w:val="28"/>
        </w:rPr>
        <w:t xml:space="preserve"> в условиях внедрения ФГОС </w:t>
      </w:r>
      <w:proofErr w:type="gramStart"/>
      <w:r w:rsidR="00177B43">
        <w:rPr>
          <w:bCs/>
          <w:szCs w:val="28"/>
        </w:rPr>
        <w:t>ДО</w:t>
      </w:r>
      <w:proofErr w:type="gramEnd"/>
      <w:r w:rsidR="00177B43">
        <w:rPr>
          <w:bCs/>
          <w:szCs w:val="28"/>
        </w:rPr>
        <w:t xml:space="preserve">, </w:t>
      </w:r>
      <w:proofErr w:type="gramStart"/>
      <w:r w:rsidR="00177B43">
        <w:rPr>
          <w:bCs/>
          <w:szCs w:val="28"/>
        </w:rPr>
        <w:t>о</w:t>
      </w:r>
      <w:proofErr w:type="gramEnd"/>
      <w:r w:rsidR="00177B43">
        <w:rPr>
          <w:bCs/>
          <w:szCs w:val="28"/>
        </w:rPr>
        <w:t xml:space="preserve"> региональном</w:t>
      </w:r>
      <w:r w:rsidRPr="002369E0">
        <w:rPr>
          <w:bCs/>
          <w:szCs w:val="28"/>
        </w:rPr>
        <w:t xml:space="preserve"> опыт</w:t>
      </w:r>
      <w:r w:rsidR="00177B43">
        <w:rPr>
          <w:bCs/>
          <w:szCs w:val="28"/>
        </w:rPr>
        <w:t>е</w:t>
      </w:r>
      <w:r w:rsidRPr="002369E0">
        <w:rPr>
          <w:bCs/>
          <w:szCs w:val="28"/>
        </w:rPr>
        <w:t xml:space="preserve"> конкурсной поддержки профессионального роста педагогов</w:t>
      </w:r>
      <w:r w:rsidR="00177B43">
        <w:rPr>
          <w:bCs/>
          <w:szCs w:val="28"/>
        </w:rPr>
        <w:t xml:space="preserve"> сделала </w:t>
      </w:r>
      <w:proofErr w:type="spellStart"/>
      <w:r w:rsidRPr="002369E0">
        <w:rPr>
          <w:bCs/>
          <w:szCs w:val="28"/>
        </w:rPr>
        <w:t>Илюхина</w:t>
      </w:r>
      <w:proofErr w:type="spellEnd"/>
      <w:r w:rsidRPr="002369E0">
        <w:rPr>
          <w:bCs/>
          <w:szCs w:val="28"/>
        </w:rPr>
        <w:t xml:space="preserve"> Юлия Валерьевна, ст</w:t>
      </w:r>
      <w:r w:rsidR="00177B43">
        <w:rPr>
          <w:bCs/>
          <w:szCs w:val="28"/>
        </w:rPr>
        <w:t>арший</w:t>
      </w:r>
      <w:r w:rsidRPr="002369E0">
        <w:rPr>
          <w:bCs/>
          <w:szCs w:val="28"/>
        </w:rPr>
        <w:t xml:space="preserve"> преподаватель кафедры развития ребёнка младшего возраста.</w:t>
      </w:r>
    </w:p>
    <w:p w:rsidR="00E256A4" w:rsidRDefault="00E256A4" w:rsidP="00E256A4">
      <w:pPr>
        <w:jc w:val="both"/>
      </w:pPr>
      <w:r>
        <w:t xml:space="preserve">На </w:t>
      </w:r>
      <w:r w:rsidR="00177B43">
        <w:t>совещании</w:t>
      </w:r>
      <w:r>
        <w:t xml:space="preserve"> состоялся конструктивный разговор коллег и полезный обмен опытом. </w:t>
      </w:r>
    </w:p>
    <w:p w:rsidR="00F970A0" w:rsidRPr="002369E0" w:rsidRDefault="00F970A0" w:rsidP="00F970A0">
      <w:pPr>
        <w:jc w:val="both"/>
        <w:rPr>
          <w:bCs/>
          <w:szCs w:val="28"/>
        </w:rPr>
      </w:pPr>
      <w:proofErr w:type="gramStart"/>
      <w:r>
        <w:rPr>
          <w:bCs/>
          <w:szCs w:val="28"/>
        </w:rPr>
        <w:t>Предложено продолжить ра</w:t>
      </w:r>
      <w:r>
        <w:rPr>
          <w:bCs/>
          <w:szCs w:val="28"/>
        </w:rPr>
        <w:t xml:space="preserve">боту по обмену опытом реализации требований ФГОС ДО на запланированных ГБОУ Краснодарского края ККИДППО в 2015 краевых модельных семинарах. </w:t>
      </w:r>
      <w:proofErr w:type="gramEnd"/>
    </w:p>
    <w:p w:rsidR="00E256A4" w:rsidRDefault="00E256A4" w:rsidP="00E256A4">
      <w:pPr>
        <w:jc w:val="both"/>
      </w:pPr>
    </w:p>
    <w:p w:rsidR="0043596F" w:rsidRDefault="0043596F"/>
    <w:sectPr w:rsidR="0043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079FF"/>
    <w:multiLevelType w:val="hybridMultilevel"/>
    <w:tmpl w:val="04987EC6"/>
    <w:lvl w:ilvl="0" w:tplc="EAEAC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E9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5EA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082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D81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01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C6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08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D89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43C1A36"/>
    <w:multiLevelType w:val="hybridMultilevel"/>
    <w:tmpl w:val="91363534"/>
    <w:lvl w:ilvl="0" w:tplc="69869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362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76D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4E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EA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F45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9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61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04C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F302975"/>
    <w:multiLevelType w:val="hybridMultilevel"/>
    <w:tmpl w:val="48CE9E68"/>
    <w:lvl w:ilvl="0" w:tplc="A8C28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AED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C42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3A8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AE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06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22D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26A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25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1A"/>
    <w:rsid w:val="00177B43"/>
    <w:rsid w:val="002369E0"/>
    <w:rsid w:val="0043596F"/>
    <w:rsid w:val="004B1759"/>
    <w:rsid w:val="0052008A"/>
    <w:rsid w:val="007C5CAF"/>
    <w:rsid w:val="00917C5D"/>
    <w:rsid w:val="0095251A"/>
    <w:rsid w:val="00A20FDA"/>
    <w:rsid w:val="00B522C0"/>
    <w:rsid w:val="00BD4696"/>
    <w:rsid w:val="00D15672"/>
    <w:rsid w:val="00DE09CB"/>
    <w:rsid w:val="00E256A4"/>
    <w:rsid w:val="00E95459"/>
    <w:rsid w:val="00F50684"/>
    <w:rsid w:val="00F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A4"/>
    <w:pPr>
      <w:spacing w:after="0" w:line="240" w:lineRule="auto"/>
      <w:ind w:firstLine="709"/>
    </w:pPr>
    <w:rPr>
      <w:rFonts w:eastAsia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96F"/>
    <w:rPr>
      <w:color w:val="0000FF"/>
      <w:u w:val="single"/>
    </w:rPr>
  </w:style>
  <w:style w:type="character" w:customStyle="1" w:styleId="spelle">
    <w:name w:val="spelle"/>
    <w:basedOn w:val="a0"/>
    <w:rsid w:val="0043596F"/>
  </w:style>
  <w:style w:type="paragraph" w:styleId="a4">
    <w:name w:val="Balloon Text"/>
    <w:basedOn w:val="a"/>
    <w:link w:val="a5"/>
    <w:uiPriority w:val="99"/>
    <w:semiHidden/>
    <w:unhideWhenUsed/>
    <w:rsid w:val="00435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96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C5CAF"/>
    <w:rPr>
      <w:b/>
      <w:bCs/>
    </w:rPr>
  </w:style>
  <w:style w:type="paragraph" w:styleId="a7">
    <w:name w:val="List Paragraph"/>
    <w:basedOn w:val="a"/>
    <w:uiPriority w:val="34"/>
    <w:qFormat/>
    <w:rsid w:val="00DE09CB"/>
    <w:pPr>
      <w:ind w:left="720" w:firstLine="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A4"/>
    <w:pPr>
      <w:spacing w:after="0" w:line="240" w:lineRule="auto"/>
      <w:ind w:firstLine="709"/>
    </w:pPr>
    <w:rPr>
      <w:rFonts w:eastAsia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96F"/>
    <w:rPr>
      <w:color w:val="0000FF"/>
      <w:u w:val="single"/>
    </w:rPr>
  </w:style>
  <w:style w:type="character" w:customStyle="1" w:styleId="spelle">
    <w:name w:val="spelle"/>
    <w:basedOn w:val="a0"/>
    <w:rsid w:val="0043596F"/>
  </w:style>
  <w:style w:type="paragraph" w:styleId="a4">
    <w:name w:val="Balloon Text"/>
    <w:basedOn w:val="a"/>
    <w:link w:val="a5"/>
    <w:uiPriority w:val="99"/>
    <w:semiHidden/>
    <w:unhideWhenUsed/>
    <w:rsid w:val="00435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96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C5CAF"/>
    <w:rPr>
      <w:b/>
      <w:bCs/>
    </w:rPr>
  </w:style>
  <w:style w:type="paragraph" w:styleId="a7">
    <w:name w:val="List Paragraph"/>
    <w:basedOn w:val="a"/>
    <w:uiPriority w:val="34"/>
    <w:qFormat/>
    <w:rsid w:val="00DE09CB"/>
    <w:pPr>
      <w:ind w:left="720" w:firstLine="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Головач</dc:creator>
  <cp:keywords/>
  <dc:description/>
  <cp:lastModifiedBy>Людмила В. Головач</cp:lastModifiedBy>
  <cp:revision>7</cp:revision>
  <dcterms:created xsi:type="dcterms:W3CDTF">2015-03-24T09:09:00Z</dcterms:created>
  <dcterms:modified xsi:type="dcterms:W3CDTF">2015-03-31T13:49:00Z</dcterms:modified>
</cp:coreProperties>
</file>