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(КИП-2015, 2016, 2017)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1F06" w:rsidRDefault="003D1F06" w:rsidP="003D1F0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0BA1">
        <w:rPr>
          <w:rFonts w:ascii="Times New Roman" w:hAnsi="Times New Roman" w:cs="Times New Roman"/>
          <w:sz w:val="32"/>
          <w:szCs w:val="32"/>
          <w:u w:val="single"/>
        </w:rPr>
        <w:t>муниципально</w:t>
      </w:r>
      <w:r>
        <w:rPr>
          <w:rFonts w:ascii="Times New Roman" w:hAnsi="Times New Roman" w:cs="Times New Roman"/>
          <w:sz w:val="32"/>
          <w:szCs w:val="32"/>
          <w:u w:val="single"/>
        </w:rPr>
        <w:t>го</w:t>
      </w:r>
      <w:r w:rsidR="00906B0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бюджетного</w:t>
      </w:r>
      <w:r w:rsidRPr="00340BA1">
        <w:rPr>
          <w:rFonts w:ascii="Times New Roman" w:hAnsi="Times New Roman" w:cs="Times New Roman"/>
          <w:sz w:val="32"/>
          <w:szCs w:val="32"/>
          <w:u w:val="single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  <w:u w:val="single"/>
        </w:rPr>
        <w:t>я</w:t>
      </w:r>
    </w:p>
    <w:p w:rsidR="003D1F06" w:rsidRDefault="003D1F06" w:rsidP="003D1F0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0BA1">
        <w:rPr>
          <w:rFonts w:ascii="Times New Roman" w:hAnsi="Times New Roman" w:cs="Times New Roman"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sz w:val="32"/>
          <w:szCs w:val="32"/>
          <w:u w:val="single"/>
        </w:rPr>
        <w:t>Районный информационно-методический центр</w:t>
      </w:r>
      <w:r w:rsidRPr="00340BA1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3D1F06" w:rsidRDefault="003D1F06" w:rsidP="003D1F0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муниципального образования Каневской район</w:t>
      </w:r>
    </w:p>
    <w:p w:rsidR="003D1F06" w:rsidRPr="00340BA1" w:rsidRDefault="003D1F06" w:rsidP="003D1F0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D1F06" w:rsidRPr="003D1F06" w:rsidRDefault="003D1F06" w:rsidP="003D1F06">
      <w:pPr>
        <w:pStyle w:val="Default"/>
        <w:jc w:val="both"/>
        <w:rPr>
          <w:bCs/>
          <w:sz w:val="36"/>
          <w:szCs w:val="36"/>
        </w:rPr>
      </w:pPr>
      <w:r>
        <w:rPr>
          <w:sz w:val="32"/>
          <w:szCs w:val="32"/>
        </w:rPr>
        <w:t xml:space="preserve">по теме </w:t>
      </w:r>
      <w:r w:rsidRPr="001744C9">
        <w:rPr>
          <w:sz w:val="32"/>
          <w:szCs w:val="32"/>
        </w:rPr>
        <w:t>«</w:t>
      </w:r>
      <w:r w:rsidRPr="001744C9">
        <w:rPr>
          <w:bCs/>
          <w:sz w:val="36"/>
          <w:szCs w:val="36"/>
        </w:rPr>
        <w:t>Повышение профессиональной компетентности</w:t>
      </w:r>
      <w:r>
        <w:rPr>
          <w:bCs/>
          <w:sz w:val="36"/>
          <w:szCs w:val="36"/>
        </w:rPr>
        <w:t xml:space="preserve"> </w:t>
      </w:r>
      <w:r w:rsidRPr="001744C9">
        <w:rPr>
          <w:bCs/>
          <w:sz w:val="36"/>
          <w:szCs w:val="36"/>
        </w:rPr>
        <w:t>п</w:t>
      </w:r>
      <w:r w:rsidRPr="001744C9">
        <w:rPr>
          <w:bCs/>
          <w:sz w:val="36"/>
          <w:szCs w:val="36"/>
        </w:rPr>
        <w:t>е</w:t>
      </w:r>
      <w:r w:rsidRPr="001744C9">
        <w:rPr>
          <w:bCs/>
          <w:sz w:val="36"/>
          <w:szCs w:val="36"/>
        </w:rPr>
        <w:t>дагогических работников в инновационном образовател</w:t>
      </w:r>
      <w:r w:rsidRPr="001744C9">
        <w:rPr>
          <w:bCs/>
          <w:sz w:val="36"/>
          <w:szCs w:val="36"/>
        </w:rPr>
        <w:t>ь</w:t>
      </w:r>
      <w:r w:rsidRPr="001744C9">
        <w:rPr>
          <w:bCs/>
          <w:sz w:val="36"/>
          <w:szCs w:val="36"/>
        </w:rPr>
        <w:t xml:space="preserve">ном пространстве </w:t>
      </w:r>
      <w:r w:rsidRPr="001744C9">
        <w:rPr>
          <w:bCs/>
          <w:color w:val="auto"/>
          <w:sz w:val="36"/>
          <w:szCs w:val="36"/>
        </w:rPr>
        <w:t>непрерывного педагогического образов</w:t>
      </w:r>
      <w:r w:rsidRPr="001744C9">
        <w:rPr>
          <w:bCs/>
          <w:color w:val="auto"/>
          <w:sz w:val="36"/>
          <w:szCs w:val="36"/>
        </w:rPr>
        <w:t>а</w:t>
      </w:r>
      <w:r w:rsidRPr="001744C9">
        <w:rPr>
          <w:bCs/>
          <w:color w:val="auto"/>
          <w:sz w:val="36"/>
          <w:szCs w:val="36"/>
        </w:rPr>
        <w:t>ния  муниципального образования Каневской район</w:t>
      </w:r>
      <w:r w:rsidRPr="001744C9">
        <w:rPr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1F06" w:rsidRPr="00392B0B" w:rsidRDefault="003D1F06" w:rsidP="003D1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3D1F06" w:rsidRDefault="003D1F0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D1F06" w:rsidRDefault="003D1F0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D1F06" w:rsidRDefault="003D1F0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D1F06" w:rsidRPr="00392B0B" w:rsidRDefault="003D1F06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ждение «Районный информацио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но-методический центр» муниц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Каневской район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353730, Краснодарский край, К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невской район, ст. Каневская, ул. Горького, 34, 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7, </w:t>
            </w:r>
          </w:p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3D1F06">
                <w:rPr>
                  <w:rStyle w:val="a9"/>
                  <w:rFonts w:ascii="Times New Roman" w:hAnsi="Times New Roman"/>
                  <w:sz w:val="24"/>
                  <w:szCs w:val="24"/>
                  <w:lang w:val="en-US" w:eastAsia="ru-RU"/>
                </w:rPr>
                <w:t>kanrimc@mail.ru</w:t>
              </w:r>
            </w:hyperlink>
          </w:p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сайт:</w:t>
            </w:r>
            <w:hyperlink r:id="rId8" w:history="1">
              <w:r w:rsidRPr="003D1F06">
                <w:rPr>
                  <w:rStyle w:val="a9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3D1F06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3D1F06">
                <w:rPr>
                  <w:rStyle w:val="a9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3D1F06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3D1F06">
                <w:rPr>
                  <w:rStyle w:val="a9"/>
                  <w:rFonts w:ascii="Times New Roman" w:hAnsi="Times New Roman"/>
                  <w:sz w:val="24"/>
                  <w:szCs w:val="24"/>
                  <w:lang w:val="en-US" w:eastAsia="ru-RU"/>
                </w:rPr>
                <w:t>kanrimc</w:t>
              </w:r>
              <w:r w:rsidRPr="003D1F06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3D1F06">
                <w:rPr>
                  <w:rStyle w:val="a9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Галина Акимовна</w:t>
            </w:r>
          </w:p>
        </w:tc>
      </w:tr>
      <w:tr w:rsidR="003D1F06" w:rsidRPr="00392B0B" w:rsidTr="003D1F06">
        <w:trPr>
          <w:trHeight w:val="499"/>
        </w:trPr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sz w:val="24"/>
                <w:szCs w:val="24"/>
              </w:rPr>
              <w:t>Аствацатуров Георгий Осипович, дире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к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тор центра  внедрения и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формационно-образовательных технологий, кандидат исторических наук, доцент ФГБОУ ВПО  «Армавирская государственная педаг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гическая академия»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Галина Акимовна, д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ректор МБУ РИМЦ муниципального образов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ния Каневской район; Джумайло Ирина Борисовна, з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 директора МБУ РИМЦ муниципального образования К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1F06">
              <w:rPr>
                <w:rFonts w:ascii="Times New Roman" w:hAnsi="Times New Roman"/>
                <w:sz w:val="24"/>
                <w:szCs w:val="24"/>
                <w:lang w:eastAsia="ru-RU"/>
              </w:rPr>
              <w:t>невской район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дукта (тема)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pStyle w:val="Default"/>
              <w:jc w:val="both"/>
            </w:pPr>
            <w:r w:rsidRPr="003D1F06">
              <w:rPr>
                <w:bCs/>
              </w:rPr>
              <w:t>Повышение профессиональной комп</w:t>
            </w:r>
            <w:r w:rsidRPr="003D1F06">
              <w:rPr>
                <w:bCs/>
              </w:rPr>
              <w:t>е</w:t>
            </w:r>
            <w:r w:rsidRPr="003D1F06">
              <w:rPr>
                <w:bCs/>
              </w:rPr>
              <w:t>тентности педагогических работников в инновационном образовательном пр</w:t>
            </w:r>
            <w:r w:rsidRPr="003D1F06">
              <w:rPr>
                <w:bCs/>
              </w:rPr>
              <w:t>о</w:t>
            </w:r>
            <w:r w:rsidRPr="003D1F06">
              <w:rPr>
                <w:bCs/>
              </w:rPr>
              <w:t xml:space="preserve">странстве </w:t>
            </w:r>
            <w:r w:rsidRPr="003D1F06">
              <w:rPr>
                <w:bCs/>
                <w:color w:val="auto"/>
              </w:rPr>
              <w:t>непр</w:t>
            </w:r>
            <w:r w:rsidRPr="003D1F06">
              <w:rPr>
                <w:bCs/>
                <w:color w:val="auto"/>
              </w:rPr>
              <w:t>е</w:t>
            </w:r>
            <w:r w:rsidRPr="003D1F06">
              <w:rPr>
                <w:bCs/>
                <w:color w:val="auto"/>
              </w:rPr>
              <w:t>рывного педагогического образования  муниципального образов</w:t>
            </w:r>
            <w:r w:rsidRPr="003D1F06">
              <w:rPr>
                <w:bCs/>
                <w:color w:val="auto"/>
              </w:rPr>
              <w:t>а</w:t>
            </w:r>
            <w:r w:rsidRPr="003D1F06">
              <w:rPr>
                <w:bCs/>
                <w:color w:val="auto"/>
              </w:rPr>
              <w:t>ния К</w:t>
            </w:r>
            <w:r w:rsidRPr="003D1F06">
              <w:rPr>
                <w:bCs/>
                <w:color w:val="auto"/>
              </w:rPr>
              <w:t>а</w:t>
            </w:r>
            <w:r w:rsidRPr="003D1F06">
              <w:rPr>
                <w:bCs/>
                <w:color w:val="auto"/>
              </w:rPr>
              <w:t>невской район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Предлагаемый проект ориентир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 на создание модели инновационного педаг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гического простра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 непрерывного образования на базе МБУ РИМЦ мун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ципального образования Каневской ра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он, которая при условии успешного з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вершения инновационной деятел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 может быть представлена как один из в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риантов модели инновационного педаг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гического н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прерывного образования для внедрения в систему образования реги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на.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Разработка, обоснование и апробация модели деятельности иннов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ционного пространства непрерывного педагогич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ского образования.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</w:pPr>
            <w:r w:rsidRPr="003D1F06">
              <w:t>Определение статуса и инстит</w:t>
            </w:r>
            <w:r w:rsidRPr="003D1F06">
              <w:t>у</w:t>
            </w:r>
            <w:r w:rsidRPr="003D1F06">
              <w:t>циональных характеристик инновацио</w:t>
            </w:r>
            <w:r w:rsidRPr="003D1F06">
              <w:t>н</w:t>
            </w:r>
            <w:r w:rsidRPr="003D1F06">
              <w:t>ного пространства непрерывного педаг</w:t>
            </w:r>
            <w:r w:rsidRPr="003D1F06">
              <w:t>о</w:t>
            </w:r>
            <w:r w:rsidRPr="003D1F06">
              <w:t>гического образования как инновацио</w:t>
            </w:r>
            <w:r w:rsidRPr="003D1F06">
              <w:t>н</w:t>
            </w:r>
            <w:r w:rsidRPr="003D1F06">
              <w:t xml:space="preserve">ной модели профессионального развития </w:t>
            </w:r>
            <w:r w:rsidRPr="003D1F06">
              <w:lastRenderedPageBreak/>
              <w:t>пед</w:t>
            </w:r>
            <w:r w:rsidRPr="003D1F06">
              <w:t>а</w:t>
            </w:r>
            <w:r w:rsidRPr="003D1F06">
              <w:t xml:space="preserve">гогов.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</w:pPr>
            <w:r w:rsidRPr="003D1F06">
              <w:t>Разработка организационно-содержательных, операционно-технологических этапов деятельн</w:t>
            </w:r>
            <w:r w:rsidRPr="003D1F06">
              <w:t>о</w:t>
            </w:r>
            <w:r w:rsidRPr="003D1F06">
              <w:t>сти, а также структурных комп</w:t>
            </w:r>
            <w:r w:rsidRPr="003D1F06">
              <w:t>о</w:t>
            </w:r>
            <w:r w:rsidRPr="003D1F06">
              <w:t>нентов модели инновационного педагогического пр</w:t>
            </w:r>
            <w:r w:rsidRPr="003D1F06">
              <w:t>о</w:t>
            </w:r>
            <w:r w:rsidRPr="003D1F06">
              <w:t xml:space="preserve">странства.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</w:pPr>
            <w:r w:rsidRPr="003D1F06">
              <w:t>Организация сетевого взаимоде</w:t>
            </w:r>
            <w:r w:rsidRPr="003D1F06">
              <w:t>й</w:t>
            </w:r>
            <w:r w:rsidRPr="003D1F06">
              <w:t>ствия МБУ РИМЦ  для построения мод</w:t>
            </w:r>
            <w:r w:rsidRPr="003D1F06">
              <w:t>е</w:t>
            </w:r>
            <w:r w:rsidRPr="003D1F06">
              <w:t>ли непрерывного педагогического обр</w:t>
            </w:r>
            <w:r w:rsidRPr="003D1F06">
              <w:t>а</w:t>
            </w:r>
            <w:r w:rsidRPr="003D1F06">
              <w:t>зования педагогических работников м</w:t>
            </w:r>
            <w:r w:rsidRPr="003D1F06">
              <w:t>у</w:t>
            </w:r>
            <w:r w:rsidRPr="003D1F06">
              <w:t>ниципального образования К</w:t>
            </w:r>
            <w:r w:rsidRPr="003D1F06">
              <w:t>а</w:t>
            </w:r>
            <w:r w:rsidRPr="003D1F06">
              <w:t>невской район.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</w:pPr>
            <w:r w:rsidRPr="003D1F06">
              <w:t>Проведение апробации модели профессионального развития педагогов в  инновационном педагогическом пр</w:t>
            </w:r>
            <w:r w:rsidRPr="003D1F06">
              <w:t>о</w:t>
            </w:r>
            <w:r w:rsidRPr="003D1F06">
              <w:t xml:space="preserve">странстве. </w:t>
            </w:r>
          </w:p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Подведение итогов инновационной де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тельности и разработка предл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жений по созданию проекта регионального профе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сионального непрерывного педагогич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ского обр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</w:tr>
      <w:tr w:rsidR="00392B0B" w:rsidRPr="00392B0B" w:rsidTr="003D1F06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</w:pPr>
            <w:r w:rsidRPr="003D1F06">
              <w:t xml:space="preserve">Конституция РФ;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right="-79" w:hanging="5"/>
            </w:pPr>
            <w:r w:rsidRPr="003D1F06">
              <w:t>Федеральный закон «Об образ</w:t>
            </w:r>
            <w:r w:rsidRPr="003D1F06">
              <w:t>о</w:t>
            </w:r>
            <w:r w:rsidRPr="003D1F06">
              <w:t xml:space="preserve">вании в Российской Федерации» от 29 декабря 2012 г. № 273-ФЗ;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right="-79" w:hanging="5"/>
            </w:pPr>
            <w:r w:rsidRPr="003D1F06">
              <w:t>Приказ Министерства образов</w:t>
            </w:r>
            <w:r w:rsidRPr="003D1F06">
              <w:t>а</w:t>
            </w:r>
            <w:r w:rsidRPr="003D1F06">
              <w:t>ния и науки Российской Федер</w:t>
            </w:r>
            <w:r w:rsidRPr="003D1F06">
              <w:t>а</w:t>
            </w:r>
            <w:r w:rsidRPr="003D1F06">
              <w:t>ции от 6 октября 2009 г. № 373 г. "Об утверждении фед</w:t>
            </w:r>
            <w:r w:rsidRPr="003D1F06">
              <w:t>е</w:t>
            </w:r>
            <w:r w:rsidRPr="003D1F06">
              <w:t>рального государственного образовател</w:t>
            </w:r>
            <w:r w:rsidRPr="003D1F06">
              <w:t>ь</w:t>
            </w:r>
            <w:r w:rsidRPr="003D1F06">
              <w:t>ного стандарта начального общего обр</w:t>
            </w:r>
            <w:r w:rsidRPr="003D1F06">
              <w:t>а</w:t>
            </w:r>
            <w:r w:rsidRPr="003D1F06">
              <w:t>зов</w:t>
            </w:r>
            <w:r w:rsidRPr="003D1F06">
              <w:t>а</w:t>
            </w:r>
            <w:r w:rsidRPr="003D1F06">
              <w:t xml:space="preserve">ния";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right="-79" w:hanging="5"/>
            </w:pPr>
            <w:r w:rsidRPr="003D1F06">
              <w:t>Приказ Министерства образов</w:t>
            </w:r>
            <w:r w:rsidRPr="003D1F06">
              <w:t>а</w:t>
            </w:r>
            <w:r w:rsidRPr="003D1F06">
              <w:t>ния и науки Российской Федерации от 17 дека</w:t>
            </w:r>
            <w:r w:rsidRPr="003D1F06">
              <w:t>б</w:t>
            </w:r>
            <w:r w:rsidRPr="003D1F06">
              <w:t>ря 2010 г. № 1897 г. "Об утверждении ф</w:t>
            </w:r>
            <w:r w:rsidRPr="003D1F06">
              <w:t>е</w:t>
            </w:r>
            <w:r w:rsidRPr="003D1F06">
              <w:t>дерального государственного образов</w:t>
            </w:r>
            <w:r w:rsidRPr="003D1F06">
              <w:t>а</w:t>
            </w:r>
            <w:r w:rsidRPr="003D1F06">
              <w:t>тельного стандарта основного общего о</w:t>
            </w:r>
            <w:r w:rsidRPr="003D1F06">
              <w:t>б</w:t>
            </w:r>
            <w:r w:rsidRPr="003D1F06">
              <w:t xml:space="preserve">разования";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right="-79" w:hanging="5"/>
            </w:pPr>
            <w:r w:rsidRPr="003D1F06">
              <w:t>Приказ Министерства образов</w:t>
            </w:r>
            <w:r w:rsidRPr="003D1F06">
              <w:t>а</w:t>
            </w:r>
            <w:r w:rsidRPr="003D1F06">
              <w:t>ния и науки Российской Федерации от 01.07.2013 № 499 «Об утверждении П</w:t>
            </w:r>
            <w:r w:rsidRPr="003D1F06">
              <w:t>о</w:t>
            </w:r>
            <w:r w:rsidRPr="003D1F06">
              <w:t>рядка организации и осуществления обр</w:t>
            </w:r>
            <w:r w:rsidRPr="003D1F06">
              <w:t>а</w:t>
            </w:r>
            <w:r w:rsidRPr="003D1F06">
              <w:t>зовательной деятельности по дополн</w:t>
            </w:r>
            <w:r w:rsidRPr="003D1F06">
              <w:t>и</w:t>
            </w:r>
            <w:r w:rsidRPr="003D1F06">
              <w:t>тельным профессиональным програ</w:t>
            </w:r>
            <w:r w:rsidRPr="003D1F06">
              <w:t>м</w:t>
            </w:r>
            <w:r w:rsidRPr="003D1F06">
              <w:t xml:space="preserve">мам»;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right="-79" w:hanging="5"/>
            </w:pPr>
            <w:r w:rsidRPr="003D1F06">
              <w:t>Приказ Минтруда России № 544н от 18 октября 2013 г. Об утверждении профе</w:t>
            </w:r>
            <w:r w:rsidRPr="003D1F06">
              <w:t>с</w:t>
            </w:r>
            <w:r w:rsidRPr="003D1F06">
              <w:t>сионального стандарта «Педагог (педаг</w:t>
            </w:r>
            <w:r w:rsidRPr="003D1F06">
              <w:t>о</w:t>
            </w:r>
            <w:r w:rsidRPr="003D1F06">
              <w:t>гическая деятельность в сфере дошкол</w:t>
            </w:r>
            <w:r w:rsidRPr="003D1F06">
              <w:t>ь</w:t>
            </w:r>
            <w:r w:rsidRPr="003D1F06">
              <w:t>ного, начального общего, основного о</w:t>
            </w:r>
            <w:r w:rsidRPr="003D1F06">
              <w:t>б</w:t>
            </w:r>
            <w:r w:rsidRPr="003D1F06">
              <w:t>щего, среднего общего образования) (во</w:t>
            </w:r>
            <w:r w:rsidRPr="003D1F06">
              <w:t>с</w:t>
            </w:r>
            <w:r w:rsidRPr="003D1F06">
              <w:t xml:space="preserve">питатель, учитель)»;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right="-79" w:hanging="5"/>
            </w:pPr>
            <w:r w:rsidRPr="003D1F06">
              <w:lastRenderedPageBreak/>
              <w:t>Государственная программа Красн</w:t>
            </w:r>
            <w:r w:rsidRPr="003D1F06">
              <w:t>о</w:t>
            </w:r>
            <w:r w:rsidRPr="003D1F06">
              <w:t>дарского края «Развитие о</w:t>
            </w:r>
            <w:r w:rsidRPr="003D1F06">
              <w:t>б</w:t>
            </w:r>
            <w:r w:rsidRPr="003D1F06">
              <w:t>разования», утвержденная Постановлением главы а</w:t>
            </w:r>
            <w:r w:rsidRPr="003D1F06">
              <w:t>д</w:t>
            </w:r>
            <w:r w:rsidRPr="003D1F06">
              <w:t>министрации (губернатора) Краснода</w:t>
            </w:r>
            <w:r w:rsidRPr="003D1F06">
              <w:t>р</w:t>
            </w:r>
            <w:r w:rsidRPr="003D1F06">
              <w:t xml:space="preserve">ского края от 14.10.2013 № 1180; 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right="-79" w:hanging="5"/>
            </w:pPr>
            <w:r w:rsidRPr="003D1F06">
              <w:t>Муниципальная программа муниц</w:t>
            </w:r>
            <w:r w:rsidRPr="003D1F06">
              <w:t>и</w:t>
            </w:r>
            <w:r w:rsidRPr="003D1F06">
              <w:t>пального образования Кане</w:t>
            </w:r>
            <w:r w:rsidRPr="003D1F06">
              <w:t>в</w:t>
            </w:r>
            <w:r w:rsidRPr="003D1F06">
              <w:t>ской район «Развитие образования на 2015-2017 г</w:t>
            </w:r>
            <w:r w:rsidRPr="003D1F06">
              <w:t>о</w:t>
            </w:r>
            <w:r w:rsidRPr="003D1F06">
              <w:t xml:space="preserve">ды»; </w:t>
            </w:r>
          </w:p>
          <w:p w:rsidR="00392B0B" w:rsidRPr="003D1F06" w:rsidRDefault="003D1F06" w:rsidP="003D1F06">
            <w:pPr>
              <w:pStyle w:val="Default"/>
              <w:numPr>
                <w:ilvl w:val="0"/>
                <w:numId w:val="3"/>
              </w:numPr>
              <w:tabs>
                <w:tab w:val="left" w:pos="288"/>
              </w:tabs>
              <w:ind w:left="5" w:right="-79" w:hanging="5"/>
            </w:pPr>
            <w:r w:rsidRPr="003D1F06">
              <w:t>Положение об инновационной деятел</w:t>
            </w:r>
            <w:r w:rsidRPr="003D1F06">
              <w:t>ь</w:t>
            </w:r>
            <w:r w:rsidRPr="003D1F06">
              <w:t>ности образовательных организаций м</w:t>
            </w:r>
            <w:r w:rsidRPr="003D1F06">
              <w:t>у</w:t>
            </w:r>
            <w:r w:rsidRPr="003D1F06">
              <w:t>ниципального образования Каневской район.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шения задач государственной пол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тики в сфере образования, развития системы образования Краснодарск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 края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педагогическое пр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странство непрерывного педагогическ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го образования</w:t>
            </w:r>
            <w:r w:rsidR="00906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призвано аккумулир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вать практико-ориентированную науку, инн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вационные проекты, передовые профе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сиональные разработки, новые профе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сиональные практики, разнообразные способы взаимодействия, а та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же создать условия для распространения новых форм у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тойчивого профессионального и личностного развития. Это пр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сранство будет срособствовать включению педаг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га в непрерывную образовательную де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в рамках 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педагогического пр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странства, способного 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объединить пед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гогические сообщества, науку, эффе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тивные педагогические практики, кот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рые составят конкуре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цию действующим формам пов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шения квалификации или будут интегрированы в модернизирова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ные формы.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pStyle w:val="Default"/>
              <w:jc w:val="both"/>
            </w:pPr>
            <w:r w:rsidRPr="003D1F06">
              <w:t>Инновационность разрабатываемой м</w:t>
            </w:r>
            <w:r w:rsidRPr="003D1F06">
              <w:t>о</w:t>
            </w:r>
            <w:r w:rsidRPr="003D1F06">
              <w:t>дели заключается в том, что она: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4"/>
              </w:numPr>
              <w:tabs>
                <w:tab w:val="left" w:pos="385"/>
              </w:tabs>
              <w:ind w:left="5" w:firstLine="348"/>
              <w:jc w:val="both"/>
            </w:pPr>
            <w:r w:rsidRPr="003D1F06">
              <w:rPr>
                <w:bCs/>
                <w:iCs/>
              </w:rPr>
              <w:t>обеспечивает профессиональное развитие учительских ка</w:t>
            </w:r>
            <w:r w:rsidRPr="003D1F06">
              <w:rPr>
                <w:bCs/>
                <w:iCs/>
              </w:rPr>
              <w:t>д</w:t>
            </w:r>
            <w:r w:rsidRPr="003D1F06">
              <w:rPr>
                <w:bCs/>
                <w:iCs/>
              </w:rPr>
              <w:t xml:space="preserve">ров </w:t>
            </w:r>
            <w:r w:rsidRPr="003D1F06">
              <w:t>в процессе интеграции разнообразных видов непр</w:t>
            </w:r>
            <w:r w:rsidRPr="003D1F06">
              <w:t>е</w:t>
            </w:r>
            <w:r w:rsidRPr="003D1F06">
              <w:t>рывного п</w:t>
            </w:r>
            <w:r w:rsidRPr="003D1F06">
              <w:t>е</w:t>
            </w:r>
            <w:r w:rsidRPr="003D1F06">
              <w:t>дагогического образования, реализуемых в рамках освоения вари</w:t>
            </w:r>
            <w:r w:rsidRPr="003D1F06">
              <w:t>а</w:t>
            </w:r>
            <w:r w:rsidRPr="003D1F06">
              <w:t>тивных программ повышения квалиф</w:t>
            </w:r>
            <w:r w:rsidRPr="003D1F06">
              <w:t>и</w:t>
            </w:r>
            <w:r w:rsidRPr="003D1F06">
              <w:t>кации в процессе непосредственного взаимодействия и обмена опытом в ра</w:t>
            </w:r>
            <w:r w:rsidRPr="003D1F06">
              <w:t>м</w:t>
            </w:r>
            <w:r w:rsidRPr="003D1F06">
              <w:t>ках педагогической деятельности;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4"/>
              </w:numPr>
              <w:tabs>
                <w:tab w:val="left" w:pos="385"/>
              </w:tabs>
              <w:ind w:left="5" w:firstLine="348"/>
              <w:jc w:val="both"/>
            </w:pPr>
            <w:r w:rsidRPr="003D1F06">
              <w:rPr>
                <w:bCs/>
                <w:iCs/>
              </w:rPr>
              <w:t>способствует развитию лучших образовательных практик инновацио</w:t>
            </w:r>
            <w:r w:rsidRPr="003D1F06">
              <w:rPr>
                <w:bCs/>
                <w:iCs/>
              </w:rPr>
              <w:t>н</w:t>
            </w:r>
            <w:r w:rsidRPr="003D1F06">
              <w:rPr>
                <w:bCs/>
                <w:iCs/>
              </w:rPr>
              <w:t xml:space="preserve">ных площадок района </w:t>
            </w:r>
            <w:r w:rsidRPr="003D1F06">
              <w:t>путем их интегр</w:t>
            </w:r>
            <w:r w:rsidRPr="003D1F06">
              <w:t>а</w:t>
            </w:r>
            <w:r w:rsidRPr="003D1F06">
              <w:t>ции в образовательную деятельность о</w:t>
            </w:r>
            <w:r w:rsidRPr="003D1F06">
              <w:t>б</w:t>
            </w:r>
            <w:r w:rsidRPr="003D1F06">
              <w:t>разовательных организаций района в рамках ре</w:t>
            </w:r>
            <w:r w:rsidRPr="003D1F06">
              <w:t>а</w:t>
            </w:r>
            <w:r w:rsidRPr="003D1F06">
              <w:t>лизации проектов программы развития, а также путем распростр</w:t>
            </w:r>
            <w:r w:rsidRPr="003D1F06">
              <w:t>а</w:t>
            </w:r>
            <w:r w:rsidRPr="003D1F06">
              <w:t xml:space="preserve">нения </w:t>
            </w:r>
            <w:r w:rsidRPr="003D1F06">
              <w:lastRenderedPageBreak/>
              <w:t>их опыта через сетевые формы организ</w:t>
            </w:r>
            <w:r w:rsidRPr="003D1F06">
              <w:t>а</w:t>
            </w:r>
            <w:r w:rsidRPr="003D1F06">
              <w:t>ции повышения квалификации, межди</w:t>
            </w:r>
            <w:r w:rsidRPr="003D1F06">
              <w:t>с</w:t>
            </w:r>
            <w:r w:rsidRPr="003D1F06">
              <w:t>циплинарные лаборатории, професси</w:t>
            </w:r>
            <w:r w:rsidRPr="003D1F06">
              <w:t>о</w:t>
            </w:r>
            <w:r w:rsidRPr="003D1F06">
              <w:t>нальные сообщества, профессиональные группы по интересам, дискуссионные площадки, обучающие семинары, фест</w:t>
            </w:r>
            <w:r w:rsidRPr="003D1F06">
              <w:t>и</w:t>
            </w:r>
            <w:r w:rsidRPr="003D1F06">
              <w:t>вали, форумы, методические объедин</w:t>
            </w:r>
            <w:r w:rsidRPr="003D1F06">
              <w:t>е</w:t>
            </w:r>
            <w:r w:rsidRPr="003D1F06">
              <w:t>ния района, сет</w:t>
            </w:r>
            <w:r w:rsidRPr="003D1F06">
              <w:t>е</w:t>
            </w:r>
            <w:r w:rsidRPr="003D1F06">
              <w:t>вые сообщества и т. д.;</w:t>
            </w:r>
          </w:p>
          <w:p w:rsidR="003D1F06" w:rsidRPr="003D1F06" w:rsidRDefault="003D1F06" w:rsidP="003D1F06">
            <w:pPr>
              <w:pStyle w:val="Default"/>
              <w:numPr>
                <w:ilvl w:val="0"/>
                <w:numId w:val="4"/>
              </w:numPr>
              <w:tabs>
                <w:tab w:val="left" w:pos="385"/>
              </w:tabs>
              <w:ind w:left="5" w:firstLine="348"/>
              <w:jc w:val="both"/>
            </w:pPr>
            <w:r w:rsidRPr="003D1F06">
              <w:rPr>
                <w:bCs/>
                <w:iCs/>
              </w:rPr>
              <w:t xml:space="preserve">предусматривает использование современного способа управления </w:t>
            </w:r>
            <w:r w:rsidRPr="003D1F06">
              <w:t>непр</w:t>
            </w:r>
            <w:r w:rsidRPr="003D1F06">
              <w:t>е</w:t>
            </w:r>
            <w:r w:rsidRPr="003D1F06">
              <w:t>рывного педагогич</w:t>
            </w:r>
            <w:r w:rsidRPr="003D1F06">
              <w:t>е</w:t>
            </w:r>
            <w:r w:rsidRPr="003D1F06">
              <w:t>ского образования на основе кластерного подхода, предпол</w:t>
            </w:r>
            <w:r w:rsidRPr="003D1F06">
              <w:t>а</w:t>
            </w:r>
            <w:r w:rsidRPr="003D1F06">
              <w:t>гающего совместное использование партнерами педагогического пространс</w:t>
            </w:r>
            <w:r w:rsidRPr="003D1F06">
              <w:t>т</w:t>
            </w:r>
            <w:r w:rsidRPr="003D1F06">
              <w:t>ва объектов инновационной инфрастру</w:t>
            </w:r>
            <w:r w:rsidRPr="003D1F06">
              <w:t>к</w:t>
            </w:r>
            <w:r w:rsidRPr="003D1F06">
              <w:t>туры, услуг, пакетов инновационных ра</w:t>
            </w:r>
            <w:r w:rsidRPr="003D1F06">
              <w:t>з</w:t>
            </w:r>
            <w:r w:rsidRPr="003D1F06">
              <w:t>работок, кадровых ресурсов и оптимал</w:t>
            </w:r>
            <w:r w:rsidRPr="003D1F06">
              <w:t>ь</w:t>
            </w:r>
            <w:r w:rsidRPr="003D1F06">
              <w:t>ных институциональных форм взаим</w:t>
            </w:r>
            <w:r w:rsidRPr="003D1F06">
              <w:t>о</w:t>
            </w:r>
            <w:r w:rsidRPr="003D1F06">
              <w:t>действия; эффективное получение, нак</w:t>
            </w:r>
            <w:r w:rsidRPr="003D1F06">
              <w:t>о</w:t>
            </w:r>
            <w:r w:rsidRPr="003D1F06">
              <w:t>пление и использование знаний в ц</w:t>
            </w:r>
            <w:r w:rsidRPr="003D1F06">
              <w:t>е</w:t>
            </w:r>
            <w:r w:rsidRPr="003D1F06">
              <w:t>лях освоения новых компетенций, для сам</w:t>
            </w:r>
            <w:r w:rsidRPr="003D1F06">
              <w:t>о</w:t>
            </w:r>
            <w:r w:rsidRPr="003D1F06">
              <w:t>реализации и профессионального разв</w:t>
            </w:r>
            <w:r w:rsidRPr="003D1F06">
              <w:t>и</w:t>
            </w:r>
            <w:r w:rsidRPr="003D1F06">
              <w:t>тия.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чимость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Реализация на практике этой модели п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зволит выстроить поле профессиональн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го развития педагогов,  обеспечить инд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видуальные запросы педагогов и удовл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творенность педагогов непрерывным о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D1F06">
              <w:rPr>
                <w:rFonts w:ascii="Times New Roman" w:hAnsi="Times New Roman"/>
                <w:bCs/>
                <w:sz w:val="24"/>
                <w:szCs w:val="24"/>
              </w:rPr>
              <w:t xml:space="preserve">разованием через систему 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сетевых форм организации повышения кв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лификации, междисциплинарных лабораторий, пр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фессиональных сообществ, професси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нальных групп по интересам, дискусс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онных площадок, обучающих сем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наров, фестивалей, ф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румов и др.</w:t>
            </w:r>
          </w:p>
        </w:tc>
      </w:tr>
      <w:tr w:rsidR="003D1F06" w:rsidRPr="00392B0B" w:rsidTr="003D1F06">
        <w:tc>
          <w:tcPr>
            <w:tcW w:w="709" w:type="dxa"/>
          </w:tcPr>
          <w:p w:rsidR="003D1F06" w:rsidRPr="00392B0B" w:rsidRDefault="003D1F06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D1F06" w:rsidRPr="00392B0B" w:rsidRDefault="003D1F06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536" w:type="dxa"/>
          </w:tcPr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sz w:val="24"/>
                <w:szCs w:val="24"/>
              </w:rPr>
              <w:t>1.Разработка пакета локальных норм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тивных актов, регламентирующих реал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зацию модели сет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вого взаимодействия при организации повышения квалифик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ции п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/>
                <w:sz w:val="24"/>
                <w:szCs w:val="24"/>
              </w:rPr>
              <w:t>дагогов.</w:t>
            </w:r>
          </w:p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2. Апробация модели инновацио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ного пространства непрерывного педагогич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ского образования.</w:t>
            </w:r>
          </w:p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3. Апробация модели сетевого взаим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действия при организации повышения квалификации педагогов образовател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ных организаций.</w:t>
            </w:r>
          </w:p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4. Разработка</w:t>
            </w:r>
            <w:r w:rsidR="0090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критериев и показат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 эффективности 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инновационного педаг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гического пространства непрерывного педагогического о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3D1F06" w:rsidRPr="003D1F06" w:rsidRDefault="003D1F06" w:rsidP="003D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5. Разработка</w:t>
            </w:r>
            <w:r w:rsidR="0090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монитори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говых 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исследований хода реализации иннов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1F06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ционной деятельности</w:t>
            </w:r>
            <w:r w:rsidRPr="003D1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2018 год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3D1F06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</w:t>
            </w:r>
            <w:r w:rsidRPr="00392B0B">
              <w:rPr>
                <w:sz w:val="24"/>
                <w:szCs w:val="28"/>
              </w:rPr>
              <w:t>ь</w:t>
            </w:r>
            <w:r w:rsidRPr="00392B0B">
              <w:rPr>
                <w:sz w:val="24"/>
                <w:szCs w:val="28"/>
              </w:rPr>
              <w:t>тат</w:t>
            </w:r>
          </w:p>
        </w:tc>
      </w:tr>
      <w:tr w:rsidR="00392B0B" w:rsidRPr="00392B0B" w:rsidTr="003D1F06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D1F06" w:rsidRPr="00392B0B" w:rsidTr="003D1F06">
        <w:tc>
          <w:tcPr>
            <w:tcW w:w="704" w:type="dxa"/>
          </w:tcPr>
          <w:p w:rsidR="003D1F06" w:rsidRPr="00392B0B" w:rsidRDefault="003D1F0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3D1F06">
              <w:rPr>
                <w:sz w:val="24"/>
                <w:szCs w:val="24"/>
              </w:rPr>
              <w:t>организационно-мето</w:t>
            </w:r>
            <w:r>
              <w:rPr>
                <w:sz w:val="24"/>
                <w:szCs w:val="24"/>
              </w:rPr>
              <w:t>-</w:t>
            </w:r>
            <w:r w:rsidRPr="003D1F06">
              <w:rPr>
                <w:sz w:val="24"/>
                <w:szCs w:val="24"/>
              </w:rPr>
              <w:t>дических условий для реализ</w:t>
            </w:r>
            <w:r w:rsidRPr="003D1F06">
              <w:rPr>
                <w:sz w:val="24"/>
                <w:szCs w:val="24"/>
              </w:rPr>
              <w:t>а</w:t>
            </w:r>
            <w:r w:rsidRPr="003D1F06">
              <w:rPr>
                <w:sz w:val="24"/>
                <w:szCs w:val="24"/>
              </w:rPr>
              <w:t>ции целей и задач деятельн</w:t>
            </w:r>
            <w:r w:rsidRPr="003D1F06">
              <w:rPr>
                <w:sz w:val="24"/>
                <w:szCs w:val="24"/>
              </w:rPr>
              <w:t>о</w:t>
            </w:r>
            <w:r w:rsidRPr="003D1F06">
              <w:rPr>
                <w:sz w:val="24"/>
                <w:szCs w:val="24"/>
              </w:rPr>
              <w:t>сти КИП</w:t>
            </w:r>
            <w:r>
              <w:rPr>
                <w:sz w:val="24"/>
                <w:szCs w:val="24"/>
              </w:rPr>
              <w:t xml:space="preserve"> на 2018 год</w:t>
            </w:r>
          </w:p>
        </w:tc>
        <w:tc>
          <w:tcPr>
            <w:tcW w:w="2268" w:type="dxa"/>
          </w:tcPr>
          <w:p w:rsidR="003D1F06" w:rsidRPr="003D1F06" w:rsidRDefault="003D1F06" w:rsidP="003D1F06">
            <w:pPr>
              <w:jc w:val="center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Январь</w:t>
            </w:r>
          </w:p>
          <w:p w:rsidR="003D1F06" w:rsidRPr="003D1F06" w:rsidRDefault="003D1F06" w:rsidP="003D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Справка</w:t>
            </w:r>
          </w:p>
        </w:tc>
      </w:tr>
      <w:tr w:rsidR="003D1F06" w:rsidRPr="00392B0B" w:rsidTr="003D1F06">
        <w:tc>
          <w:tcPr>
            <w:tcW w:w="704" w:type="dxa"/>
          </w:tcPr>
          <w:p w:rsidR="003D1F06" w:rsidRPr="00392B0B" w:rsidRDefault="003D1F0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Мониторинг по определению кандидатов – участников инн</w:t>
            </w:r>
            <w:r w:rsidRPr="003D1F06">
              <w:rPr>
                <w:sz w:val="24"/>
                <w:szCs w:val="24"/>
              </w:rPr>
              <w:t>о</w:t>
            </w:r>
            <w:r w:rsidRPr="003D1F06">
              <w:rPr>
                <w:sz w:val="24"/>
                <w:szCs w:val="24"/>
              </w:rPr>
              <w:t>вационного пространства н</w:t>
            </w:r>
            <w:r w:rsidRPr="003D1F06">
              <w:rPr>
                <w:sz w:val="24"/>
                <w:szCs w:val="24"/>
              </w:rPr>
              <w:t>е</w:t>
            </w:r>
            <w:r w:rsidRPr="003D1F06">
              <w:rPr>
                <w:sz w:val="24"/>
                <w:szCs w:val="24"/>
              </w:rPr>
              <w:t>прерывного педагогического обр</w:t>
            </w:r>
            <w:r w:rsidRPr="003D1F06">
              <w:rPr>
                <w:sz w:val="24"/>
                <w:szCs w:val="24"/>
              </w:rPr>
              <w:t>а</w:t>
            </w:r>
            <w:r w:rsidRPr="003D1F06">
              <w:rPr>
                <w:sz w:val="24"/>
                <w:szCs w:val="24"/>
              </w:rPr>
              <w:t>зования муниципального образ</w:t>
            </w:r>
            <w:r w:rsidRPr="003D1F06">
              <w:rPr>
                <w:sz w:val="24"/>
                <w:szCs w:val="24"/>
              </w:rPr>
              <w:t>о</w:t>
            </w:r>
            <w:r w:rsidRPr="003D1F06">
              <w:rPr>
                <w:sz w:val="24"/>
                <w:szCs w:val="24"/>
              </w:rPr>
              <w:t>вания Каневской район в услов</w:t>
            </w:r>
            <w:r w:rsidRPr="003D1F06">
              <w:rPr>
                <w:sz w:val="24"/>
                <w:szCs w:val="24"/>
              </w:rPr>
              <w:t>и</w:t>
            </w:r>
            <w:r w:rsidRPr="003D1F06">
              <w:rPr>
                <w:sz w:val="24"/>
                <w:szCs w:val="24"/>
              </w:rPr>
              <w:t>ях сетевого повышения квалиф</w:t>
            </w:r>
            <w:r w:rsidRPr="003D1F06">
              <w:rPr>
                <w:sz w:val="24"/>
                <w:szCs w:val="24"/>
              </w:rPr>
              <w:t>и</w:t>
            </w:r>
            <w:r w:rsidRPr="003D1F06">
              <w:rPr>
                <w:sz w:val="24"/>
                <w:szCs w:val="24"/>
              </w:rPr>
              <w:t>кации</w:t>
            </w:r>
          </w:p>
        </w:tc>
        <w:tc>
          <w:tcPr>
            <w:tcW w:w="2268" w:type="dxa"/>
          </w:tcPr>
          <w:p w:rsidR="003D1F06" w:rsidRPr="003D1F06" w:rsidRDefault="003D1F06" w:rsidP="003D1F06">
            <w:pPr>
              <w:jc w:val="center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Февраль</w:t>
            </w:r>
          </w:p>
          <w:p w:rsidR="003D1F06" w:rsidRPr="003D1F06" w:rsidRDefault="003D1F06" w:rsidP="003D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Аналитическая справка</w:t>
            </w:r>
          </w:p>
        </w:tc>
      </w:tr>
      <w:tr w:rsidR="003D1F06" w:rsidRPr="00392B0B" w:rsidTr="003D1F06">
        <w:tc>
          <w:tcPr>
            <w:tcW w:w="704" w:type="dxa"/>
          </w:tcPr>
          <w:p w:rsidR="003D1F06" w:rsidRPr="00392B0B" w:rsidRDefault="003D1F0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Диагностика</w:t>
            </w:r>
            <w:r>
              <w:rPr>
                <w:sz w:val="24"/>
                <w:szCs w:val="24"/>
              </w:rPr>
              <w:t xml:space="preserve"> </w:t>
            </w:r>
            <w:r w:rsidRPr="003D1F06">
              <w:rPr>
                <w:sz w:val="24"/>
                <w:szCs w:val="24"/>
              </w:rPr>
              <w:t>профессионал</w:t>
            </w:r>
            <w:r w:rsidRPr="003D1F06">
              <w:rPr>
                <w:sz w:val="24"/>
                <w:szCs w:val="24"/>
              </w:rPr>
              <w:t>ь</w:t>
            </w:r>
            <w:r w:rsidRPr="003D1F06">
              <w:rPr>
                <w:sz w:val="24"/>
                <w:szCs w:val="24"/>
              </w:rPr>
              <w:t>ных проблем руководящих и педагогических работников общеобразовательных орган</w:t>
            </w:r>
            <w:r w:rsidRPr="003D1F06">
              <w:rPr>
                <w:sz w:val="24"/>
                <w:szCs w:val="24"/>
              </w:rPr>
              <w:t>и</w:t>
            </w:r>
            <w:r w:rsidRPr="003D1F06">
              <w:rPr>
                <w:sz w:val="24"/>
                <w:szCs w:val="24"/>
              </w:rPr>
              <w:t>заций</w:t>
            </w:r>
            <w:r>
              <w:rPr>
                <w:sz w:val="24"/>
                <w:szCs w:val="24"/>
              </w:rPr>
              <w:t xml:space="preserve"> </w:t>
            </w:r>
            <w:r w:rsidRPr="003D1F06">
              <w:rPr>
                <w:sz w:val="24"/>
                <w:szCs w:val="24"/>
              </w:rPr>
              <w:t>для реализации непр</w:t>
            </w:r>
            <w:r w:rsidRPr="003D1F06">
              <w:rPr>
                <w:sz w:val="24"/>
                <w:szCs w:val="24"/>
              </w:rPr>
              <w:t>е</w:t>
            </w:r>
            <w:r w:rsidRPr="003D1F06">
              <w:rPr>
                <w:sz w:val="24"/>
                <w:szCs w:val="24"/>
              </w:rPr>
              <w:t>рывного педагогического обр</w:t>
            </w:r>
            <w:r w:rsidRPr="003D1F06">
              <w:rPr>
                <w:sz w:val="24"/>
                <w:szCs w:val="24"/>
              </w:rPr>
              <w:t>а</w:t>
            </w:r>
            <w:r w:rsidRPr="003D1F06">
              <w:rPr>
                <w:sz w:val="24"/>
                <w:szCs w:val="24"/>
              </w:rPr>
              <w:t>зования муниципального обр</w:t>
            </w:r>
            <w:r w:rsidRPr="003D1F06">
              <w:rPr>
                <w:sz w:val="24"/>
                <w:szCs w:val="24"/>
              </w:rPr>
              <w:t>а</w:t>
            </w:r>
            <w:r w:rsidRPr="003D1F06">
              <w:rPr>
                <w:sz w:val="24"/>
                <w:szCs w:val="24"/>
              </w:rPr>
              <w:t>зования Каневской район в у</w:t>
            </w:r>
            <w:r w:rsidRPr="003D1F06">
              <w:rPr>
                <w:sz w:val="24"/>
                <w:szCs w:val="24"/>
              </w:rPr>
              <w:t>с</w:t>
            </w:r>
            <w:r w:rsidRPr="003D1F06">
              <w:rPr>
                <w:sz w:val="24"/>
                <w:szCs w:val="24"/>
              </w:rPr>
              <w:t>ловиях сетевого повышения квалифик</w:t>
            </w:r>
            <w:r w:rsidRPr="003D1F06">
              <w:rPr>
                <w:sz w:val="24"/>
                <w:szCs w:val="24"/>
              </w:rPr>
              <w:t>а</w:t>
            </w:r>
            <w:r w:rsidRPr="003D1F06">
              <w:rPr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3D1F06" w:rsidRPr="003D1F06" w:rsidRDefault="003D1F06" w:rsidP="003D1F06">
            <w:pPr>
              <w:jc w:val="center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Март</w:t>
            </w:r>
          </w:p>
          <w:p w:rsidR="003D1F06" w:rsidRPr="003D1F06" w:rsidRDefault="003D1F06" w:rsidP="003D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Аналитическая спра</w:t>
            </w:r>
            <w:r w:rsidRPr="003D1F06">
              <w:rPr>
                <w:sz w:val="24"/>
                <w:szCs w:val="24"/>
              </w:rPr>
              <w:t>в</w:t>
            </w:r>
            <w:r w:rsidRPr="003D1F06">
              <w:rPr>
                <w:sz w:val="24"/>
                <w:szCs w:val="24"/>
              </w:rPr>
              <w:t xml:space="preserve">ка, </w:t>
            </w:r>
          </w:p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методические рекоме</w:t>
            </w:r>
            <w:r w:rsidRPr="003D1F06">
              <w:rPr>
                <w:sz w:val="24"/>
                <w:szCs w:val="24"/>
              </w:rPr>
              <w:t>н</w:t>
            </w:r>
            <w:r w:rsidRPr="003D1F06">
              <w:rPr>
                <w:sz w:val="24"/>
                <w:szCs w:val="24"/>
              </w:rPr>
              <w:t>дации</w:t>
            </w:r>
          </w:p>
        </w:tc>
      </w:tr>
      <w:tr w:rsidR="003D1F06" w:rsidRPr="00392B0B" w:rsidTr="003D1F06">
        <w:tc>
          <w:tcPr>
            <w:tcW w:w="704" w:type="dxa"/>
          </w:tcPr>
          <w:p w:rsidR="003D1F06" w:rsidRPr="00392B0B" w:rsidRDefault="003D1F0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Диагностика  основных затру</w:t>
            </w:r>
            <w:r w:rsidRPr="003D1F06">
              <w:rPr>
                <w:sz w:val="24"/>
                <w:szCs w:val="24"/>
              </w:rPr>
              <w:t>д</w:t>
            </w:r>
            <w:r w:rsidRPr="003D1F06">
              <w:rPr>
                <w:sz w:val="24"/>
                <w:szCs w:val="24"/>
              </w:rPr>
              <w:t>нений руководящих и педаг</w:t>
            </w:r>
            <w:r w:rsidRPr="003D1F06">
              <w:rPr>
                <w:sz w:val="24"/>
                <w:szCs w:val="24"/>
              </w:rPr>
              <w:t>о</w:t>
            </w:r>
            <w:r w:rsidRPr="003D1F06">
              <w:rPr>
                <w:sz w:val="24"/>
                <w:szCs w:val="24"/>
              </w:rPr>
              <w:t>гических работников общеобр</w:t>
            </w:r>
            <w:r w:rsidRPr="003D1F06">
              <w:rPr>
                <w:sz w:val="24"/>
                <w:szCs w:val="24"/>
              </w:rPr>
              <w:t>а</w:t>
            </w:r>
            <w:r w:rsidRPr="003D1F06">
              <w:rPr>
                <w:sz w:val="24"/>
                <w:szCs w:val="24"/>
              </w:rPr>
              <w:t>зовательных организаций по построению индивидуального о</w:t>
            </w:r>
            <w:r w:rsidRPr="003D1F06">
              <w:rPr>
                <w:sz w:val="24"/>
                <w:szCs w:val="24"/>
              </w:rPr>
              <w:t>б</w:t>
            </w:r>
            <w:r w:rsidRPr="003D1F06">
              <w:rPr>
                <w:sz w:val="24"/>
                <w:szCs w:val="24"/>
              </w:rPr>
              <w:t>разовательного маршрута</w:t>
            </w:r>
          </w:p>
        </w:tc>
        <w:tc>
          <w:tcPr>
            <w:tcW w:w="2268" w:type="dxa"/>
          </w:tcPr>
          <w:p w:rsidR="003D1F06" w:rsidRPr="003D1F06" w:rsidRDefault="003D1F06" w:rsidP="003D1F06">
            <w:pPr>
              <w:jc w:val="center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Май</w:t>
            </w:r>
          </w:p>
          <w:p w:rsidR="003D1F06" w:rsidRPr="003D1F06" w:rsidRDefault="003D1F06" w:rsidP="003D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D1F06" w:rsidRPr="003D1F06" w:rsidRDefault="003D1F06" w:rsidP="003D1F06">
            <w:pPr>
              <w:jc w:val="both"/>
              <w:rPr>
                <w:sz w:val="24"/>
                <w:szCs w:val="24"/>
              </w:rPr>
            </w:pPr>
            <w:r w:rsidRPr="003D1F06">
              <w:rPr>
                <w:sz w:val="24"/>
                <w:szCs w:val="24"/>
              </w:rPr>
              <w:t>Диагностические мат</w:t>
            </w:r>
            <w:r w:rsidRPr="003D1F06">
              <w:rPr>
                <w:sz w:val="24"/>
                <w:szCs w:val="24"/>
              </w:rPr>
              <w:t>е</w:t>
            </w:r>
            <w:r w:rsidRPr="003D1F06">
              <w:rPr>
                <w:sz w:val="24"/>
                <w:szCs w:val="24"/>
              </w:rPr>
              <w:t>риалы</w:t>
            </w:r>
          </w:p>
        </w:tc>
      </w:tr>
      <w:tr w:rsidR="00392B0B" w:rsidRPr="00392B0B" w:rsidTr="003D1F06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3D1F06" w:rsidRPr="00392B0B" w:rsidTr="003D1F06">
        <w:tc>
          <w:tcPr>
            <w:tcW w:w="704" w:type="dxa"/>
          </w:tcPr>
          <w:p w:rsidR="003D1F06" w:rsidRPr="00392B0B" w:rsidRDefault="003D1F0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3D1F06" w:rsidRPr="006C789B" w:rsidRDefault="003D1F06" w:rsidP="006C78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789B">
              <w:rPr>
                <w:spacing w:val="-5"/>
                <w:sz w:val="24"/>
                <w:szCs w:val="24"/>
              </w:rPr>
              <w:t>К</w:t>
            </w:r>
            <w:r w:rsidR="006C789B" w:rsidRPr="006C789B">
              <w:rPr>
                <w:spacing w:val="-5"/>
                <w:sz w:val="24"/>
                <w:szCs w:val="24"/>
              </w:rPr>
              <w:t xml:space="preserve">орректировка </w:t>
            </w:r>
            <w:r w:rsidRPr="006C789B">
              <w:rPr>
                <w:spacing w:val="-4"/>
                <w:sz w:val="24"/>
                <w:szCs w:val="24"/>
              </w:rPr>
              <w:t>формирования</w:t>
            </w:r>
            <w:r w:rsidR="006C789B" w:rsidRPr="006C789B">
              <w:rPr>
                <w:spacing w:val="-4"/>
                <w:sz w:val="24"/>
                <w:szCs w:val="24"/>
              </w:rPr>
              <w:t xml:space="preserve"> </w:t>
            </w:r>
            <w:r w:rsidRPr="006C789B">
              <w:rPr>
                <w:spacing w:val="-5"/>
                <w:sz w:val="24"/>
                <w:szCs w:val="24"/>
              </w:rPr>
              <w:t xml:space="preserve">содержания </w:t>
            </w:r>
            <w:r w:rsidRPr="006C789B">
              <w:rPr>
                <w:sz w:val="24"/>
                <w:szCs w:val="24"/>
              </w:rPr>
              <w:t>модели инновац</w:t>
            </w:r>
            <w:r w:rsidRPr="006C789B">
              <w:rPr>
                <w:sz w:val="24"/>
                <w:szCs w:val="24"/>
              </w:rPr>
              <w:t>и</w:t>
            </w:r>
            <w:r w:rsidRPr="006C789B">
              <w:rPr>
                <w:sz w:val="24"/>
                <w:szCs w:val="24"/>
              </w:rPr>
              <w:t>онного пространства  непр</w:t>
            </w:r>
            <w:r w:rsidRPr="006C789B">
              <w:rPr>
                <w:sz w:val="24"/>
                <w:szCs w:val="24"/>
              </w:rPr>
              <w:t>е</w:t>
            </w:r>
            <w:r w:rsidRPr="006C789B">
              <w:rPr>
                <w:sz w:val="24"/>
                <w:szCs w:val="24"/>
              </w:rPr>
              <w:t>рывного педагогического обр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t>зования</w:t>
            </w:r>
            <w:r w:rsidRPr="006C789B">
              <w:rPr>
                <w:spacing w:val="-5"/>
                <w:sz w:val="24"/>
                <w:szCs w:val="24"/>
              </w:rPr>
              <w:t xml:space="preserve"> в соответствии с </w:t>
            </w:r>
            <w:r w:rsidRPr="006C789B">
              <w:rPr>
                <w:spacing w:val="-4"/>
                <w:sz w:val="24"/>
                <w:szCs w:val="24"/>
              </w:rPr>
              <w:t>треб</w:t>
            </w:r>
            <w:r w:rsidRPr="006C789B">
              <w:rPr>
                <w:spacing w:val="-4"/>
                <w:sz w:val="24"/>
                <w:szCs w:val="24"/>
              </w:rPr>
              <w:t>о</w:t>
            </w:r>
            <w:r w:rsidRPr="006C789B">
              <w:rPr>
                <w:spacing w:val="-4"/>
                <w:sz w:val="24"/>
                <w:szCs w:val="24"/>
              </w:rPr>
              <w:t xml:space="preserve">ваниями профессионального </w:t>
            </w:r>
            <w:r w:rsidRPr="006C789B">
              <w:rPr>
                <w:spacing w:val="-5"/>
                <w:sz w:val="24"/>
                <w:szCs w:val="24"/>
              </w:rPr>
              <w:t>стандарта педагога и компоне</w:t>
            </w:r>
            <w:r w:rsidRPr="006C789B">
              <w:rPr>
                <w:spacing w:val="-5"/>
                <w:sz w:val="24"/>
                <w:szCs w:val="24"/>
              </w:rPr>
              <w:t>н</w:t>
            </w:r>
            <w:r w:rsidRPr="006C789B">
              <w:rPr>
                <w:spacing w:val="-5"/>
                <w:sz w:val="24"/>
                <w:szCs w:val="24"/>
              </w:rPr>
              <w:t>тами профессиональной комп</w:t>
            </w:r>
            <w:r w:rsidRPr="006C789B">
              <w:rPr>
                <w:spacing w:val="-5"/>
                <w:sz w:val="24"/>
                <w:szCs w:val="24"/>
              </w:rPr>
              <w:t>е</w:t>
            </w:r>
            <w:r w:rsidRPr="006C789B">
              <w:rPr>
                <w:spacing w:val="-5"/>
                <w:sz w:val="24"/>
                <w:szCs w:val="24"/>
              </w:rPr>
              <w:t>тентности педаг</w:t>
            </w:r>
            <w:r w:rsidRPr="006C789B">
              <w:rPr>
                <w:spacing w:val="-5"/>
                <w:sz w:val="24"/>
                <w:szCs w:val="24"/>
              </w:rPr>
              <w:t>о</w:t>
            </w:r>
            <w:r w:rsidRPr="006C789B">
              <w:rPr>
                <w:spacing w:val="-5"/>
                <w:sz w:val="24"/>
                <w:szCs w:val="24"/>
              </w:rPr>
              <w:t>гов</w:t>
            </w:r>
          </w:p>
        </w:tc>
        <w:tc>
          <w:tcPr>
            <w:tcW w:w="2268" w:type="dxa"/>
          </w:tcPr>
          <w:p w:rsidR="003D1F06" w:rsidRPr="006C789B" w:rsidRDefault="003D1F06" w:rsidP="003D1F06">
            <w:pPr>
              <w:jc w:val="center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Апрель</w:t>
            </w:r>
          </w:p>
          <w:p w:rsidR="003D1F06" w:rsidRPr="006C789B" w:rsidRDefault="003D1F06" w:rsidP="003D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D1F06" w:rsidRPr="006C789B" w:rsidRDefault="003D1F06" w:rsidP="003D1F06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Методические рекоме</w:t>
            </w:r>
            <w:r w:rsidRPr="006C789B">
              <w:rPr>
                <w:sz w:val="24"/>
                <w:szCs w:val="24"/>
              </w:rPr>
              <w:t>н</w:t>
            </w:r>
            <w:r w:rsidRPr="006C789B">
              <w:rPr>
                <w:sz w:val="24"/>
                <w:szCs w:val="24"/>
              </w:rPr>
              <w:t>дации</w:t>
            </w:r>
          </w:p>
        </w:tc>
      </w:tr>
      <w:tr w:rsidR="003D1F06" w:rsidRPr="00392B0B" w:rsidTr="003D1F06">
        <w:tc>
          <w:tcPr>
            <w:tcW w:w="704" w:type="dxa"/>
          </w:tcPr>
          <w:p w:rsidR="003D1F06" w:rsidRPr="00392B0B" w:rsidRDefault="003D1F06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D1F06" w:rsidRPr="006C789B" w:rsidRDefault="006C789B" w:rsidP="006C789B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Алгоритм построения</w:t>
            </w:r>
            <w:r w:rsidR="003D1F06" w:rsidRPr="006C789B">
              <w:rPr>
                <w:spacing w:val="-5"/>
                <w:sz w:val="24"/>
                <w:szCs w:val="24"/>
              </w:rPr>
              <w:t xml:space="preserve"> </w:t>
            </w:r>
            <w:r w:rsidRPr="006C789B">
              <w:rPr>
                <w:spacing w:val="-5"/>
                <w:sz w:val="24"/>
                <w:szCs w:val="24"/>
              </w:rPr>
              <w:t>самосто</w:t>
            </w:r>
            <w:r w:rsidRPr="006C789B">
              <w:rPr>
                <w:spacing w:val="-5"/>
                <w:sz w:val="24"/>
                <w:szCs w:val="24"/>
              </w:rPr>
              <w:t>я</w:t>
            </w:r>
            <w:r w:rsidRPr="006C789B">
              <w:rPr>
                <w:spacing w:val="-5"/>
                <w:sz w:val="24"/>
                <w:szCs w:val="24"/>
              </w:rPr>
              <w:t>тельн</w:t>
            </w:r>
            <w:r>
              <w:rPr>
                <w:spacing w:val="-5"/>
                <w:sz w:val="24"/>
                <w:szCs w:val="24"/>
              </w:rPr>
              <w:t xml:space="preserve">ого </w:t>
            </w:r>
            <w:r w:rsidR="003D1F06" w:rsidRPr="006C789B">
              <w:rPr>
                <w:spacing w:val="-5"/>
                <w:sz w:val="24"/>
                <w:szCs w:val="24"/>
              </w:rPr>
              <w:t>планировани</w:t>
            </w:r>
            <w:r>
              <w:rPr>
                <w:spacing w:val="-5"/>
                <w:sz w:val="24"/>
                <w:szCs w:val="24"/>
              </w:rPr>
              <w:t xml:space="preserve">я </w:t>
            </w:r>
            <w:r w:rsidR="003D1F06" w:rsidRPr="006C789B">
              <w:rPr>
                <w:spacing w:val="-5"/>
                <w:sz w:val="24"/>
                <w:szCs w:val="24"/>
              </w:rPr>
              <w:t>учителем содержания своего курса пов</w:t>
            </w:r>
            <w:r w:rsidR="003D1F06" w:rsidRPr="006C789B">
              <w:rPr>
                <w:spacing w:val="-5"/>
                <w:sz w:val="24"/>
                <w:szCs w:val="24"/>
              </w:rPr>
              <w:t>ы</w:t>
            </w:r>
            <w:r w:rsidR="003D1F06" w:rsidRPr="006C789B">
              <w:rPr>
                <w:spacing w:val="-5"/>
                <w:sz w:val="24"/>
                <w:szCs w:val="24"/>
              </w:rPr>
              <w:t>шения квалификации на основе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3D1F06" w:rsidRPr="006C789B">
              <w:rPr>
                <w:spacing w:val="-5"/>
                <w:sz w:val="24"/>
                <w:szCs w:val="24"/>
              </w:rPr>
              <w:t xml:space="preserve">персональных образовательных </w:t>
            </w:r>
            <w:r w:rsidR="003D1F06" w:rsidRPr="006C789B">
              <w:rPr>
                <w:spacing w:val="-6"/>
                <w:sz w:val="24"/>
                <w:szCs w:val="24"/>
              </w:rPr>
              <w:t>з</w:t>
            </w:r>
            <w:r w:rsidR="003D1F06" w:rsidRPr="006C789B">
              <w:rPr>
                <w:spacing w:val="-6"/>
                <w:sz w:val="24"/>
                <w:szCs w:val="24"/>
              </w:rPr>
              <w:t>а</w:t>
            </w:r>
            <w:r w:rsidR="003D1F06" w:rsidRPr="006C789B">
              <w:rPr>
                <w:spacing w:val="-6"/>
                <w:sz w:val="24"/>
                <w:szCs w:val="24"/>
              </w:rPr>
              <w:t>просов</w:t>
            </w:r>
          </w:p>
        </w:tc>
        <w:tc>
          <w:tcPr>
            <w:tcW w:w="2268" w:type="dxa"/>
          </w:tcPr>
          <w:p w:rsidR="003D1F06" w:rsidRPr="006C789B" w:rsidRDefault="003D1F06" w:rsidP="003D1F06">
            <w:pPr>
              <w:jc w:val="center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Май</w:t>
            </w:r>
          </w:p>
          <w:p w:rsidR="003D1F06" w:rsidRPr="006C789B" w:rsidRDefault="003D1F06" w:rsidP="003D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D1F06" w:rsidRPr="006C789B" w:rsidRDefault="003D1F06" w:rsidP="003D1F06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Методические рекоме</w:t>
            </w:r>
            <w:r w:rsidRPr="006C789B">
              <w:rPr>
                <w:sz w:val="24"/>
                <w:szCs w:val="24"/>
              </w:rPr>
              <w:t>н</w:t>
            </w:r>
            <w:r w:rsidRPr="006C789B">
              <w:rPr>
                <w:sz w:val="24"/>
                <w:szCs w:val="24"/>
              </w:rPr>
              <w:t>дации</w:t>
            </w:r>
          </w:p>
          <w:p w:rsidR="003D1F06" w:rsidRPr="006C789B" w:rsidRDefault="003D1F06" w:rsidP="003D1F06">
            <w:pPr>
              <w:jc w:val="both"/>
              <w:rPr>
                <w:sz w:val="24"/>
                <w:szCs w:val="24"/>
              </w:rPr>
            </w:pPr>
          </w:p>
        </w:tc>
      </w:tr>
      <w:tr w:rsidR="00392B0B" w:rsidRPr="00392B0B" w:rsidTr="003D1F06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6C789B" w:rsidRPr="00392B0B" w:rsidTr="003D1F06">
        <w:tc>
          <w:tcPr>
            <w:tcW w:w="704" w:type="dxa"/>
          </w:tcPr>
          <w:p w:rsidR="006C789B" w:rsidRPr="00392B0B" w:rsidRDefault="006C789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Организация сетевого взаим</w:t>
            </w:r>
            <w:r w:rsidRPr="006C789B">
              <w:rPr>
                <w:sz w:val="24"/>
                <w:szCs w:val="24"/>
              </w:rPr>
              <w:t>о</w:t>
            </w:r>
            <w:r w:rsidRPr="006C789B">
              <w:rPr>
                <w:sz w:val="24"/>
                <w:szCs w:val="24"/>
              </w:rPr>
              <w:t>действия  по вопросу реализ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lastRenderedPageBreak/>
              <w:t>ции инновационн</w:t>
            </w:r>
            <w:r w:rsidRPr="006C789B">
              <w:rPr>
                <w:sz w:val="24"/>
                <w:szCs w:val="24"/>
              </w:rPr>
              <w:t>о</w:t>
            </w:r>
            <w:r w:rsidRPr="006C789B">
              <w:rPr>
                <w:sz w:val="24"/>
                <w:szCs w:val="24"/>
              </w:rPr>
              <w:t>го  проекта</w:t>
            </w:r>
          </w:p>
        </w:tc>
        <w:tc>
          <w:tcPr>
            <w:tcW w:w="2268" w:type="dxa"/>
          </w:tcPr>
          <w:p w:rsidR="006C789B" w:rsidRPr="006C789B" w:rsidRDefault="006C789B" w:rsidP="0083124B">
            <w:pPr>
              <w:jc w:val="center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829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Договора о сотруднич</w:t>
            </w:r>
            <w:r w:rsidRPr="006C789B">
              <w:rPr>
                <w:sz w:val="24"/>
                <w:szCs w:val="24"/>
              </w:rPr>
              <w:t>е</w:t>
            </w:r>
            <w:r w:rsidRPr="006C789B"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 xml:space="preserve"> на 2018 год</w:t>
            </w:r>
          </w:p>
        </w:tc>
      </w:tr>
      <w:tr w:rsidR="006C789B" w:rsidRPr="00392B0B" w:rsidTr="003D1F06">
        <w:tc>
          <w:tcPr>
            <w:tcW w:w="704" w:type="dxa"/>
          </w:tcPr>
          <w:p w:rsidR="006C789B" w:rsidRPr="00392B0B" w:rsidRDefault="006C789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C789B" w:rsidRPr="006C789B" w:rsidRDefault="006C789B" w:rsidP="0083124B">
            <w:pPr>
              <w:shd w:val="clear" w:color="auto" w:fill="FFFFFF"/>
              <w:tabs>
                <w:tab w:val="left" w:pos="317"/>
              </w:tabs>
              <w:jc w:val="both"/>
              <w:rPr>
                <w:spacing w:val="-5"/>
                <w:sz w:val="24"/>
                <w:szCs w:val="24"/>
              </w:rPr>
            </w:pPr>
            <w:r w:rsidRPr="006C789B">
              <w:rPr>
                <w:spacing w:val="-3"/>
                <w:sz w:val="24"/>
                <w:szCs w:val="24"/>
              </w:rPr>
              <w:t>Разработка образовательных м</w:t>
            </w:r>
            <w:r w:rsidRPr="006C789B">
              <w:rPr>
                <w:spacing w:val="-3"/>
                <w:sz w:val="24"/>
                <w:szCs w:val="24"/>
              </w:rPr>
              <w:t>е</w:t>
            </w:r>
            <w:r w:rsidRPr="006C789B">
              <w:rPr>
                <w:spacing w:val="-3"/>
                <w:sz w:val="24"/>
                <w:szCs w:val="24"/>
              </w:rPr>
              <w:t xml:space="preserve">роприятий для </w:t>
            </w:r>
            <w:r w:rsidRPr="006C789B">
              <w:rPr>
                <w:spacing w:val="-6"/>
                <w:sz w:val="24"/>
                <w:szCs w:val="24"/>
              </w:rPr>
              <w:t xml:space="preserve">наполнения </w:t>
            </w:r>
            <w:r w:rsidRPr="006C789B">
              <w:rPr>
                <w:spacing w:val="-4"/>
                <w:sz w:val="24"/>
                <w:szCs w:val="24"/>
              </w:rPr>
              <w:t xml:space="preserve"> обр</w:t>
            </w:r>
            <w:r w:rsidRPr="006C789B">
              <w:rPr>
                <w:spacing w:val="-4"/>
                <w:sz w:val="24"/>
                <w:szCs w:val="24"/>
              </w:rPr>
              <w:t>а</w:t>
            </w:r>
            <w:r w:rsidRPr="006C789B">
              <w:rPr>
                <w:spacing w:val="-4"/>
                <w:sz w:val="24"/>
                <w:szCs w:val="24"/>
              </w:rPr>
              <w:t xml:space="preserve">зовательной программы сетевого повышения </w:t>
            </w:r>
            <w:r w:rsidRPr="006C789B">
              <w:rPr>
                <w:spacing w:val="-5"/>
                <w:sz w:val="24"/>
                <w:szCs w:val="24"/>
              </w:rPr>
              <w:t>квалификации пед</w:t>
            </w:r>
            <w:r w:rsidRPr="006C789B">
              <w:rPr>
                <w:spacing w:val="-5"/>
                <w:sz w:val="24"/>
                <w:szCs w:val="24"/>
              </w:rPr>
              <w:t>а</w:t>
            </w:r>
            <w:r w:rsidRPr="006C789B">
              <w:rPr>
                <w:spacing w:val="-5"/>
                <w:sz w:val="24"/>
                <w:szCs w:val="24"/>
              </w:rPr>
              <w:t>гогов</w:t>
            </w:r>
            <w:r>
              <w:rPr>
                <w:spacing w:val="-5"/>
                <w:sz w:val="24"/>
                <w:szCs w:val="24"/>
              </w:rPr>
              <w:t xml:space="preserve"> муниципального и  краев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го уровня</w:t>
            </w:r>
          </w:p>
        </w:tc>
        <w:tc>
          <w:tcPr>
            <w:tcW w:w="2268" w:type="dxa"/>
          </w:tcPr>
          <w:p w:rsidR="006C789B" w:rsidRPr="006C789B" w:rsidRDefault="006C789B" w:rsidP="0083124B">
            <w:pPr>
              <w:jc w:val="center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Апрель</w:t>
            </w:r>
          </w:p>
        </w:tc>
        <w:tc>
          <w:tcPr>
            <w:tcW w:w="2829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План мероприятий</w:t>
            </w:r>
          </w:p>
        </w:tc>
      </w:tr>
      <w:tr w:rsidR="006C789B" w:rsidRPr="00392B0B" w:rsidTr="003D1F06">
        <w:tc>
          <w:tcPr>
            <w:tcW w:w="704" w:type="dxa"/>
          </w:tcPr>
          <w:p w:rsidR="006C789B" w:rsidRPr="00392B0B" w:rsidRDefault="006C789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Организация  непрерывного п</w:t>
            </w:r>
            <w:r w:rsidRPr="006C789B">
              <w:rPr>
                <w:sz w:val="24"/>
                <w:szCs w:val="24"/>
              </w:rPr>
              <w:t>о</w:t>
            </w:r>
            <w:r w:rsidRPr="006C789B">
              <w:rPr>
                <w:sz w:val="24"/>
                <w:szCs w:val="24"/>
              </w:rPr>
              <w:t>вышения квалификации учас</w:t>
            </w:r>
            <w:r w:rsidRPr="006C789B">
              <w:rPr>
                <w:sz w:val="24"/>
                <w:szCs w:val="24"/>
              </w:rPr>
              <w:t>т</w:t>
            </w:r>
            <w:r w:rsidRPr="006C789B">
              <w:rPr>
                <w:sz w:val="24"/>
                <w:szCs w:val="24"/>
              </w:rPr>
              <w:t>ников иннов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t>ционного проекта</w:t>
            </w:r>
          </w:p>
        </w:tc>
        <w:tc>
          <w:tcPr>
            <w:tcW w:w="2268" w:type="dxa"/>
          </w:tcPr>
          <w:p w:rsidR="006C789B" w:rsidRPr="006C789B" w:rsidRDefault="006C789B" w:rsidP="0083124B">
            <w:pPr>
              <w:jc w:val="center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Сертификаты о повыш</w:t>
            </w:r>
            <w:r w:rsidRPr="006C789B">
              <w:rPr>
                <w:sz w:val="24"/>
                <w:szCs w:val="24"/>
              </w:rPr>
              <w:t>е</w:t>
            </w:r>
            <w:r w:rsidRPr="006C789B">
              <w:rPr>
                <w:sz w:val="24"/>
                <w:szCs w:val="24"/>
              </w:rPr>
              <w:t>нии квалифик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t>ции</w:t>
            </w:r>
          </w:p>
        </w:tc>
      </w:tr>
      <w:tr w:rsidR="006C789B" w:rsidRPr="00392B0B" w:rsidTr="003D1F06">
        <w:tc>
          <w:tcPr>
            <w:tcW w:w="704" w:type="dxa"/>
          </w:tcPr>
          <w:p w:rsidR="006C789B" w:rsidRPr="00392B0B" w:rsidRDefault="006C789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C789B" w:rsidRPr="006C789B" w:rsidRDefault="006C789B" w:rsidP="006C789B">
            <w:pPr>
              <w:shd w:val="clear" w:color="auto" w:fill="FFFFFF"/>
              <w:ind w:left="19"/>
              <w:jc w:val="both"/>
              <w:rPr>
                <w:spacing w:val="-6"/>
                <w:sz w:val="24"/>
                <w:szCs w:val="24"/>
              </w:rPr>
            </w:pPr>
            <w:r w:rsidRPr="006C789B">
              <w:rPr>
                <w:spacing w:val="-6"/>
                <w:sz w:val="24"/>
                <w:szCs w:val="24"/>
              </w:rPr>
              <w:t>Апробация      модели инновац</w:t>
            </w:r>
            <w:r w:rsidRPr="006C789B">
              <w:rPr>
                <w:spacing w:val="-6"/>
                <w:sz w:val="24"/>
                <w:szCs w:val="24"/>
              </w:rPr>
              <w:t>и</w:t>
            </w:r>
            <w:r w:rsidRPr="006C789B">
              <w:rPr>
                <w:spacing w:val="-6"/>
                <w:sz w:val="24"/>
                <w:szCs w:val="24"/>
              </w:rPr>
              <w:t>онного пространства  непреры</w:t>
            </w:r>
            <w:r w:rsidRPr="006C789B">
              <w:rPr>
                <w:spacing w:val="-6"/>
                <w:sz w:val="24"/>
                <w:szCs w:val="24"/>
              </w:rPr>
              <w:t>в</w:t>
            </w:r>
            <w:r w:rsidRPr="006C789B">
              <w:rPr>
                <w:spacing w:val="-6"/>
                <w:sz w:val="24"/>
                <w:szCs w:val="24"/>
              </w:rPr>
              <w:t>ного педагогического образов</w:t>
            </w:r>
            <w:r w:rsidRPr="006C789B">
              <w:rPr>
                <w:spacing w:val="-6"/>
                <w:sz w:val="24"/>
                <w:szCs w:val="24"/>
              </w:rPr>
              <w:t>а</w:t>
            </w:r>
            <w:r w:rsidRPr="006C789B">
              <w:rPr>
                <w:spacing w:val="-6"/>
                <w:sz w:val="24"/>
                <w:szCs w:val="24"/>
              </w:rPr>
              <w:t>ния   для   образовательных школ муниципального образования Кане</w:t>
            </w:r>
            <w:r w:rsidRPr="006C789B">
              <w:rPr>
                <w:spacing w:val="-6"/>
                <w:sz w:val="24"/>
                <w:szCs w:val="24"/>
              </w:rPr>
              <w:t>в</w:t>
            </w:r>
            <w:r w:rsidRPr="006C789B">
              <w:rPr>
                <w:spacing w:val="-6"/>
                <w:sz w:val="24"/>
                <w:szCs w:val="24"/>
              </w:rPr>
              <w:t xml:space="preserve">ской район     </w:t>
            </w:r>
          </w:p>
        </w:tc>
        <w:tc>
          <w:tcPr>
            <w:tcW w:w="2268" w:type="dxa"/>
          </w:tcPr>
          <w:p w:rsidR="006C789B" w:rsidRPr="006C789B" w:rsidRDefault="006C789B" w:rsidP="0083124B">
            <w:pPr>
              <w:jc w:val="center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29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6C789B" w:rsidRPr="00392B0B" w:rsidTr="003D1F06">
        <w:tc>
          <w:tcPr>
            <w:tcW w:w="704" w:type="dxa"/>
          </w:tcPr>
          <w:p w:rsidR="006C789B" w:rsidRPr="00392B0B" w:rsidRDefault="006C789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C789B" w:rsidRPr="006C789B" w:rsidRDefault="006C789B" w:rsidP="006C789B">
            <w:pPr>
              <w:shd w:val="clear" w:color="auto" w:fill="FFFFFF"/>
              <w:ind w:left="12"/>
              <w:jc w:val="both"/>
              <w:rPr>
                <w:sz w:val="24"/>
                <w:szCs w:val="24"/>
              </w:rPr>
            </w:pPr>
            <w:r w:rsidRPr="006C789B">
              <w:rPr>
                <w:spacing w:val="-6"/>
                <w:sz w:val="24"/>
                <w:szCs w:val="24"/>
              </w:rPr>
              <w:t>Организация работы инте</w:t>
            </w:r>
            <w:r w:rsidRPr="006C789B">
              <w:rPr>
                <w:spacing w:val="-6"/>
                <w:sz w:val="24"/>
                <w:szCs w:val="24"/>
              </w:rPr>
              <w:t>р</w:t>
            </w:r>
            <w:r w:rsidRPr="006C789B">
              <w:rPr>
                <w:spacing w:val="-6"/>
                <w:sz w:val="24"/>
                <w:szCs w:val="24"/>
              </w:rPr>
              <w:t>нет-ресурса,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C789B">
              <w:rPr>
                <w:spacing w:val="-6"/>
                <w:sz w:val="24"/>
                <w:szCs w:val="24"/>
              </w:rPr>
              <w:t>содержащего информ</w:t>
            </w:r>
            <w:r w:rsidRPr="006C789B">
              <w:rPr>
                <w:spacing w:val="-6"/>
                <w:sz w:val="24"/>
                <w:szCs w:val="24"/>
              </w:rPr>
              <w:t>а</w:t>
            </w:r>
            <w:r w:rsidRPr="006C789B">
              <w:rPr>
                <w:spacing w:val="-6"/>
                <w:sz w:val="24"/>
                <w:szCs w:val="24"/>
              </w:rPr>
              <w:t>цию 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C789B">
              <w:rPr>
                <w:spacing w:val="-5"/>
                <w:sz w:val="24"/>
                <w:szCs w:val="24"/>
              </w:rPr>
              <w:t>содержании и условиях реализации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C789B">
              <w:rPr>
                <w:spacing w:val="-4"/>
                <w:sz w:val="24"/>
                <w:szCs w:val="24"/>
              </w:rPr>
              <w:t>образовательных м</w:t>
            </w:r>
            <w:r w:rsidRPr="006C789B">
              <w:rPr>
                <w:spacing w:val="-4"/>
                <w:sz w:val="24"/>
                <w:szCs w:val="24"/>
              </w:rPr>
              <w:t>е</w:t>
            </w:r>
            <w:r w:rsidRPr="006C789B">
              <w:rPr>
                <w:spacing w:val="-4"/>
                <w:sz w:val="24"/>
                <w:szCs w:val="24"/>
              </w:rPr>
              <w:t>роприятий образовательной пр</w:t>
            </w:r>
            <w:r w:rsidRPr="006C789B">
              <w:rPr>
                <w:spacing w:val="-4"/>
                <w:sz w:val="24"/>
                <w:szCs w:val="24"/>
              </w:rPr>
              <w:t>о</w:t>
            </w:r>
            <w:r w:rsidRPr="006C789B">
              <w:rPr>
                <w:spacing w:val="-4"/>
                <w:sz w:val="24"/>
                <w:szCs w:val="24"/>
              </w:rPr>
              <w:t>граммы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C789B">
              <w:rPr>
                <w:spacing w:val="-5"/>
                <w:sz w:val="24"/>
                <w:szCs w:val="24"/>
              </w:rPr>
              <w:t>сетевого повышения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6C789B">
              <w:rPr>
                <w:spacing w:val="-7"/>
                <w:sz w:val="24"/>
                <w:szCs w:val="24"/>
              </w:rPr>
              <w:t>педагогов.</w:t>
            </w:r>
          </w:p>
        </w:tc>
        <w:tc>
          <w:tcPr>
            <w:tcW w:w="2268" w:type="dxa"/>
          </w:tcPr>
          <w:p w:rsidR="006C789B" w:rsidRPr="006C789B" w:rsidRDefault="006C789B" w:rsidP="0083124B">
            <w:pPr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29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Сайт</w:t>
            </w:r>
          </w:p>
        </w:tc>
      </w:tr>
      <w:tr w:rsidR="00392B0B" w:rsidRPr="00392B0B" w:rsidTr="003D1F06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6C789B" w:rsidRPr="00392B0B" w:rsidTr="003D1F06">
        <w:tc>
          <w:tcPr>
            <w:tcW w:w="704" w:type="dxa"/>
          </w:tcPr>
          <w:p w:rsidR="006C789B" w:rsidRPr="00392B0B" w:rsidRDefault="006C789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Разработка методических рек</w:t>
            </w:r>
            <w:r w:rsidRPr="006C789B">
              <w:rPr>
                <w:sz w:val="24"/>
                <w:szCs w:val="24"/>
              </w:rPr>
              <w:t>о</w:t>
            </w:r>
            <w:r w:rsidRPr="006C789B">
              <w:rPr>
                <w:sz w:val="24"/>
                <w:szCs w:val="24"/>
              </w:rPr>
              <w:t>мендаций по реализации  мод</w:t>
            </w:r>
            <w:r w:rsidRPr="006C789B">
              <w:rPr>
                <w:sz w:val="24"/>
                <w:szCs w:val="24"/>
              </w:rPr>
              <w:t>е</w:t>
            </w:r>
            <w:r w:rsidRPr="006C789B">
              <w:rPr>
                <w:sz w:val="24"/>
                <w:szCs w:val="24"/>
              </w:rPr>
              <w:t>ли  сетевого  взаимодействия  при  организации повышения квалификации педагогов обр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t>зов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2268" w:type="dxa"/>
          </w:tcPr>
          <w:p w:rsidR="006C789B" w:rsidRPr="006C789B" w:rsidRDefault="006C789B" w:rsidP="0083124B">
            <w:pPr>
              <w:jc w:val="center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Март-октябрь</w:t>
            </w:r>
          </w:p>
        </w:tc>
        <w:tc>
          <w:tcPr>
            <w:tcW w:w="2829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Методические рекоме</w:t>
            </w:r>
            <w:r w:rsidRPr="006C789B">
              <w:rPr>
                <w:sz w:val="24"/>
                <w:szCs w:val="24"/>
              </w:rPr>
              <w:t>н</w:t>
            </w:r>
            <w:r w:rsidRPr="006C789B">
              <w:rPr>
                <w:sz w:val="24"/>
                <w:szCs w:val="24"/>
              </w:rPr>
              <w:t>дации</w:t>
            </w:r>
          </w:p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</w:p>
        </w:tc>
      </w:tr>
      <w:tr w:rsidR="006C789B" w:rsidRPr="00392B0B" w:rsidTr="003D1F06">
        <w:tc>
          <w:tcPr>
            <w:tcW w:w="704" w:type="dxa"/>
          </w:tcPr>
          <w:p w:rsidR="006C789B" w:rsidRPr="00392B0B" w:rsidRDefault="006C789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Обучающие семинары – пра</w:t>
            </w:r>
            <w:r w:rsidRPr="006C789B">
              <w:rPr>
                <w:sz w:val="24"/>
                <w:szCs w:val="24"/>
              </w:rPr>
              <w:t>к</w:t>
            </w:r>
            <w:r w:rsidRPr="006C789B">
              <w:rPr>
                <w:sz w:val="24"/>
                <w:szCs w:val="24"/>
              </w:rPr>
              <w:t>тикумы для руководящих р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t>ботн</w:t>
            </w:r>
            <w:r w:rsidRPr="006C789B">
              <w:rPr>
                <w:sz w:val="24"/>
                <w:szCs w:val="24"/>
              </w:rPr>
              <w:t>и</w:t>
            </w:r>
            <w:r w:rsidRPr="006C789B">
              <w:rPr>
                <w:sz w:val="24"/>
                <w:szCs w:val="24"/>
              </w:rPr>
              <w:t>ков</w:t>
            </w:r>
            <w:r w:rsidR="00091F16">
              <w:rPr>
                <w:sz w:val="24"/>
                <w:szCs w:val="24"/>
              </w:rPr>
              <w:t xml:space="preserve"> </w:t>
            </w:r>
            <w:r w:rsidRPr="006C789B">
              <w:rPr>
                <w:sz w:val="24"/>
                <w:szCs w:val="24"/>
              </w:rPr>
              <w:t>общеобразовательных организаций по реализации  модели  сетевого  взаимодейс</w:t>
            </w:r>
            <w:r w:rsidRPr="006C789B">
              <w:rPr>
                <w:sz w:val="24"/>
                <w:szCs w:val="24"/>
              </w:rPr>
              <w:t>т</w:t>
            </w:r>
            <w:r w:rsidRPr="006C789B">
              <w:rPr>
                <w:sz w:val="24"/>
                <w:szCs w:val="24"/>
              </w:rPr>
              <w:t>вия  при  организации повыш</w:t>
            </w:r>
            <w:r w:rsidRPr="006C789B">
              <w:rPr>
                <w:sz w:val="24"/>
                <w:szCs w:val="24"/>
              </w:rPr>
              <w:t>е</w:t>
            </w:r>
            <w:r w:rsidRPr="006C789B">
              <w:rPr>
                <w:sz w:val="24"/>
                <w:szCs w:val="24"/>
              </w:rPr>
              <w:t>ния квалификации педагогов образов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2268" w:type="dxa"/>
          </w:tcPr>
          <w:p w:rsidR="006C789B" w:rsidRPr="006C789B" w:rsidRDefault="006C789B" w:rsidP="0083124B">
            <w:pPr>
              <w:jc w:val="center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Март - апрель</w:t>
            </w:r>
          </w:p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C789B" w:rsidRPr="006C789B" w:rsidRDefault="006C789B" w:rsidP="0083124B">
            <w:pPr>
              <w:jc w:val="both"/>
              <w:rPr>
                <w:sz w:val="24"/>
                <w:szCs w:val="24"/>
              </w:rPr>
            </w:pPr>
            <w:r w:rsidRPr="006C789B">
              <w:rPr>
                <w:sz w:val="24"/>
                <w:szCs w:val="24"/>
              </w:rPr>
              <w:t>Методические матери</w:t>
            </w:r>
            <w:r w:rsidRPr="006C789B">
              <w:rPr>
                <w:sz w:val="24"/>
                <w:szCs w:val="24"/>
              </w:rPr>
              <w:t>а</w:t>
            </w:r>
            <w:r w:rsidRPr="006C789B">
              <w:rPr>
                <w:sz w:val="24"/>
                <w:szCs w:val="24"/>
              </w:rPr>
              <w:t>лы</w:t>
            </w:r>
          </w:p>
        </w:tc>
      </w:tr>
      <w:tr w:rsidR="00392B0B" w:rsidRPr="00392B0B" w:rsidTr="003D1F06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091F16" w:rsidRPr="00392B0B" w:rsidTr="003D1F06">
        <w:tc>
          <w:tcPr>
            <w:tcW w:w="704" w:type="dxa"/>
          </w:tcPr>
          <w:p w:rsidR="00091F16" w:rsidRPr="00392B0B" w:rsidRDefault="00091F16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091F16" w:rsidRPr="00091F16" w:rsidRDefault="00091F16" w:rsidP="00091F16">
            <w:pPr>
              <w:jc w:val="both"/>
              <w:rPr>
                <w:sz w:val="24"/>
                <w:szCs w:val="24"/>
              </w:rPr>
            </w:pPr>
            <w:r w:rsidRPr="00091F16">
              <w:rPr>
                <w:sz w:val="24"/>
                <w:szCs w:val="24"/>
              </w:rPr>
              <w:t>Зональны</w:t>
            </w:r>
            <w:r>
              <w:rPr>
                <w:sz w:val="24"/>
                <w:szCs w:val="24"/>
              </w:rPr>
              <w:t>е Педагогические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по теме </w:t>
            </w:r>
            <w:r w:rsidRPr="00091F16">
              <w:rPr>
                <w:color w:val="000000"/>
                <w:sz w:val="24"/>
                <w:szCs w:val="24"/>
              </w:rPr>
              <w:t>«Качество образ</w:t>
            </w:r>
            <w:r w:rsidRPr="00091F16">
              <w:rPr>
                <w:color w:val="000000"/>
                <w:sz w:val="24"/>
                <w:szCs w:val="24"/>
              </w:rPr>
              <w:t>о</w:t>
            </w:r>
            <w:r w:rsidRPr="00091F16">
              <w:rPr>
                <w:color w:val="000000"/>
                <w:sz w:val="24"/>
                <w:szCs w:val="24"/>
              </w:rPr>
              <w:t>вания: актуальные вопросы обучения и воспит</w:t>
            </w:r>
            <w:r w:rsidRPr="00091F16">
              <w:rPr>
                <w:color w:val="000000"/>
                <w:sz w:val="24"/>
                <w:szCs w:val="24"/>
              </w:rPr>
              <w:t>а</w:t>
            </w:r>
            <w:r w:rsidRPr="00091F16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268" w:type="dxa"/>
          </w:tcPr>
          <w:p w:rsidR="00091F16" w:rsidRPr="00091F16" w:rsidRDefault="00091F16" w:rsidP="0083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29" w:type="dxa"/>
          </w:tcPr>
          <w:p w:rsidR="00091F16" w:rsidRPr="00091F16" w:rsidRDefault="00091F16" w:rsidP="0083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«Гимназия»</w:t>
            </w:r>
          </w:p>
        </w:tc>
      </w:tr>
      <w:tr w:rsidR="00091F16" w:rsidRPr="00392B0B" w:rsidTr="003D1F06">
        <w:tc>
          <w:tcPr>
            <w:tcW w:w="704" w:type="dxa"/>
          </w:tcPr>
          <w:p w:rsidR="00091F16" w:rsidRPr="00392B0B" w:rsidRDefault="00091F16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091F16" w:rsidRPr="00091F16" w:rsidRDefault="00091F16" w:rsidP="00091F16">
            <w:pPr>
              <w:jc w:val="both"/>
              <w:rPr>
                <w:sz w:val="24"/>
                <w:szCs w:val="24"/>
              </w:rPr>
            </w:pPr>
            <w:r w:rsidRPr="00091F16">
              <w:rPr>
                <w:sz w:val="24"/>
                <w:szCs w:val="24"/>
              </w:rPr>
              <w:t>Краевой</w:t>
            </w:r>
            <w:r w:rsidRPr="00091F16">
              <w:rPr>
                <w:bCs/>
                <w:sz w:val="24"/>
                <w:szCs w:val="24"/>
              </w:rPr>
              <w:t xml:space="preserve"> Фестиваль открытых уроков «Урок </w:t>
            </w:r>
            <w:r w:rsidRPr="00091F16">
              <w:rPr>
                <w:bCs/>
                <w:sz w:val="24"/>
                <w:szCs w:val="24"/>
                <w:lang w:val="en-US"/>
              </w:rPr>
              <w:t>XXI</w:t>
            </w:r>
            <w:r w:rsidRPr="00091F16">
              <w:rPr>
                <w:bCs/>
                <w:sz w:val="24"/>
                <w:szCs w:val="24"/>
              </w:rPr>
              <w:t xml:space="preserve"> века» по т</w:t>
            </w:r>
            <w:r w:rsidRPr="00091F16">
              <w:rPr>
                <w:bCs/>
                <w:sz w:val="24"/>
                <w:szCs w:val="24"/>
              </w:rPr>
              <w:t>е</w:t>
            </w:r>
            <w:r w:rsidRPr="00091F16">
              <w:rPr>
                <w:bCs/>
                <w:sz w:val="24"/>
                <w:szCs w:val="24"/>
              </w:rPr>
              <w:t>ме «Компетентностный подход в обуч</w:t>
            </w:r>
            <w:r w:rsidRPr="00091F16">
              <w:rPr>
                <w:bCs/>
                <w:sz w:val="24"/>
                <w:szCs w:val="24"/>
              </w:rPr>
              <w:t>е</w:t>
            </w:r>
            <w:r w:rsidRPr="00091F16">
              <w:rPr>
                <w:bCs/>
                <w:sz w:val="24"/>
                <w:szCs w:val="24"/>
              </w:rPr>
              <w:t>нии».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1F16" w:rsidRPr="00091F16" w:rsidRDefault="00091F16" w:rsidP="004A371B">
            <w:pPr>
              <w:jc w:val="center"/>
              <w:rPr>
                <w:sz w:val="24"/>
                <w:szCs w:val="24"/>
              </w:rPr>
            </w:pPr>
            <w:r w:rsidRPr="00091F16">
              <w:rPr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091F16" w:rsidRPr="00091F16" w:rsidRDefault="00091F16" w:rsidP="004A371B">
            <w:pPr>
              <w:jc w:val="center"/>
              <w:rPr>
                <w:sz w:val="24"/>
                <w:szCs w:val="24"/>
              </w:rPr>
            </w:pPr>
            <w:r w:rsidRPr="00091F16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1</w:t>
            </w:r>
          </w:p>
          <w:p w:rsidR="00091F16" w:rsidRPr="00091F16" w:rsidRDefault="00091F16" w:rsidP="004A371B">
            <w:pPr>
              <w:jc w:val="center"/>
              <w:rPr>
                <w:sz w:val="24"/>
                <w:szCs w:val="24"/>
              </w:rPr>
            </w:pPr>
          </w:p>
        </w:tc>
      </w:tr>
      <w:tr w:rsidR="00091F16" w:rsidRPr="00392B0B" w:rsidTr="003D1F06">
        <w:tc>
          <w:tcPr>
            <w:tcW w:w="704" w:type="dxa"/>
          </w:tcPr>
          <w:p w:rsidR="00091F16" w:rsidRPr="00392B0B" w:rsidRDefault="00091F16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091F16" w:rsidRPr="00091F16" w:rsidRDefault="00906B0C" w:rsidP="00091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Фестиваль внеуро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ной </w:t>
            </w:r>
            <w:r w:rsidRPr="00906B0C">
              <w:rPr>
                <w:sz w:val="24"/>
                <w:szCs w:val="24"/>
              </w:rPr>
              <w:t xml:space="preserve">деятельности </w:t>
            </w:r>
            <w:r w:rsidRPr="00906B0C">
              <w:rPr>
                <w:color w:val="000000"/>
                <w:sz w:val="24"/>
                <w:szCs w:val="24"/>
              </w:rPr>
              <w:t> «Внеуро</w:t>
            </w:r>
            <w:r w:rsidRPr="00906B0C">
              <w:rPr>
                <w:color w:val="000000"/>
                <w:sz w:val="24"/>
                <w:szCs w:val="24"/>
              </w:rPr>
              <w:t>ч</w:t>
            </w:r>
            <w:r w:rsidRPr="00906B0C">
              <w:rPr>
                <w:color w:val="000000"/>
                <w:sz w:val="24"/>
                <w:szCs w:val="24"/>
              </w:rPr>
              <w:t>ная деятельность как одно из н</w:t>
            </w:r>
            <w:r w:rsidRPr="00906B0C">
              <w:rPr>
                <w:color w:val="000000"/>
                <w:sz w:val="24"/>
                <w:szCs w:val="24"/>
              </w:rPr>
              <w:t>а</w:t>
            </w:r>
            <w:r w:rsidRPr="00906B0C">
              <w:rPr>
                <w:color w:val="000000"/>
                <w:sz w:val="24"/>
                <w:szCs w:val="24"/>
              </w:rPr>
              <w:t>правлений ФГОС».</w:t>
            </w:r>
          </w:p>
        </w:tc>
        <w:tc>
          <w:tcPr>
            <w:tcW w:w="2268" w:type="dxa"/>
          </w:tcPr>
          <w:p w:rsidR="00091F16" w:rsidRPr="00091F16" w:rsidRDefault="00906B0C" w:rsidP="0083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:rsidR="00091F16" w:rsidRPr="00091F16" w:rsidRDefault="00906B0C" w:rsidP="0083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</w:t>
            </w:r>
          </w:p>
        </w:tc>
      </w:tr>
      <w:tr w:rsidR="00091F16" w:rsidRPr="00392B0B" w:rsidTr="003D1F06">
        <w:tc>
          <w:tcPr>
            <w:tcW w:w="704" w:type="dxa"/>
          </w:tcPr>
          <w:p w:rsidR="00091F16" w:rsidRPr="00392B0B" w:rsidRDefault="00091F16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091F16" w:rsidRPr="00091F16" w:rsidRDefault="00906B0C" w:rsidP="00906B0C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  <w:w w:val="105"/>
                <w:sz w:val="24"/>
                <w:szCs w:val="24"/>
              </w:rPr>
              <w:t>Педагогические фестивали –</w:t>
            </w:r>
            <w:r>
              <w:rPr>
                <w:spacing w:val="1"/>
                <w:w w:val="105"/>
                <w:sz w:val="24"/>
                <w:szCs w:val="24"/>
              </w:rPr>
              <w:lastRenderedPageBreak/>
              <w:t>образовательная составля</w:t>
            </w:r>
            <w:r>
              <w:rPr>
                <w:spacing w:val="1"/>
                <w:w w:val="105"/>
                <w:sz w:val="24"/>
                <w:szCs w:val="24"/>
              </w:rPr>
              <w:t>ю</w:t>
            </w:r>
            <w:r>
              <w:rPr>
                <w:spacing w:val="1"/>
                <w:w w:val="105"/>
                <w:sz w:val="24"/>
                <w:szCs w:val="24"/>
              </w:rPr>
              <w:t>щая</w:t>
            </w:r>
            <w:r w:rsidR="00091F16" w:rsidRPr="00091F1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91F16" w:rsidRPr="00091F16">
              <w:rPr>
                <w:w w:val="105"/>
                <w:sz w:val="24"/>
                <w:szCs w:val="24"/>
              </w:rPr>
              <w:t>в</w:t>
            </w:r>
            <w:r w:rsidR="00091F16" w:rsidRPr="00091F16">
              <w:rPr>
                <w:sz w:val="24"/>
                <w:szCs w:val="24"/>
              </w:rPr>
              <w:t xml:space="preserve"> рамках накопительной системы 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повышения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квалиф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и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кации педагогов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образов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а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тельных о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р</w:t>
            </w:r>
            <w:r w:rsidR="00091F16" w:rsidRPr="00091F16">
              <w:rPr>
                <w:spacing w:val="-1"/>
                <w:w w:val="105"/>
                <w:sz w:val="24"/>
                <w:szCs w:val="24"/>
              </w:rPr>
              <w:t>ганизаций</w:t>
            </w:r>
          </w:p>
        </w:tc>
        <w:tc>
          <w:tcPr>
            <w:tcW w:w="2268" w:type="dxa"/>
          </w:tcPr>
          <w:p w:rsidR="00091F16" w:rsidRPr="00091F16" w:rsidRDefault="00091F16" w:rsidP="0083124B">
            <w:pPr>
              <w:jc w:val="center"/>
              <w:rPr>
                <w:sz w:val="24"/>
                <w:szCs w:val="24"/>
              </w:rPr>
            </w:pPr>
            <w:r w:rsidRPr="00091F16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29" w:type="dxa"/>
          </w:tcPr>
          <w:p w:rsidR="00091F16" w:rsidRPr="00091F16" w:rsidRDefault="00091F16" w:rsidP="00906B0C">
            <w:pPr>
              <w:jc w:val="both"/>
              <w:rPr>
                <w:sz w:val="24"/>
                <w:szCs w:val="24"/>
              </w:rPr>
            </w:pPr>
            <w:r w:rsidRPr="00091F16">
              <w:rPr>
                <w:sz w:val="24"/>
                <w:szCs w:val="24"/>
              </w:rPr>
              <w:t>Сборник методич</w:t>
            </w:r>
            <w:r w:rsidRPr="00091F16">
              <w:rPr>
                <w:sz w:val="24"/>
                <w:szCs w:val="24"/>
              </w:rPr>
              <w:t>е</w:t>
            </w:r>
            <w:r w:rsidRPr="00091F16">
              <w:rPr>
                <w:sz w:val="24"/>
                <w:szCs w:val="24"/>
              </w:rPr>
              <w:t xml:space="preserve">ских </w:t>
            </w:r>
            <w:r w:rsidR="00906B0C">
              <w:rPr>
                <w:sz w:val="24"/>
                <w:szCs w:val="24"/>
              </w:rPr>
              <w:lastRenderedPageBreak/>
              <w:t xml:space="preserve">материалов </w:t>
            </w:r>
          </w:p>
        </w:tc>
      </w:tr>
    </w:tbl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sectPr w:rsidR="00C2619D" w:rsidRPr="00392B0B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4D" w:rsidRDefault="009A2B4D" w:rsidP="00701F69">
      <w:pPr>
        <w:spacing w:after="0" w:line="240" w:lineRule="auto"/>
      </w:pPr>
      <w:r>
        <w:separator/>
      </w:r>
    </w:p>
  </w:endnote>
  <w:endnote w:type="continuationSeparator" w:id="1">
    <w:p w:rsidR="009A2B4D" w:rsidRDefault="009A2B4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3D1F06" w:rsidRDefault="003D1F06">
        <w:pPr>
          <w:pStyle w:val="a7"/>
          <w:jc w:val="right"/>
        </w:pPr>
        <w:fldSimple w:instr="PAGE   \* MERGEFORMAT">
          <w:r w:rsidR="00906B0C">
            <w:rPr>
              <w:noProof/>
            </w:rPr>
            <w:t>2</w:t>
          </w:r>
        </w:fldSimple>
      </w:p>
    </w:sdtContent>
  </w:sdt>
  <w:p w:rsidR="003D1F06" w:rsidRDefault="003D1F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4D" w:rsidRDefault="009A2B4D" w:rsidP="00701F69">
      <w:pPr>
        <w:spacing w:after="0" w:line="240" w:lineRule="auto"/>
      </w:pPr>
      <w:r>
        <w:separator/>
      </w:r>
    </w:p>
  </w:footnote>
  <w:footnote w:type="continuationSeparator" w:id="1">
    <w:p w:rsidR="009A2B4D" w:rsidRDefault="009A2B4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72"/>
    <w:multiLevelType w:val="hybridMultilevel"/>
    <w:tmpl w:val="9BCC6ED8"/>
    <w:lvl w:ilvl="0" w:tplc="5C9A0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7355F"/>
    <w:multiLevelType w:val="hybridMultilevel"/>
    <w:tmpl w:val="29BA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0E05"/>
    <w:multiLevelType w:val="hybridMultilevel"/>
    <w:tmpl w:val="FE7223DA"/>
    <w:lvl w:ilvl="0" w:tplc="D35024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91F16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3D1F06"/>
    <w:rsid w:val="00444DF7"/>
    <w:rsid w:val="004B4BDC"/>
    <w:rsid w:val="004C268F"/>
    <w:rsid w:val="004E7EF6"/>
    <w:rsid w:val="00535000"/>
    <w:rsid w:val="005A0931"/>
    <w:rsid w:val="005E141C"/>
    <w:rsid w:val="00634BAC"/>
    <w:rsid w:val="00650637"/>
    <w:rsid w:val="00654572"/>
    <w:rsid w:val="00684E49"/>
    <w:rsid w:val="006A6062"/>
    <w:rsid w:val="006B25D4"/>
    <w:rsid w:val="006C789B"/>
    <w:rsid w:val="00701F69"/>
    <w:rsid w:val="007359B0"/>
    <w:rsid w:val="007A6AE1"/>
    <w:rsid w:val="007B6971"/>
    <w:rsid w:val="007C3EBC"/>
    <w:rsid w:val="00880EEF"/>
    <w:rsid w:val="00906B0C"/>
    <w:rsid w:val="00985557"/>
    <w:rsid w:val="00986545"/>
    <w:rsid w:val="009A2B4D"/>
    <w:rsid w:val="009E33BE"/>
    <w:rsid w:val="00A82F5F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D1F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rim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ri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ввв</cp:lastModifiedBy>
  <cp:revision>4</cp:revision>
  <dcterms:created xsi:type="dcterms:W3CDTF">2017-02-13T12:12:00Z</dcterms:created>
  <dcterms:modified xsi:type="dcterms:W3CDTF">2018-02-01T16:43:00Z</dcterms:modified>
</cp:coreProperties>
</file>