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</w:t>
      </w:r>
      <w:r w:rsidR="00B05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инновационной площадки (КИП-2020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B056F9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088E" w:rsidRDefault="00D4088E" w:rsidP="00392B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ABD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 учреждение  средняя общеобразовательная школа № 33</w:t>
      </w:r>
      <w:r w:rsidR="007746A2">
        <w:rPr>
          <w:rFonts w:ascii="Times New Roman" w:hAnsi="Times New Roman" w:cs="Times New Roman"/>
          <w:sz w:val="32"/>
          <w:szCs w:val="32"/>
        </w:rPr>
        <w:t xml:space="preserve"> г. Новороссийск</w:t>
      </w:r>
    </w:p>
    <w:p w:rsidR="00D4088E" w:rsidRPr="00D4088E" w:rsidRDefault="00D4088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157A9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</w:t>
      </w:r>
      <w:r w:rsidRPr="00524ABD">
        <w:rPr>
          <w:rFonts w:ascii="Times New Roman" w:eastAsia="Times New Roman" w:hAnsi="Times New Roman" w:cs="Times New Roman"/>
          <w:sz w:val="32"/>
          <w:szCs w:val="32"/>
        </w:rPr>
        <w:t>Создание и практическая апробация модели эффективного взаимодействия школы и семьи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F43F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221EE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Новороссийск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392B0B" w:rsidRDefault="00F013B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F0558A" w:rsidRPr="00392B0B" w:rsidRDefault="00F0558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932"/>
      </w:tblGrid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 средняя общеобразовательная школа № 33 г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№33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353920 МАОУ СОШ №33 г. Новороссийск Героев-Десантников 51А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32" w:type="dxa"/>
          </w:tcPr>
          <w:p w:rsidR="00392B0B" w:rsidRPr="00CC7C06" w:rsidRDefault="005B053B" w:rsidP="00206693">
            <w:pPr>
              <w:tabs>
                <w:tab w:val="left" w:pos="4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+7 (8617) 63-55-97,  school33@mail.ru, </w:t>
            </w:r>
            <w:hyperlink r:id="rId7" w:tgtFrame="_blank" w:history="1">
              <w:r w:rsidRPr="00CC7C0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www.school33.gorono.ru</w:t>
              </w:r>
            </w:hyperlink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932" w:type="dxa"/>
          </w:tcPr>
          <w:p w:rsidR="00392B0B" w:rsidRPr="00CC7C06" w:rsidRDefault="00260ABE" w:rsidP="00206693">
            <w:pPr>
              <w:tabs>
                <w:tab w:val="left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Шилькрут Феликс Вениаминович</w:t>
            </w:r>
          </w:p>
        </w:tc>
      </w:tr>
      <w:tr w:rsidR="00392B0B" w:rsidRPr="00CC7C06" w:rsidTr="00FB24E3">
        <w:trPr>
          <w:trHeight w:val="499"/>
        </w:trPr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32" w:type="dxa"/>
          </w:tcPr>
          <w:p w:rsidR="00392B0B" w:rsidRPr="00CC7C06" w:rsidRDefault="00260ABE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Мушастая Наталья Викторовна  </w:t>
            </w:r>
          </w:p>
          <w:p w:rsidR="00260ABE" w:rsidRPr="00CC7C06" w:rsidRDefault="00260ABE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32" w:type="dxa"/>
          </w:tcPr>
          <w:p w:rsidR="00392B0B" w:rsidRPr="00CC7C06" w:rsidRDefault="00260ABE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Шилькрут Феликс Вениаминович</w:t>
            </w:r>
          </w:p>
          <w:p w:rsidR="00043000" w:rsidRPr="00CC7C06" w:rsidRDefault="00043000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Мушастая Наталья Викторовн</w:t>
            </w:r>
            <w:r w:rsidR="003C1C42" w:rsidRPr="00CC7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0ABE" w:rsidRPr="00CC7C06" w:rsidRDefault="00260ABE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Сорокоумова Ирина Николаевна</w:t>
            </w:r>
          </w:p>
          <w:p w:rsidR="00260ABE" w:rsidRPr="00CC7C06" w:rsidRDefault="00175A99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Томиль</w:t>
            </w:r>
            <w:proofErr w:type="spell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533E84" w:rsidRPr="00CC7C06" w:rsidRDefault="00533E84" w:rsidP="0020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Диана Андреевна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32" w:type="dxa"/>
          </w:tcPr>
          <w:p w:rsidR="00392B0B" w:rsidRPr="00CC7C06" w:rsidRDefault="003C1C42" w:rsidP="00FB24E3">
            <w:pPr>
              <w:spacing w:line="240" w:lineRule="auto"/>
              <w:ind w:right="-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практическая апробация</w:t>
            </w:r>
            <w:r w:rsidR="00FB24E3" w:rsidRPr="00CC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эффективного взаимодействия школы и семьи</w:t>
            </w:r>
            <w:r w:rsidR="00392B0B"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4932" w:type="dxa"/>
          </w:tcPr>
          <w:p w:rsidR="00392B0B" w:rsidRPr="00CC7C06" w:rsidRDefault="00DA6907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Основной идеей инновационного проекта являться, создание и практическая апробация модели эффективного взаимодействия школы и семьи. Практическая модель будет направлена на создание комплекса целенаправленных просветительских мероприятий с учетом возрастных групп проекта. (педагоги, родители, учащиеся)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32" w:type="dxa"/>
          </w:tcPr>
          <w:p w:rsidR="00392B0B" w:rsidRPr="00CC7C06" w:rsidRDefault="00DA6907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реального</w:t>
            </w:r>
            <w:r w:rsidRPr="00CC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сотрудничества между педагогическим коллективом и родителями для полноценного социального становления, воспитания и обучения детей.</w:t>
            </w:r>
          </w:p>
        </w:tc>
      </w:tr>
      <w:tr w:rsidR="00392B0B" w:rsidRPr="00CC7C06" w:rsidTr="00D46483">
        <w:trPr>
          <w:trHeight w:val="286"/>
        </w:trPr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932" w:type="dxa"/>
          </w:tcPr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175"/>
                <w:tab w:val="left" w:pos="288"/>
                <w:tab w:val="left" w:pos="430"/>
              </w:tabs>
              <w:spacing w:after="0"/>
            </w:pPr>
            <w:r w:rsidRPr="00CC7C06">
              <w:tab/>
              <w:t>Выявление уровня психолого-педагогической компетенции родителей.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 xml:space="preserve">Повышение психолого-педагогических, социально-экономических знаний педагогов и </w:t>
            </w:r>
            <w:proofErr w:type="gramStart"/>
            <w:r w:rsidRPr="00CC7C06">
              <w:t>родителей</w:t>
            </w:r>
            <w:proofErr w:type="gramEnd"/>
            <w:r w:rsidRPr="00CC7C06">
              <w:t xml:space="preserve"> необходимых для планомерного воспитания детей.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>Раскрытие личностного потенциала учащихся в воспитательной системе школы.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>Реализация личностно-профессионального роста педагогов.</w:t>
            </w:r>
          </w:p>
          <w:p w:rsidR="00DA6907" w:rsidRPr="00CC7C06" w:rsidRDefault="00DA6907" w:rsidP="0020669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>Активизация педагогического и культурного сознания родителей, педагогов и других специалистов по работе с семьей.</w:t>
            </w:r>
          </w:p>
          <w:p w:rsidR="00392B0B" w:rsidRPr="00CC7C06" w:rsidRDefault="00DA6907" w:rsidP="00D46483">
            <w:pPr>
              <w:pStyle w:val="ac"/>
              <w:numPr>
                <w:ilvl w:val="1"/>
                <w:numId w:val="2"/>
              </w:numPr>
              <w:shd w:val="clear" w:color="auto" w:fill="FFFFFF"/>
              <w:tabs>
                <w:tab w:val="left" w:pos="430"/>
              </w:tabs>
              <w:spacing w:after="0"/>
            </w:pPr>
            <w:r w:rsidRPr="00CC7C06">
              <w:t xml:space="preserve">Создание активно действующее, работоспособной системы поддержки </w:t>
            </w:r>
            <w:r w:rsidR="00D46483" w:rsidRPr="00CC7C06">
              <w:t xml:space="preserve">семейного воспитания.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932" w:type="dxa"/>
          </w:tcPr>
          <w:p w:rsidR="001D595C" w:rsidRPr="00CC7C06" w:rsidRDefault="001D595C" w:rsidP="002066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 Федерации»;</w:t>
            </w:r>
          </w:p>
          <w:p w:rsidR="001D595C" w:rsidRPr="00CC7C06" w:rsidRDefault="001D595C" w:rsidP="002066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программа Российской Федерации «Развитие образования» на 2018-2025 годы; </w:t>
            </w:r>
          </w:p>
          <w:p w:rsidR="001D595C" w:rsidRPr="00CC7C06" w:rsidRDefault="001D595C" w:rsidP="002C1B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1D595C" w:rsidRPr="00CC7C06" w:rsidRDefault="001D595C" w:rsidP="002C1B02">
            <w:pPr>
              <w:pStyle w:val="50"/>
              <w:shd w:val="clear" w:color="auto" w:fill="auto"/>
              <w:tabs>
                <w:tab w:val="left" w:pos="134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- Указ президента РФ № 642 от 01.12.2016 «О стратегии научно-технологического развития РФ» на период до 2030 года;</w:t>
            </w:r>
          </w:p>
          <w:p w:rsidR="001D595C" w:rsidRPr="00CC7C06" w:rsidRDefault="001D595C" w:rsidP="002C1B02">
            <w:pPr>
              <w:pStyle w:val="50"/>
              <w:shd w:val="clear" w:color="auto" w:fill="auto"/>
              <w:tabs>
                <w:tab w:val="left" w:pos="134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- Федеральный закон РФ от 29.12.2012 №273-Ф «Об образовании в Российской Федерации»; </w:t>
            </w:r>
          </w:p>
          <w:p w:rsidR="001D595C" w:rsidRPr="00CC7C06" w:rsidRDefault="001D595C" w:rsidP="002C1B02">
            <w:pPr>
              <w:pStyle w:val="Default"/>
            </w:pPr>
            <w:r w:rsidRPr="00CC7C06">
              <w:t xml:space="preserve">-Распоряжение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 </w:t>
            </w:r>
          </w:p>
          <w:p w:rsidR="001D595C" w:rsidRPr="00CC7C06" w:rsidRDefault="001D595C" w:rsidP="002C1B02">
            <w:pPr>
              <w:pStyle w:val="Default"/>
            </w:pPr>
            <w:r w:rsidRPr="00CC7C06">
              <w:t xml:space="preserve">-Федеральный государственный образовательный стандарт основного общего образования (приказ Министерства образования и науки РФ от 17.10.2010 № 1897); </w:t>
            </w:r>
          </w:p>
          <w:p w:rsidR="001D595C" w:rsidRPr="00CC7C06" w:rsidRDefault="001D595C" w:rsidP="002C1B02">
            <w:pPr>
              <w:pStyle w:val="Default"/>
            </w:pPr>
            <w:r w:rsidRPr="00CC7C06">
              <w:t xml:space="preserve">-Федеральный государственный образовательный стандарт среднего (полного) общего образования (приказ Министерства образования и науки РФ от 17.04.2012 № 413); </w:t>
            </w:r>
          </w:p>
          <w:p w:rsidR="00392B0B" w:rsidRPr="00CC7C06" w:rsidRDefault="001D595C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- Концепция модернизации Российского образования на период до 2020 года.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32" w:type="dxa"/>
          </w:tcPr>
          <w:p w:rsidR="00392B0B" w:rsidRPr="00CC7C06" w:rsidRDefault="00206693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эффективного взаимодействия школы и семьи обеспечит качественное обучение и индивидуально-личностное развитие каждого обучающегося, педагогов и родителей.  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4932" w:type="dxa"/>
          </w:tcPr>
          <w:p w:rsidR="00392B0B" w:rsidRPr="00CC7C06" w:rsidRDefault="00206693" w:rsidP="002C1B02">
            <w:pPr>
              <w:pStyle w:val="3"/>
              <w:shd w:val="clear" w:color="auto" w:fill="auto"/>
              <w:tabs>
                <w:tab w:val="left" w:pos="10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Инновационность проекта складывается из совокупности применяемых новых технологий и их интеграции в единую системную модель эффективного взаимодействия семьи и школы.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32" w:type="dxa"/>
          </w:tcPr>
          <w:p w:rsidR="00206693" w:rsidRPr="00CC7C06" w:rsidRDefault="00206693" w:rsidP="00206693">
            <w:pPr>
              <w:pStyle w:val="3"/>
              <w:shd w:val="clear" w:color="auto" w:fill="auto"/>
              <w:tabs>
                <w:tab w:val="left" w:pos="10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Разработанная модель отличается доступностью применения в образовательных учреждениях. Теоретические обобщения и выводы, полученные в ходе исследования, могут быть использованы учителями общеобразовательных школ, педагогами дополнительного образования. </w:t>
            </w:r>
          </w:p>
          <w:p w:rsidR="00206693" w:rsidRPr="00CC7C06" w:rsidRDefault="00206693" w:rsidP="00206693">
            <w:pPr>
              <w:pStyle w:val="3"/>
              <w:shd w:val="clear" w:color="auto" w:fill="auto"/>
              <w:tabs>
                <w:tab w:val="left" w:pos="10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lastRenderedPageBreak/>
              <w:t xml:space="preserve">Так же методический инструментарий может быть использован для организации работы с родителями. </w:t>
            </w:r>
          </w:p>
          <w:p w:rsidR="00392B0B" w:rsidRPr="00CC7C06" w:rsidRDefault="00206693" w:rsidP="0020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обоснованного методического инструментария обеспечения процесса развития у учащихся средствами взаимодействия школы и семьи (</w:t>
            </w:r>
            <w:proofErr w:type="gramStart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>разработанная</w:t>
            </w:r>
            <w:proofErr w:type="gramEnd"/>
            <w:r w:rsidRPr="00CC7C06">
              <w:rPr>
                <w:rFonts w:ascii="Times New Roman" w:hAnsi="Times New Roman" w:cs="Times New Roman"/>
                <w:sz w:val="24"/>
                <w:szCs w:val="24"/>
              </w:rPr>
              <w:t xml:space="preserve"> лично) обеспечивает целенаправленное, эффективное взаимодействие школы и семьи.</w:t>
            </w:r>
          </w:p>
        </w:tc>
      </w:tr>
      <w:tr w:rsidR="00392B0B" w:rsidRPr="00CC7C06" w:rsidTr="00FB24E3">
        <w:tc>
          <w:tcPr>
            <w:tcW w:w="709" w:type="dxa"/>
          </w:tcPr>
          <w:p w:rsidR="00392B0B" w:rsidRPr="00CC7C06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CC7C06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4F1BD6"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C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32" w:type="dxa"/>
          </w:tcPr>
          <w:p w:rsidR="00E84CFD" w:rsidRPr="00CC7C06" w:rsidRDefault="00322D5C" w:rsidP="00322D5C">
            <w:pPr>
              <w:pStyle w:val="Default"/>
              <w:tabs>
                <w:tab w:val="left" w:pos="345"/>
              </w:tabs>
              <w:rPr>
                <w:color w:val="auto"/>
              </w:rPr>
            </w:pPr>
            <w:r w:rsidRPr="00CC7C06">
              <w:t>1.</w:t>
            </w:r>
            <w:r w:rsidR="0055319D" w:rsidRPr="00CC7C06">
              <w:t>Разработать нормативно-правовое и методическое обеспечение деятельности образовательных организаций по</w:t>
            </w:r>
            <w:r w:rsidR="0055319D" w:rsidRPr="00CC7C06">
              <w:rPr>
                <w:rFonts w:eastAsia="TimesNewRomanPSMT"/>
                <w:color w:val="auto"/>
              </w:rPr>
              <w:t xml:space="preserve"> инновационной деятельности.</w:t>
            </w:r>
          </w:p>
          <w:p w:rsidR="00E84CFD" w:rsidRPr="00CC7C06" w:rsidRDefault="00322D5C" w:rsidP="00322D5C">
            <w:pPr>
              <w:pStyle w:val="Default"/>
              <w:tabs>
                <w:tab w:val="left" w:pos="345"/>
              </w:tabs>
              <w:ind w:left="61"/>
              <w:rPr>
                <w:color w:val="auto"/>
              </w:rPr>
            </w:pPr>
            <w:r w:rsidRPr="00CC7C06">
              <w:rPr>
                <w:rFonts w:eastAsia="Times New Roman"/>
                <w:lang w:eastAsia="ru-RU"/>
              </w:rPr>
              <w:t>2.</w:t>
            </w:r>
            <w:r w:rsidR="00E84CFD" w:rsidRPr="00CC7C06">
              <w:rPr>
                <w:rFonts w:eastAsia="Times New Roman"/>
                <w:lang w:eastAsia="ru-RU"/>
              </w:rPr>
              <w:t xml:space="preserve">Создать творческую группу </w:t>
            </w:r>
            <w:proofErr w:type="gramStart"/>
            <w:r w:rsidR="00E84CFD" w:rsidRPr="00CC7C06">
              <w:rPr>
                <w:rFonts w:eastAsia="Times New Roman"/>
                <w:lang w:eastAsia="ru-RU"/>
              </w:rPr>
              <w:t>для</w:t>
            </w:r>
            <w:proofErr w:type="gramEnd"/>
          </w:p>
          <w:p w:rsidR="00E84CFD" w:rsidRPr="00CC7C06" w:rsidRDefault="00E84CFD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над проектом, разработать</w:t>
            </w:r>
          </w:p>
          <w:p w:rsidR="00A13E3B" w:rsidRPr="00CC7C06" w:rsidRDefault="00E84CFD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работы.</w:t>
            </w:r>
          </w:p>
          <w:p w:rsidR="00A13E3B" w:rsidRPr="00CC7C06" w:rsidRDefault="00322D5C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3E3B"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диагностический</w:t>
            </w:r>
          </w:p>
          <w:p w:rsidR="00A13E3B" w:rsidRPr="00CC7C06" w:rsidRDefault="00A13E3B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инструментарий для мониторинга </w:t>
            </w:r>
            <w:proofErr w:type="gramStart"/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00953" w:rsidRPr="00CC7C06" w:rsidRDefault="00A13E3B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вопросу </w:t>
            </w:r>
            <w:r w:rsidR="00C26F33" w:rsidRPr="00CC7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взаимодействия школы и семьи.</w:t>
            </w:r>
          </w:p>
          <w:p w:rsidR="00200953" w:rsidRPr="00CC7C06" w:rsidRDefault="00322D5C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557F1"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инновационный</w:t>
            </w:r>
            <w:r w:rsidR="00200953"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7F1"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</w:t>
            </w:r>
            <w:r w:rsidR="00200953" w:rsidRPr="00C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сопровождением.</w:t>
            </w:r>
          </w:p>
          <w:p w:rsidR="00AD3ECA" w:rsidRPr="00CC7C06" w:rsidRDefault="00322D5C" w:rsidP="00322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55319D" w:rsidRPr="00CC7C06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 и методические разработки по проблеме инновационной деятельности.</w:t>
            </w:r>
          </w:p>
        </w:tc>
      </w:tr>
    </w:tbl>
    <w:p w:rsidR="00A8050E" w:rsidRDefault="00A8050E" w:rsidP="00AD3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524AB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краевой инновационной площадки на 20</w:t>
      </w:r>
      <w:r w:rsidR="008E079F" w:rsidRPr="00524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524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tbl>
      <w:tblPr>
        <w:tblStyle w:val="1"/>
        <w:tblW w:w="9742" w:type="dxa"/>
        <w:tblLook w:val="04A0"/>
      </w:tblPr>
      <w:tblGrid>
        <w:gridCol w:w="1101"/>
        <w:gridCol w:w="3544"/>
        <w:gridCol w:w="2268"/>
        <w:gridCol w:w="2829"/>
      </w:tblGrid>
      <w:tr w:rsidR="00392B0B" w:rsidRPr="00CC7C06" w:rsidTr="00C54E84">
        <w:tc>
          <w:tcPr>
            <w:tcW w:w="1101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CC7C06" w:rsidTr="00C54E84">
        <w:tc>
          <w:tcPr>
            <w:tcW w:w="9742" w:type="dxa"/>
            <w:gridSpan w:val="4"/>
          </w:tcPr>
          <w:p w:rsidR="00392B0B" w:rsidRPr="00CC7C06" w:rsidRDefault="00392B0B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F96F36" w:rsidRPr="00CC7C06" w:rsidTr="00C54E84">
        <w:trPr>
          <w:trHeight w:val="1683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D3ECA" w:rsidRPr="00CC7C06" w:rsidRDefault="00F96F36" w:rsidP="00B77E05">
            <w:pPr>
              <w:pStyle w:val="ac"/>
              <w:shd w:val="clear" w:color="auto" w:fill="FFFFFF"/>
              <w:spacing w:after="0" w:afterAutospacing="0" w:line="147" w:lineRule="atLeast"/>
              <w:ind w:left="14"/>
            </w:pPr>
            <w:r w:rsidRPr="00CC7C06">
              <w:t>Подбор  диагностического  материала, направленного на диагностику</w:t>
            </w:r>
            <w:r w:rsidR="00B77E05" w:rsidRPr="00CC7C06">
              <w:t xml:space="preserve"> </w:t>
            </w:r>
            <w:r w:rsidR="00181A27" w:rsidRPr="00CC7C06">
              <w:rPr>
                <w:bCs/>
                <w:color w:val="000000"/>
              </w:rPr>
              <w:t>«Сотрудничество семьи</w:t>
            </w:r>
            <w:r w:rsidR="00181A27" w:rsidRPr="00CC7C06">
              <w:rPr>
                <w:color w:val="000000"/>
              </w:rPr>
              <w:t xml:space="preserve"> </w:t>
            </w:r>
            <w:r w:rsidR="00181A27" w:rsidRPr="00CC7C06">
              <w:rPr>
                <w:bCs/>
                <w:color w:val="000000"/>
              </w:rPr>
              <w:t>и школы», «Культура взаимодействия школы и родителей»</w:t>
            </w:r>
            <w:r w:rsidR="007574ED" w:rsidRPr="00CC7C06">
              <w:rPr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F96F36" w:rsidRPr="00CC7C06" w:rsidRDefault="00F96F36" w:rsidP="00A83AAE">
            <w:pPr>
              <w:jc w:val="center"/>
              <w:rPr>
                <w:b/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Диагностический пакет материалов.</w:t>
            </w:r>
          </w:p>
        </w:tc>
      </w:tr>
      <w:tr w:rsidR="00F96F36" w:rsidRPr="00CC7C06" w:rsidTr="00C54E84">
        <w:trPr>
          <w:trHeight w:val="706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715CC" w:rsidRPr="00CC7C06" w:rsidRDefault="00F96F36" w:rsidP="00C54E84">
            <w:pPr>
              <w:pStyle w:val="Default"/>
            </w:pPr>
            <w:r w:rsidRPr="00CC7C06">
              <w:t>Подбор  ди</w:t>
            </w:r>
            <w:r w:rsidR="007574ED" w:rsidRPr="00CC7C06">
              <w:t>агностического  матер</w:t>
            </w:r>
            <w:r w:rsidR="00B77E05" w:rsidRPr="00CC7C06">
              <w:t>иала «Детско-родительские отношения подростков», «</w:t>
            </w:r>
            <w:proofErr w:type="gramStart"/>
            <w:r w:rsidR="00B77E05" w:rsidRPr="00CC7C06">
              <w:rPr>
                <w:bCs/>
              </w:rPr>
              <w:t>Сознательное</w:t>
            </w:r>
            <w:proofErr w:type="gramEnd"/>
            <w:r w:rsidR="00B77E05" w:rsidRPr="00CC7C06">
              <w:rPr>
                <w:bCs/>
              </w:rPr>
              <w:t xml:space="preserve"> родительство», «Анализ семейных отношений»</w:t>
            </w: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Диагностический пакет материалов.</w:t>
            </w:r>
          </w:p>
          <w:p w:rsidR="00F96F36" w:rsidRPr="00CC7C06" w:rsidRDefault="00F96F36" w:rsidP="00A83AAE">
            <w:pPr>
              <w:rPr>
                <w:b/>
                <w:sz w:val="24"/>
                <w:szCs w:val="24"/>
              </w:rPr>
            </w:pPr>
          </w:p>
        </w:tc>
      </w:tr>
      <w:tr w:rsidR="006715CC" w:rsidRPr="00CC7C06" w:rsidTr="00FD24C7">
        <w:trPr>
          <w:trHeight w:val="1215"/>
        </w:trPr>
        <w:tc>
          <w:tcPr>
            <w:tcW w:w="1101" w:type="dxa"/>
          </w:tcPr>
          <w:p w:rsidR="006715CC" w:rsidRPr="00CC7C06" w:rsidRDefault="00C54E84" w:rsidP="00C54E84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544" w:type="dxa"/>
          </w:tcPr>
          <w:p w:rsidR="00FD24C7" w:rsidRPr="00CC7C06" w:rsidRDefault="00864D1A" w:rsidP="00AD3ECA">
            <w:pPr>
              <w:pStyle w:val="Default"/>
              <w:rPr>
                <w:color w:val="auto"/>
                <w:shd w:val="clear" w:color="auto" w:fill="FFFFFF"/>
              </w:rPr>
            </w:pPr>
            <w:r w:rsidRPr="00CC7C06">
              <w:rPr>
                <w:color w:val="auto"/>
                <w:shd w:val="clear" w:color="auto" w:fill="FFFFFF"/>
              </w:rPr>
              <w:t>Подбор диагностического материала педагогического коллектива  «Активные формы сотрудничества с родителями»</w:t>
            </w:r>
            <w:r w:rsidR="006D5ECC" w:rsidRPr="00CC7C06"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6715CC" w:rsidRPr="00CC7C06" w:rsidRDefault="00CA5BDC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29" w:type="dxa"/>
          </w:tcPr>
          <w:p w:rsidR="006715CC" w:rsidRPr="00CC7C06" w:rsidRDefault="00CA5BDC" w:rsidP="00CA5BDC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Диагностический пакет материалов.</w:t>
            </w:r>
          </w:p>
        </w:tc>
      </w:tr>
      <w:tr w:rsidR="00FD24C7" w:rsidRPr="00CC7C06" w:rsidTr="00C54E84">
        <w:trPr>
          <w:trHeight w:val="150"/>
        </w:trPr>
        <w:tc>
          <w:tcPr>
            <w:tcW w:w="1101" w:type="dxa"/>
          </w:tcPr>
          <w:p w:rsidR="00FD24C7" w:rsidRPr="00CC7C06" w:rsidRDefault="00D7527E" w:rsidP="00C54E84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3544" w:type="dxa"/>
          </w:tcPr>
          <w:p w:rsidR="00FD24C7" w:rsidRPr="00CC7C06" w:rsidRDefault="00D7527E" w:rsidP="00AD3ECA">
            <w:pPr>
              <w:pStyle w:val="Default"/>
              <w:rPr>
                <w:color w:val="auto"/>
                <w:shd w:val="clear" w:color="auto" w:fill="FFFFFF"/>
              </w:rPr>
            </w:pPr>
            <w:r w:rsidRPr="00CC7C06">
              <w:t xml:space="preserve">Анализ ситуации </w:t>
            </w:r>
            <w:proofErr w:type="gramStart"/>
            <w:r w:rsidRPr="00CC7C06">
              <w:t>в</w:t>
            </w:r>
            <w:proofErr w:type="gramEnd"/>
            <w:r w:rsidRPr="00CC7C06">
              <w:t xml:space="preserve"> </w:t>
            </w:r>
            <w:proofErr w:type="gramStart"/>
            <w:r w:rsidRPr="00CC7C06">
              <w:t>образовательной</w:t>
            </w:r>
            <w:proofErr w:type="gramEnd"/>
            <w:r w:rsidRPr="00CC7C06">
              <w:t xml:space="preserve"> среды по проблеме взаимодействия школы и семьи.</w:t>
            </w:r>
          </w:p>
        </w:tc>
        <w:tc>
          <w:tcPr>
            <w:tcW w:w="2268" w:type="dxa"/>
          </w:tcPr>
          <w:p w:rsidR="00FD24C7" w:rsidRPr="00CC7C06" w:rsidRDefault="00095DD9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29" w:type="dxa"/>
          </w:tcPr>
          <w:p w:rsidR="00FD24C7" w:rsidRPr="00CC7C06" w:rsidRDefault="00095DD9" w:rsidP="00CA5BDC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Справка по результатам диагностики</w:t>
            </w:r>
          </w:p>
        </w:tc>
      </w:tr>
      <w:tr w:rsidR="00F96F36" w:rsidRPr="00CC7C06" w:rsidTr="00C54E84">
        <w:tc>
          <w:tcPr>
            <w:tcW w:w="9742" w:type="dxa"/>
            <w:gridSpan w:val="4"/>
          </w:tcPr>
          <w:p w:rsidR="00F96F36" w:rsidRPr="00CC7C06" w:rsidRDefault="00F96F36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F96F36" w:rsidRPr="00CC7C06" w:rsidTr="00C54E84">
        <w:trPr>
          <w:trHeight w:val="330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</w:tcPr>
          <w:p w:rsidR="00F96F36" w:rsidRPr="00CC7C06" w:rsidRDefault="00F96F36" w:rsidP="00A83AAE">
            <w:pPr>
              <w:pStyle w:val="Default"/>
            </w:pPr>
            <w:r w:rsidRPr="00CC7C06">
              <w:t>Разработка нормативных документов, регламентирующих инновационную деятельность:</w:t>
            </w:r>
          </w:p>
          <w:p w:rsidR="00F96F36" w:rsidRPr="00CC7C06" w:rsidRDefault="00F96F36" w:rsidP="00A83AAE">
            <w:pPr>
              <w:pStyle w:val="Default"/>
              <w:rPr>
                <w:color w:val="auto"/>
              </w:rPr>
            </w:pPr>
            <w:r w:rsidRPr="00CC7C06">
              <w:rPr>
                <w:color w:val="auto"/>
              </w:rPr>
              <w:t>-  приказ о создании рабочей группы,</w:t>
            </w:r>
          </w:p>
          <w:p w:rsidR="00F96F36" w:rsidRPr="00CC7C06" w:rsidRDefault="00F96F36" w:rsidP="00A83AAE">
            <w:pPr>
              <w:pStyle w:val="Default"/>
              <w:rPr>
                <w:color w:val="auto"/>
              </w:rPr>
            </w:pPr>
            <w:r w:rsidRPr="00CC7C06">
              <w:rPr>
                <w:color w:val="auto"/>
              </w:rPr>
              <w:t>-  положение о деятельности инновационной площадки,</w:t>
            </w:r>
          </w:p>
          <w:p w:rsidR="00F96F36" w:rsidRPr="00CC7C06" w:rsidRDefault="00F96F36" w:rsidP="00A83A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-  положение о научно - практической конференции.</w:t>
            </w: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AD3ECA" w:rsidRPr="00CC7C06" w:rsidRDefault="00F96F36" w:rsidP="00A83AAE">
            <w:pPr>
              <w:pStyle w:val="Default"/>
              <w:rPr>
                <w:color w:val="auto"/>
              </w:rPr>
            </w:pPr>
            <w:r w:rsidRPr="00CC7C06">
              <w:rPr>
                <w:color w:val="auto"/>
              </w:rPr>
              <w:t>Приказ о создании рабочей группы,</w:t>
            </w:r>
          </w:p>
          <w:p w:rsidR="00AD3ECA" w:rsidRPr="00CC7C06" w:rsidRDefault="00F96F36" w:rsidP="007574ED">
            <w:pPr>
              <w:pStyle w:val="Default"/>
              <w:rPr>
                <w:color w:val="auto"/>
              </w:rPr>
            </w:pPr>
            <w:r w:rsidRPr="00CC7C06">
              <w:rPr>
                <w:color w:val="auto"/>
              </w:rPr>
              <w:t>-  положение о деятельности инновационной площадки,</w:t>
            </w:r>
          </w:p>
          <w:p w:rsidR="00F96F36" w:rsidRPr="00CC7C06" w:rsidRDefault="00F96F36" w:rsidP="00A83A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-  положение о научно - практической конференции.</w:t>
            </w:r>
          </w:p>
          <w:p w:rsidR="00F96F36" w:rsidRPr="00CC7C06" w:rsidRDefault="00F96F36" w:rsidP="00A83A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F36" w:rsidRPr="00CC7C06" w:rsidTr="00C54E84">
        <w:trPr>
          <w:trHeight w:val="209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96F36" w:rsidRPr="00CC7C06" w:rsidRDefault="00F96F36" w:rsidP="00A83AAE">
            <w:pPr>
              <w:rPr>
                <w:b/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Разработка плана тематических     семинаров - практикумов</w:t>
            </w: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F96F36" w:rsidRPr="00CC7C06" w:rsidRDefault="00F96F36" w:rsidP="00A83AAE">
            <w:pPr>
              <w:jc w:val="center"/>
              <w:rPr>
                <w:b/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План тематических     семинаров - практикумов</w:t>
            </w:r>
          </w:p>
        </w:tc>
      </w:tr>
      <w:tr w:rsidR="00F96F36" w:rsidRPr="00CC7C06" w:rsidTr="00AA7F9E">
        <w:trPr>
          <w:trHeight w:val="1230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96F36" w:rsidRPr="00CC7C06" w:rsidRDefault="00F96F36" w:rsidP="00A83AAE">
            <w:pPr>
              <w:pStyle w:val="Default"/>
            </w:pPr>
            <w:r w:rsidRPr="00CC7C06">
              <w:t>Разработка   нормативно-правового  и программно-методического обеспечения  сетевого взаимодействия.</w:t>
            </w:r>
          </w:p>
          <w:p w:rsidR="00AA7F9E" w:rsidRPr="00CC7C06" w:rsidRDefault="00AA7F9E" w:rsidP="00A83AAE">
            <w:pPr>
              <w:pStyle w:val="Default"/>
            </w:pP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F96F36" w:rsidRPr="00CC7C06" w:rsidRDefault="00F96F36" w:rsidP="00A83AAE">
            <w:pPr>
              <w:jc w:val="center"/>
              <w:rPr>
                <w:b/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Положение о сетевом взаимодействии между образовательными организациями края.</w:t>
            </w:r>
          </w:p>
        </w:tc>
      </w:tr>
      <w:tr w:rsidR="00AA7F9E" w:rsidRPr="00CC7C06" w:rsidTr="00C54E84">
        <w:trPr>
          <w:trHeight w:val="135"/>
        </w:trPr>
        <w:tc>
          <w:tcPr>
            <w:tcW w:w="1101" w:type="dxa"/>
          </w:tcPr>
          <w:p w:rsidR="00AA7F9E" w:rsidRPr="00CC7C06" w:rsidRDefault="005910A4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A7F9E" w:rsidRPr="00CC7C06" w:rsidRDefault="00E015CA" w:rsidP="005910A4">
            <w:pPr>
              <w:pStyle w:val="Default"/>
            </w:pPr>
            <w:r w:rsidRPr="00CC7C06">
              <w:t>Заключение договоров о совместной деятельности между участниками сетевого взаимодействия.</w:t>
            </w:r>
          </w:p>
        </w:tc>
        <w:tc>
          <w:tcPr>
            <w:tcW w:w="2268" w:type="dxa"/>
          </w:tcPr>
          <w:p w:rsidR="00AA7F9E" w:rsidRPr="00CC7C06" w:rsidRDefault="005910A4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Март </w:t>
            </w:r>
            <w:r w:rsidR="00E015CA" w:rsidRPr="00CC7C06">
              <w:rPr>
                <w:sz w:val="24"/>
                <w:szCs w:val="24"/>
              </w:rPr>
              <w:t xml:space="preserve">– апрель </w:t>
            </w:r>
          </w:p>
        </w:tc>
        <w:tc>
          <w:tcPr>
            <w:tcW w:w="2829" w:type="dxa"/>
          </w:tcPr>
          <w:p w:rsidR="00AA7F9E" w:rsidRPr="00CC7C06" w:rsidRDefault="00E015CA" w:rsidP="00E015CA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Подписание договоров  о сотрудничестве с ОО в рамках сетевого взаимодействия.</w:t>
            </w:r>
          </w:p>
        </w:tc>
      </w:tr>
      <w:tr w:rsidR="00F96F36" w:rsidRPr="00CC7C06" w:rsidTr="00C54E84">
        <w:tc>
          <w:tcPr>
            <w:tcW w:w="9742" w:type="dxa"/>
            <w:gridSpan w:val="4"/>
          </w:tcPr>
          <w:p w:rsidR="00F96F36" w:rsidRPr="00CC7C06" w:rsidRDefault="00F96F36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F96F36" w:rsidRPr="00CC7C06" w:rsidTr="00C54E84">
        <w:trPr>
          <w:trHeight w:val="209"/>
        </w:trPr>
        <w:tc>
          <w:tcPr>
            <w:tcW w:w="1101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96F36" w:rsidRPr="00CC7C06" w:rsidRDefault="00A83AAE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Курс внеурочной деятельности для учащихся (1-4 классов)</w:t>
            </w:r>
            <w:r w:rsidR="001A7EBB" w:rsidRPr="00CC7C06">
              <w:rPr>
                <w:sz w:val="24"/>
                <w:szCs w:val="24"/>
              </w:rPr>
              <w:t xml:space="preserve"> </w:t>
            </w:r>
          </w:p>
          <w:p w:rsidR="001A7EBB" w:rsidRPr="00CC7C06" w:rsidRDefault="001A7EBB" w:rsidP="00A83A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6F36" w:rsidRPr="00CC7C06" w:rsidRDefault="00F96F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F96F36" w:rsidRPr="00CC7C06" w:rsidRDefault="00A83AAE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Рабочая программа, рабочие тетради </w:t>
            </w:r>
          </w:p>
        </w:tc>
      </w:tr>
      <w:tr w:rsidR="00A83AAE" w:rsidRPr="00CC7C06" w:rsidTr="00C54E84">
        <w:trPr>
          <w:trHeight w:val="142"/>
        </w:trPr>
        <w:tc>
          <w:tcPr>
            <w:tcW w:w="1101" w:type="dxa"/>
          </w:tcPr>
          <w:p w:rsidR="00A83AAE" w:rsidRPr="00CC7C06" w:rsidRDefault="00A83AAE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3AAE" w:rsidRPr="00CC7C06" w:rsidRDefault="00A83AAE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Курс внеурочной деятельности для учащихся (5-9 классов) </w:t>
            </w:r>
          </w:p>
          <w:p w:rsidR="00A83AAE" w:rsidRPr="00CC7C06" w:rsidRDefault="00A83AAE" w:rsidP="00A83A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3AAE" w:rsidRPr="00CC7C06" w:rsidRDefault="00A83AAE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A83AAE" w:rsidRPr="00CC7C06" w:rsidRDefault="00A83AAE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Рабочая программа, рабочие тетради </w:t>
            </w:r>
          </w:p>
        </w:tc>
      </w:tr>
      <w:tr w:rsidR="008F2C3D" w:rsidRPr="00CC7C06" w:rsidTr="00C54E84">
        <w:trPr>
          <w:trHeight w:val="160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F2C3D" w:rsidRPr="00CC7C06" w:rsidRDefault="008F2C3D" w:rsidP="002D3F9F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Курс внеурочной деят</w:t>
            </w:r>
            <w:r w:rsidRPr="00CC7C06">
              <w:rPr>
                <w:sz w:val="24"/>
                <w:szCs w:val="24"/>
              </w:rPr>
              <w:t>ельности для учащихся (10-11</w:t>
            </w:r>
            <w:r w:rsidRPr="00CC7C06">
              <w:rPr>
                <w:sz w:val="24"/>
                <w:szCs w:val="24"/>
              </w:rPr>
              <w:t xml:space="preserve"> классов) </w:t>
            </w:r>
          </w:p>
          <w:p w:rsidR="008F2C3D" w:rsidRPr="00CC7C06" w:rsidRDefault="008F2C3D" w:rsidP="002D3F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2C3D" w:rsidRPr="00CC7C06" w:rsidRDefault="008F2C3D" w:rsidP="002D3F9F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2D3F9F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Рабочая программа, рабочие тетради </w:t>
            </w:r>
          </w:p>
        </w:tc>
      </w:tr>
      <w:tr w:rsidR="008F2C3D" w:rsidRPr="00CC7C06" w:rsidTr="00C54E84">
        <w:trPr>
          <w:trHeight w:val="278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rPr>
                <w:b/>
                <w:sz w:val="24"/>
                <w:szCs w:val="24"/>
              </w:rPr>
            </w:pPr>
            <w:r w:rsidRPr="00CC7C06">
              <w:rPr>
                <w:bCs/>
                <w:sz w:val="24"/>
                <w:szCs w:val="24"/>
              </w:rPr>
              <w:t xml:space="preserve">Проведение </w:t>
            </w:r>
            <w:r w:rsidR="00D91536" w:rsidRPr="00CC7C06">
              <w:rPr>
                <w:bCs/>
                <w:sz w:val="24"/>
                <w:szCs w:val="24"/>
              </w:rPr>
              <w:t>семинаров</w:t>
            </w:r>
            <w:r w:rsidRPr="00CC7C06">
              <w:rPr>
                <w:bCs/>
                <w:sz w:val="24"/>
                <w:szCs w:val="24"/>
              </w:rPr>
              <w:t xml:space="preserve"> </w:t>
            </w:r>
            <w:r w:rsidRPr="00CC7C06">
              <w:rPr>
                <w:sz w:val="24"/>
                <w:szCs w:val="24"/>
              </w:rPr>
              <w:t>в рамках инновационной деятельности по обобщению и обмену опыта с педагогами муниципального образования.</w:t>
            </w:r>
          </w:p>
        </w:tc>
        <w:tc>
          <w:tcPr>
            <w:tcW w:w="2268" w:type="dxa"/>
          </w:tcPr>
          <w:p w:rsidR="008F2C3D" w:rsidRPr="00CC7C06" w:rsidRDefault="00D91536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b/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Методические материалы мероприятия.</w:t>
            </w:r>
          </w:p>
        </w:tc>
      </w:tr>
      <w:tr w:rsidR="008F2C3D" w:rsidRPr="00CC7C06" w:rsidTr="00C54E84">
        <w:tc>
          <w:tcPr>
            <w:tcW w:w="9742" w:type="dxa"/>
            <w:gridSpan w:val="4"/>
          </w:tcPr>
          <w:p w:rsidR="008F2C3D" w:rsidRPr="00CC7C06" w:rsidRDefault="008F2C3D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Методическая деятельность</w:t>
            </w:r>
          </w:p>
        </w:tc>
      </w:tr>
      <w:tr w:rsidR="008F2C3D" w:rsidRPr="00CC7C06" w:rsidTr="00C54E84">
        <w:trPr>
          <w:trHeight w:val="191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pStyle w:val="Default"/>
              <w:rPr>
                <w:color w:val="auto"/>
              </w:rPr>
            </w:pPr>
            <w:r w:rsidRPr="00CC7C06">
              <w:t xml:space="preserve">Проведение педагогического совета «Эффективные пути взаимодействия школы и семьи» 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Анализ ситуации </w:t>
            </w:r>
            <w:proofErr w:type="gramStart"/>
            <w:r w:rsidRPr="00CC7C06">
              <w:rPr>
                <w:sz w:val="24"/>
                <w:szCs w:val="24"/>
              </w:rPr>
              <w:t>в</w:t>
            </w:r>
            <w:proofErr w:type="gramEnd"/>
            <w:r w:rsidRPr="00CC7C06">
              <w:rPr>
                <w:sz w:val="24"/>
                <w:szCs w:val="24"/>
              </w:rPr>
              <w:t xml:space="preserve"> </w:t>
            </w:r>
            <w:proofErr w:type="gramStart"/>
            <w:r w:rsidRPr="00CC7C06">
              <w:rPr>
                <w:sz w:val="24"/>
                <w:szCs w:val="24"/>
              </w:rPr>
              <w:t>образовательной</w:t>
            </w:r>
            <w:proofErr w:type="gramEnd"/>
            <w:r w:rsidRPr="00CC7C06">
              <w:rPr>
                <w:sz w:val="24"/>
                <w:szCs w:val="24"/>
              </w:rPr>
              <w:t xml:space="preserve"> среды по проблеме взаимодействия школы и семьи.</w:t>
            </w:r>
          </w:p>
        </w:tc>
      </w:tr>
      <w:tr w:rsidR="008F2C3D" w:rsidRPr="00CC7C06" w:rsidTr="00C54E84">
        <w:trPr>
          <w:trHeight w:val="160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Проведение заседаний методического совета по вопросам реализации инновационного проекта.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Методические рекомендации, корректировка планов работы.</w:t>
            </w:r>
          </w:p>
          <w:p w:rsidR="008F2C3D" w:rsidRPr="00CC7C06" w:rsidRDefault="008F2C3D" w:rsidP="00A83AAE">
            <w:pPr>
              <w:rPr>
                <w:sz w:val="24"/>
                <w:szCs w:val="24"/>
              </w:rPr>
            </w:pPr>
          </w:p>
        </w:tc>
      </w:tr>
      <w:tr w:rsidR="008F2C3D" w:rsidRPr="00CC7C06" w:rsidTr="00C54E84">
        <w:trPr>
          <w:trHeight w:val="208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3.</w:t>
            </w:r>
          </w:p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Подготовка и обучение педагогов и родителей </w:t>
            </w:r>
            <w:proofErr w:type="gramStart"/>
            <w:r w:rsidRPr="00CC7C06">
              <w:rPr>
                <w:sz w:val="24"/>
                <w:szCs w:val="24"/>
              </w:rPr>
              <w:t>эффективны</w:t>
            </w:r>
            <w:proofErr w:type="gramEnd"/>
            <w:r w:rsidRPr="00CC7C06">
              <w:rPr>
                <w:sz w:val="24"/>
                <w:szCs w:val="24"/>
              </w:rPr>
              <w:t xml:space="preserve"> </w:t>
            </w:r>
            <w:proofErr w:type="spellStart"/>
            <w:r w:rsidRPr="00CC7C06">
              <w:rPr>
                <w:sz w:val="24"/>
                <w:szCs w:val="24"/>
              </w:rPr>
              <w:t>мтехнологиям</w:t>
            </w:r>
            <w:proofErr w:type="spellEnd"/>
            <w:r w:rsidRPr="00CC7C06">
              <w:rPr>
                <w:sz w:val="24"/>
                <w:szCs w:val="24"/>
              </w:rPr>
              <w:tab/>
              <w:t>и</w:t>
            </w:r>
          </w:p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методикам общения с детьми и подростками.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Ежемесячно в течение реализации инновационного проекта</w:t>
            </w:r>
            <w:proofErr w:type="gramStart"/>
            <w:r w:rsidRPr="00CC7C06">
              <w:rPr>
                <w:sz w:val="24"/>
                <w:szCs w:val="24"/>
              </w:rPr>
              <w:t>.</w:t>
            </w:r>
            <w:proofErr w:type="gramEnd"/>
            <w:r w:rsidRPr="00CC7C06">
              <w:rPr>
                <w:sz w:val="24"/>
                <w:szCs w:val="24"/>
              </w:rPr>
              <w:t xml:space="preserve"> (</w:t>
            </w:r>
            <w:proofErr w:type="gramStart"/>
            <w:r w:rsidRPr="00CC7C06">
              <w:rPr>
                <w:sz w:val="24"/>
                <w:szCs w:val="24"/>
              </w:rPr>
              <w:t>п</w:t>
            </w:r>
            <w:proofErr w:type="gramEnd"/>
            <w:r w:rsidRPr="00CC7C06">
              <w:rPr>
                <w:sz w:val="24"/>
                <w:szCs w:val="24"/>
              </w:rPr>
              <w:t>о графику)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Методические материалы, план мероприятия.</w:t>
            </w:r>
          </w:p>
        </w:tc>
      </w:tr>
      <w:tr w:rsidR="008F2C3D" w:rsidRPr="00CC7C06" w:rsidTr="00C54E84">
        <w:trPr>
          <w:trHeight w:val="108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8F2C3D" w:rsidRPr="00CC7C06" w:rsidRDefault="008F2C3D" w:rsidP="00FC5374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Разработка методических материалов, проведение семинаров, мастер-классов для </w:t>
            </w:r>
            <w:proofErr w:type="spellStart"/>
            <w:r w:rsidRPr="00CC7C06">
              <w:rPr>
                <w:sz w:val="24"/>
                <w:szCs w:val="24"/>
              </w:rPr>
              <w:t>пед</w:t>
            </w:r>
            <w:proofErr w:type="gramStart"/>
            <w:r w:rsidRPr="00CC7C06">
              <w:rPr>
                <w:sz w:val="24"/>
                <w:szCs w:val="24"/>
              </w:rPr>
              <w:t>.к</w:t>
            </w:r>
            <w:proofErr w:type="gramEnd"/>
            <w:r w:rsidRPr="00CC7C06">
              <w:rPr>
                <w:sz w:val="24"/>
                <w:szCs w:val="24"/>
              </w:rPr>
              <w:t>оллектива</w:t>
            </w:r>
            <w:proofErr w:type="spellEnd"/>
            <w:r w:rsidRPr="00CC7C06">
              <w:rPr>
                <w:sz w:val="24"/>
                <w:szCs w:val="24"/>
              </w:rPr>
              <w:t xml:space="preserve"> и родителей.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Ежемесячно в течение реализации инновационного проекта</w:t>
            </w:r>
            <w:proofErr w:type="gramStart"/>
            <w:r w:rsidRPr="00CC7C06">
              <w:rPr>
                <w:sz w:val="24"/>
                <w:szCs w:val="24"/>
              </w:rPr>
              <w:t>.</w:t>
            </w:r>
            <w:proofErr w:type="gramEnd"/>
            <w:r w:rsidRPr="00CC7C06">
              <w:rPr>
                <w:sz w:val="24"/>
                <w:szCs w:val="24"/>
              </w:rPr>
              <w:t xml:space="preserve"> (</w:t>
            </w:r>
            <w:proofErr w:type="gramStart"/>
            <w:r w:rsidRPr="00CC7C06">
              <w:rPr>
                <w:sz w:val="24"/>
                <w:szCs w:val="24"/>
              </w:rPr>
              <w:t>п</w:t>
            </w:r>
            <w:proofErr w:type="gramEnd"/>
            <w:r w:rsidRPr="00CC7C06">
              <w:rPr>
                <w:sz w:val="24"/>
                <w:szCs w:val="24"/>
              </w:rPr>
              <w:t>о графику)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Выпуск инновационной продукции </w:t>
            </w:r>
          </w:p>
        </w:tc>
      </w:tr>
      <w:tr w:rsidR="008F2C3D" w:rsidRPr="00CC7C06" w:rsidTr="00C54E84">
        <w:trPr>
          <w:trHeight w:val="191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F2C3D" w:rsidRPr="00CC7C06" w:rsidRDefault="008F2C3D" w:rsidP="003726BC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Проведение педагогического совета «Инновационные технологии, как фактор повышения</w:t>
            </w:r>
            <w:r w:rsidRPr="00CC7C06">
              <w:rPr>
                <w:sz w:val="24"/>
                <w:szCs w:val="24"/>
              </w:rPr>
              <w:tab/>
              <w:t>качества</w:t>
            </w:r>
          </w:p>
          <w:p w:rsidR="008F2C3D" w:rsidRPr="00CC7C06" w:rsidRDefault="008F2C3D" w:rsidP="003726BC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образования».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Совершенствование практических компетенций педагогов.</w:t>
            </w:r>
          </w:p>
        </w:tc>
      </w:tr>
      <w:tr w:rsidR="008F2C3D" w:rsidRPr="00CC7C06" w:rsidTr="00C54E84">
        <w:tc>
          <w:tcPr>
            <w:tcW w:w="9742" w:type="dxa"/>
            <w:gridSpan w:val="4"/>
          </w:tcPr>
          <w:p w:rsidR="008F2C3D" w:rsidRPr="00CC7C06" w:rsidRDefault="008F2C3D" w:rsidP="00392B0B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Трансляционная деятельность</w:t>
            </w:r>
          </w:p>
        </w:tc>
      </w:tr>
      <w:tr w:rsidR="008F2C3D" w:rsidRPr="00CC7C06" w:rsidTr="00C54E84">
        <w:trPr>
          <w:trHeight w:val="191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Создание и сопровождение страницы на сайте школы  по теме проекта.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Электронный образовательный ресурс в интернете.</w:t>
            </w:r>
          </w:p>
        </w:tc>
      </w:tr>
      <w:tr w:rsidR="008F2C3D" w:rsidRPr="00CC7C06" w:rsidTr="00C54E84">
        <w:trPr>
          <w:trHeight w:val="160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Электронный образовательный ресурс в интернете.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Статьи, методические разработки.</w:t>
            </w:r>
          </w:p>
        </w:tc>
      </w:tr>
      <w:tr w:rsidR="008F2C3D" w:rsidRPr="00CC7C06" w:rsidTr="00C54E84">
        <w:trPr>
          <w:trHeight w:val="142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Выступления с анализом результатов инновационной деятельности на педагогических семинарах.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Презентация материалов инновационной деятельности.</w:t>
            </w:r>
          </w:p>
        </w:tc>
      </w:tr>
      <w:tr w:rsidR="008F2C3D" w:rsidRPr="00CC7C06" w:rsidTr="00C54E84">
        <w:trPr>
          <w:trHeight w:val="139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Публикация опытов работы педагогов по проблеме инновационной деятельности.</w:t>
            </w: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Опыт  работы педагогов.</w:t>
            </w:r>
          </w:p>
        </w:tc>
      </w:tr>
      <w:tr w:rsidR="008F2C3D" w:rsidRPr="00CC7C06" w:rsidTr="0045027C">
        <w:trPr>
          <w:trHeight w:val="1140"/>
        </w:trPr>
        <w:tc>
          <w:tcPr>
            <w:tcW w:w="1101" w:type="dxa"/>
          </w:tcPr>
          <w:p w:rsidR="008F2C3D" w:rsidRPr="00CC7C06" w:rsidRDefault="008F2C3D" w:rsidP="00A83AAE">
            <w:pPr>
              <w:jc w:val="center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Проведение семинаров опыта работы педагогов </w:t>
            </w:r>
          </w:p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</w:p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</w:p>
          <w:p w:rsidR="008F2C3D" w:rsidRPr="00CC7C06" w:rsidRDefault="008F2C3D" w:rsidP="00A83AA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2C3D" w:rsidRPr="00CC7C06" w:rsidRDefault="008F2C3D" w:rsidP="00A83AAE">
            <w:pPr>
              <w:rPr>
                <w:sz w:val="24"/>
                <w:szCs w:val="24"/>
              </w:rPr>
            </w:pPr>
            <w:r w:rsidRPr="00CC7C06">
              <w:rPr>
                <w:sz w:val="24"/>
                <w:szCs w:val="24"/>
              </w:rPr>
              <w:t xml:space="preserve">Презентация материалов инновационной деятельности. Публикации. </w:t>
            </w:r>
          </w:p>
        </w:tc>
      </w:tr>
    </w:tbl>
    <w:p w:rsid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CC7C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3B3" w:rsidRPr="00524ABD" w:rsidRDefault="00F013B3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013B3" w:rsidRPr="00524ABD" w:rsidSect="00D46483">
      <w:footerReference w:type="default" r:id="rId8"/>
      <w:pgSz w:w="11906" w:h="16838"/>
      <w:pgMar w:top="993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3F" w:rsidRDefault="000B003F" w:rsidP="00701F69">
      <w:pPr>
        <w:spacing w:after="0" w:line="240" w:lineRule="auto"/>
      </w:pPr>
      <w:r>
        <w:separator/>
      </w:r>
    </w:p>
  </w:endnote>
  <w:endnote w:type="continuationSeparator" w:id="0">
    <w:p w:rsidR="000B003F" w:rsidRDefault="000B003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A83AAE" w:rsidRDefault="00A83AAE">
        <w:pPr>
          <w:pStyle w:val="a7"/>
          <w:jc w:val="right"/>
        </w:pPr>
        <w:fldSimple w:instr="PAGE   \* MERGEFORMAT">
          <w:r w:rsidR="00CC7C06">
            <w:rPr>
              <w:noProof/>
            </w:rPr>
            <w:t>1</w:t>
          </w:r>
        </w:fldSimple>
      </w:p>
    </w:sdtContent>
  </w:sdt>
  <w:p w:rsidR="00A83AAE" w:rsidRDefault="00A83A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3F" w:rsidRDefault="000B003F" w:rsidP="00701F69">
      <w:pPr>
        <w:spacing w:after="0" w:line="240" w:lineRule="auto"/>
      </w:pPr>
      <w:r>
        <w:separator/>
      </w:r>
    </w:p>
  </w:footnote>
  <w:footnote w:type="continuationSeparator" w:id="0">
    <w:p w:rsidR="000B003F" w:rsidRDefault="000B003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32"/>
    <w:multiLevelType w:val="hybridMultilevel"/>
    <w:tmpl w:val="B964A452"/>
    <w:lvl w:ilvl="0" w:tplc="6E7C244A">
      <w:start w:val="1"/>
      <w:numFmt w:val="bullet"/>
      <w:lvlText w:val=""/>
      <w:lvlJc w:val="left"/>
    </w:lvl>
    <w:lvl w:ilvl="1" w:tplc="AD0053EE">
      <w:start w:val="1"/>
      <w:numFmt w:val="decimal"/>
      <w:lvlText w:val="%2."/>
      <w:lvlJc w:val="left"/>
    </w:lvl>
    <w:lvl w:ilvl="2" w:tplc="5E4054B4">
      <w:start w:val="1"/>
      <w:numFmt w:val="bullet"/>
      <w:lvlText w:val="-"/>
      <w:lvlJc w:val="left"/>
    </w:lvl>
    <w:lvl w:ilvl="3" w:tplc="DC0EAA3E">
      <w:start w:val="3"/>
      <w:numFmt w:val="decimal"/>
      <w:lvlText w:val="%4."/>
      <w:lvlJc w:val="left"/>
    </w:lvl>
    <w:lvl w:ilvl="4" w:tplc="A2460576">
      <w:numFmt w:val="decimal"/>
      <w:lvlText w:val=""/>
      <w:lvlJc w:val="left"/>
    </w:lvl>
    <w:lvl w:ilvl="5" w:tplc="E07CA050">
      <w:numFmt w:val="decimal"/>
      <w:lvlText w:val=""/>
      <w:lvlJc w:val="left"/>
    </w:lvl>
    <w:lvl w:ilvl="6" w:tplc="9530C90C">
      <w:numFmt w:val="decimal"/>
      <w:lvlText w:val=""/>
      <w:lvlJc w:val="left"/>
    </w:lvl>
    <w:lvl w:ilvl="7" w:tplc="8FA639CE">
      <w:numFmt w:val="decimal"/>
      <w:lvlText w:val=""/>
      <w:lvlJc w:val="left"/>
    </w:lvl>
    <w:lvl w:ilvl="8" w:tplc="01765124">
      <w:numFmt w:val="decimal"/>
      <w:lvlText w:val=""/>
      <w:lvlJc w:val="left"/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7ED5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91"/>
        </w:tabs>
      </w:pPr>
    </w:lvl>
    <w:lvl w:ilvl="2" w:tplc="07386C2A">
      <w:numFmt w:val="none"/>
      <w:lvlText w:val=""/>
      <w:lvlJc w:val="left"/>
      <w:pPr>
        <w:tabs>
          <w:tab w:val="num" w:pos="391"/>
        </w:tabs>
      </w:pPr>
    </w:lvl>
    <w:lvl w:ilvl="3" w:tplc="FE246CDE">
      <w:numFmt w:val="none"/>
      <w:lvlText w:val=""/>
      <w:lvlJc w:val="left"/>
      <w:pPr>
        <w:tabs>
          <w:tab w:val="num" w:pos="391"/>
        </w:tabs>
      </w:pPr>
    </w:lvl>
    <w:lvl w:ilvl="4" w:tplc="04CC4A84">
      <w:numFmt w:val="none"/>
      <w:lvlText w:val=""/>
      <w:lvlJc w:val="left"/>
      <w:pPr>
        <w:tabs>
          <w:tab w:val="num" w:pos="391"/>
        </w:tabs>
      </w:pPr>
    </w:lvl>
    <w:lvl w:ilvl="5" w:tplc="0DEA45D4">
      <w:numFmt w:val="none"/>
      <w:lvlText w:val=""/>
      <w:lvlJc w:val="left"/>
      <w:pPr>
        <w:tabs>
          <w:tab w:val="num" w:pos="391"/>
        </w:tabs>
      </w:pPr>
    </w:lvl>
    <w:lvl w:ilvl="6" w:tplc="22822468">
      <w:numFmt w:val="none"/>
      <w:lvlText w:val=""/>
      <w:lvlJc w:val="left"/>
      <w:pPr>
        <w:tabs>
          <w:tab w:val="num" w:pos="391"/>
        </w:tabs>
      </w:pPr>
    </w:lvl>
    <w:lvl w:ilvl="7" w:tplc="2A623A44">
      <w:numFmt w:val="none"/>
      <w:lvlText w:val=""/>
      <w:lvlJc w:val="left"/>
      <w:pPr>
        <w:tabs>
          <w:tab w:val="num" w:pos="391"/>
        </w:tabs>
      </w:pPr>
    </w:lvl>
    <w:lvl w:ilvl="8" w:tplc="9D8A529E">
      <w:numFmt w:val="none"/>
      <w:lvlText w:val=""/>
      <w:lvlJc w:val="left"/>
      <w:pPr>
        <w:tabs>
          <w:tab w:val="num" w:pos="391"/>
        </w:tabs>
      </w:pPr>
    </w:lvl>
  </w:abstractNum>
  <w:abstractNum w:abstractNumId="3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91"/>
        </w:tabs>
      </w:pPr>
    </w:lvl>
    <w:lvl w:ilvl="2" w:tplc="07386C2A">
      <w:numFmt w:val="none"/>
      <w:lvlText w:val=""/>
      <w:lvlJc w:val="left"/>
      <w:pPr>
        <w:tabs>
          <w:tab w:val="num" w:pos="391"/>
        </w:tabs>
      </w:pPr>
    </w:lvl>
    <w:lvl w:ilvl="3" w:tplc="FE246CDE">
      <w:numFmt w:val="none"/>
      <w:lvlText w:val=""/>
      <w:lvlJc w:val="left"/>
      <w:pPr>
        <w:tabs>
          <w:tab w:val="num" w:pos="391"/>
        </w:tabs>
      </w:pPr>
    </w:lvl>
    <w:lvl w:ilvl="4" w:tplc="04CC4A84">
      <w:numFmt w:val="none"/>
      <w:lvlText w:val=""/>
      <w:lvlJc w:val="left"/>
      <w:pPr>
        <w:tabs>
          <w:tab w:val="num" w:pos="391"/>
        </w:tabs>
      </w:pPr>
    </w:lvl>
    <w:lvl w:ilvl="5" w:tplc="0DEA45D4">
      <w:numFmt w:val="none"/>
      <w:lvlText w:val=""/>
      <w:lvlJc w:val="left"/>
      <w:pPr>
        <w:tabs>
          <w:tab w:val="num" w:pos="391"/>
        </w:tabs>
      </w:pPr>
    </w:lvl>
    <w:lvl w:ilvl="6" w:tplc="22822468">
      <w:numFmt w:val="none"/>
      <w:lvlText w:val=""/>
      <w:lvlJc w:val="left"/>
      <w:pPr>
        <w:tabs>
          <w:tab w:val="num" w:pos="391"/>
        </w:tabs>
      </w:pPr>
    </w:lvl>
    <w:lvl w:ilvl="7" w:tplc="2A623A44">
      <w:numFmt w:val="none"/>
      <w:lvlText w:val=""/>
      <w:lvlJc w:val="left"/>
      <w:pPr>
        <w:tabs>
          <w:tab w:val="num" w:pos="391"/>
        </w:tabs>
      </w:pPr>
    </w:lvl>
    <w:lvl w:ilvl="8" w:tplc="9D8A529E">
      <w:numFmt w:val="none"/>
      <w:lvlText w:val=""/>
      <w:lvlJc w:val="left"/>
      <w:pPr>
        <w:tabs>
          <w:tab w:val="num" w:pos="391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43000"/>
    <w:rsid w:val="00051737"/>
    <w:rsid w:val="0007380E"/>
    <w:rsid w:val="00095DD9"/>
    <w:rsid w:val="000B003F"/>
    <w:rsid w:val="000F5ADC"/>
    <w:rsid w:val="000F6447"/>
    <w:rsid w:val="00110851"/>
    <w:rsid w:val="00147B96"/>
    <w:rsid w:val="00157A96"/>
    <w:rsid w:val="00175A99"/>
    <w:rsid w:val="00181A27"/>
    <w:rsid w:val="001A7EBB"/>
    <w:rsid w:val="001D595C"/>
    <w:rsid w:val="001F2A1A"/>
    <w:rsid w:val="00200953"/>
    <w:rsid w:val="00206020"/>
    <w:rsid w:val="00206693"/>
    <w:rsid w:val="00221EE6"/>
    <w:rsid w:val="002510B6"/>
    <w:rsid w:val="00260ABE"/>
    <w:rsid w:val="002770AC"/>
    <w:rsid w:val="002B28FD"/>
    <w:rsid w:val="002C1B02"/>
    <w:rsid w:val="002E0009"/>
    <w:rsid w:val="002F1680"/>
    <w:rsid w:val="00315BFD"/>
    <w:rsid w:val="00322D5C"/>
    <w:rsid w:val="00337ACC"/>
    <w:rsid w:val="00353E4A"/>
    <w:rsid w:val="003557F1"/>
    <w:rsid w:val="003726BC"/>
    <w:rsid w:val="003838EC"/>
    <w:rsid w:val="00392B0B"/>
    <w:rsid w:val="003944EB"/>
    <w:rsid w:val="003978E9"/>
    <w:rsid w:val="003A399D"/>
    <w:rsid w:val="003A7743"/>
    <w:rsid w:val="003C1C42"/>
    <w:rsid w:val="003D46F3"/>
    <w:rsid w:val="00444DF7"/>
    <w:rsid w:val="0045027C"/>
    <w:rsid w:val="00470D60"/>
    <w:rsid w:val="0048738F"/>
    <w:rsid w:val="004B4BDC"/>
    <w:rsid w:val="004C268F"/>
    <w:rsid w:val="004E7EF6"/>
    <w:rsid w:val="004F1BD6"/>
    <w:rsid w:val="00524ABD"/>
    <w:rsid w:val="00533E84"/>
    <w:rsid w:val="0055319D"/>
    <w:rsid w:val="00577E9C"/>
    <w:rsid w:val="005910A4"/>
    <w:rsid w:val="005A0931"/>
    <w:rsid w:val="005B053B"/>
    <w:rsid w:val="005E141C"/>
    <w:rsid w:val="006179EC"/>
    <w:rsid w:val="00634BAC"/>
    <w:rsid w:val="0063690B"/>
    <w:rsid w:val="00650637"/>
    <w:rsid w:val="00654572"/>
    <w:rsid w:val="006715CC"/>
    <w:rsid w:val="00684E49"/>
    <w:rsid w:val="006A6062"/>
    <w:rsid w:val="006B0096"/>
    <w:rsid w:val="006B25D4"/>
    <w:rsid w:val="006D5ECC"/>
    <w:rsid w:val="00701F69"/>
    <w:rsid w:val="007359B0"/>
    <w:rsid w:val="007574ED"/>
    <w:rsid w:val="007746A2"/>
    <w:rsid w:val="007A20E0"/>
    <w:rsid w:val="007A6AE1"/>
    <w:rsid w:val="007B6971"/>
    <w:rsid w:val="007C3EBC"/>
    <w:rsid w:val="007C6D5B"/>
    <w:rsid w:val="007E00B4"/>
    <w:rsid w:val="00864D1A"/>
    <w:rsid w:val="00880EEF"/>
    <w:rsid w:val="008B2567"/>
    <w:rsid w:val="008E079F"/>
    <w:rsid w:val="008F2C3D"/>
    <w:rsid w:val="0093173B"/>
    <w:rsid w:val="00985557"/>
    <w:rsid w:val="00986545"/>
    <w:rsid w:val="009D06A8"/>
    <w:rsid w:val="009E33BE"/>
    <w:rsid w:val="00A13E3B"/>
    <w:rsid w:val="00A8050E"/>
    <w:rsid w:val="00A82F5F"/>
    <w:rsid w:val="00A83AAE"/>
    <w:rsid w:val="00A87CD7"/>
    <w:rsid w:val="00AA5224"/>
    <w:rsid w:val="00AA7F9E"/>
    <w:rsid w:val="00AD3ECA"/>
    <w:rsid w:val="00AE59AB"/>
    <w:rsid w:val="00AF07A0"/>
    <w:rsid w:val="00B056F9"/>
    <w:rsid w:val="00B0622B"/>
    <w:rsid w:val="00B52049"/>
    <w:rsid w:val="00B77E05"/>
    <w:rsid w:val="00B817C3"/>
    <w:rsid w:val="00BC04FA"/>
    <w:rsid w:val="00C06AC7"/>
    <w:rsid w:val="00C244B3"/>
    <w:rsid w:val="00C24FFC"/>
    <w:rsid w:val="00C2619D"/>
    <w:rsid w:val="00C26F33"/>
    <w:rsid w:val="00C41799"/>
    <w:rsid w:val="00C44717"/>
    <w:rsid w:val="00C473EC"/>
    <w:rsid w:val="00C54E84"/>
    <w:rsid w:val="00C7243D"/>
    <w:rsid w:val="00CA5BDC"/>
    <w:rsid w:val="00CC7C06"/>
    <w:rsid w:val="00CE2974"/>
    <w:rsid w:val="00D03541"/>
    <w:rsid w:val="00D25DB6"/>
    <w:rsid w:val="00D26888"/>
    <w:rsid w:val="00D4088E"/>
    <w:rsid w:val="00D46483"/>
    <w:rsid w:val="00D7527E"/>
    <w:rsid w:val="00D91536"/>
    <w:rsid w:val="00D94F21"/>
    <w:rsid w:val="00DA6907"/>
    <w:rsid w:val="00DE1298"/>
    <w:rsid w:val="00DE6FC4"/>
    <w:rsid w:val="00E015CA"/>
    <w:rsid w:val="00E102ED"/>
    <w:rsid w:val="00E40AB5"/>
    <w:rsid w:val="00E8201C"/>
    <w:rsid w:val="00E84CFD"/>
    <w:rsid w:val="00E932F9"/>
    <w:rsid w:val="00EC4BDE"/>
    <w:rsid w:val="00EF2DD7"/>
    <w:rsid w:val="00F013B3"/>
    <w:rsid w:val="00F0558A"/>
    <w:rsid w:val="00F43F9A"/>
    <w:rsid w:val="00F62E8E"/>
    <w:rsid w:val="00F902A7"/>
    <w:rsid w:val="00F96F36"/>
    <w:rsid w:val="00FB24E3"/>
    <w:rsid w:val="00FC5374"/>
    <w:rsid w:val="00FD24C7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C4"/>
  </w:style>
  <w:style w:type="paragraph" w:styleId="2">
    <w:name w:val="heading 2"/>
    <w:basedOn w:val="a"/>
    <w:link w:val="20"/>
    <w:uiPriority w:val="9"/>
    <w:qFormat/>
    <w:rsid w:val="00073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B053B"/>
    <w:rPr>
      <w:b/>
      <w:bCs/>
    </w:rPr>
  </w:style>
  <w:style w:type="character" w:styleId="aa">
    <w:name w:val="Hyperlink"/>
    <w:basedOn w:val="a0"/>
    <w:uiPriority w:val="99"/>
    <w:unhideWhenUsed/>
    <w:rsid w:val="005B053B"/>
    <w:rPr>
      <w:color w:val="0000FF"/>
      <w:u w:val="single"/>
    </w:rPr>
  </w:style>
  <w:style w:type="character" w:customStyle="1" w:styleId="ab">
    <w:name w:val="Основной текст_"/>
    <w:basedOn w:val="a0"/>
    <w:link w:val="3"/>
    <w:locked/>
    <w:rsid w:val="003C1C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3C1C42"/>
    <w:pPr>
      <w:widowControl w:val="0"/>
      <w:shd w:val="clear" w:color="auto" w:fill="FFFFFF"/>
      <w:spacing w:before="60" w:after="420" w:line="31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eorgia">
    <w:name w:val="Основной текст + Georgia"/>
    <w:aliases w:val="10 pt"/>
    <w:basedOn w:val="ab"/>
    <w:rsid w:val="003C1C42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lang w:val="ru-RU"/>
    </w:rPr>
  </w:style>
  <w:style w:type="paragraph" w:styleId="ac">
    <w:name w:val="Normal (Web)"/>
    <w:basedOn w:val="a"/>
    <w:uiPriority w:val="99"/>
    <w:rsid w:val="00DA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5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1D59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595C"/>
    <w:pPr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73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7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otzyv.ru/?redirekt=school33.goro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80</cp:revision>
  <cp:lastPrinted>2021-04-06T08:44:00Z</cp:lastPrinted>
  <dcterms:created xsi:type="dcterms:W3CDTF">2017-02-13T12:12:00Z</dcterms:created>
  <dcterms:modified xsi:type="dcterms:W3CDTF">2021-07-15T07:13:00Z</dcterms:modified>
</cp:coreProperties>
</file>