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Министерство образования, науки и молодежной политики </w:t>
      </w:r>
    </w:p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Краснодарского края</w:t>
      </w:r>
    </w:p>
    <w:p w:rsidR="00B1153C" w:rsidRPr="00B1153C" w:rsidRDefault="00B1153C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53C" w:rsidRPr="00B1153C" w:rsidRDefault="00B1153C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53C" w:rsidRPr="00B1153C" w:rsidRDefault="00B1153C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Отчёт о реализации проекта</w:t>
      </w:r>
    </w:p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краевой инновационной площадки КИП 2016</w:t>
      </w:r>
    </w:p>
    <w:p w:rsidR="00DD5475" w:rsidRPr="00E33CAC" w:rsidRDefault="00DD5475" w:rsidP="00DD54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33C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E33CAC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33CA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33C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№9</w:t>
      </w:r>
    </w:p>
    <w:p w:rsidR="00DD5475" w:rsidRPr="00E33CAC" w:rsidRDefault="00DD5475" w:rsidP="005B3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345" w:rsidRPr="005B3345" w:rsidRDefault="005B3345" w:rsidP="005B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345">
        <w:rPr>
          <w:rFonts w:ascii="Times New Roman" w:hAnsi="Times New Roman" w:cs="Times New Roman"/>
          <w:sz w:val="28"/>
          <w:szCs w:val="28"/>
        </w:rPr>
        <w:t>по теме:</w:t>
      </w:r>
      <w:r w:rsidRPr="005B3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345">
        <w:rPr>
          <w:rFonts w:ascii="Times New Roman" w:hAnsi="Times New Roman"/>
          <w:b/>
          <w:sz w:val="28"/>
          <w:szCs w:val="28"/>
        </w:rPr>
        <w:t>«</w:t>
      </w:r>
      <w:r w:rsidRPr="005B3345">
        <w:rPr>
          <w:rFonts w:ascii="Times New Roman" w:hAnsi="Times New Roman" w:cs="Times New Roman"/>
          <w:b/>
          <w:sz w:val="28"/>
          <w:szCs w:val="28"/>
        </w:rPr>
        <w:t>Моделирование сетевого взаимодействия как фактор развития системы профессиональной ориентации школьников»</w:t>
      </w:r>
    </w:p>
    <w:p w:rsidR="005B3345" w:rsidRPr="005B3345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Default="005B3345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53C" w:rsidRDefault="00B1153C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53C" w:rsidRDefault="00B1153C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53C" w:rsidRPr="00E33CAC" w:rsidRDefault="00B1153C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3345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3C" w:rsidRPr="00E33CAC" w:rsidRDefault="00B1153C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B1153C" w:rsidP="005B3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Нефтяная</w:t>
      </w:r>
      <w:r w:rsidR="005B3345">
        <w:rPr>
          <w:rFonts w:ascii="Times New Roman" w:hAnsi="Times New Roman" w:cs="Times New Roman"/>
          <w:sz w:val="28"/>
          <w:szCs w:val="28"/>
        </w:rPr>
        <w:t xml:space="preserve"> 2017</w:t>
      </w:r>
      <w:r w:rsidR="005B3345" w:rsidRPr="00E33C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345" w:rsidRDefault="005B3345" w:rsidP="00427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76BF" w:rsidRPr="003942FC" w:rsidRDefault="004276BF" w:rsidP="003942FC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942FC">
        <w:rPr>
          <w:rFonts w:ascii="Times New Roman" w:hAnsi="Times New Roman" w:cs="Times New Roman"/>
          <w:b/>
          <w:sz w:val="28"/>
        </w:rPr>
        <w:t>Паспортная информация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06"/>
        <w:gridCol w:w="6575"/>
      </w:tblGrid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1.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Юридическое название учреждения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основная общеобразовательная школа № 9 ст.</w:t>
            </w:r>
            <w:r w:rsidR="005B334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942FC">
              <w:rPr>
                <w:rFonts w:ascii="Times New Roman" w:hAnsi="Times New Roman" w:cs="Times New Roman"/>
                <w:sz w:val="28"/>
              </w:rPr>
              <w:t>Нефтяной Апшеронского района Краснодарского края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2.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Учредитель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Апшеронский район 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3.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Юридический адрес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352564, Российская Федерация, Краснодарский край, Апшеронский район ст.</w:t>
            </w:r>
            <w:r w:rsidR="005B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Нефтяная ул. Красная д.132</w:t>
            </w:r>
            <w:r w:rsidRPr="003942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4.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ФИО руководителя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</w:rPr>
              <w:t>Куценко Татьяна Николаевна</w:t>
            </w:r>
          </w:p>
        </w:tc>
      </w:tr>
      <w:tr w:rsidR="003942FC" w:rsidRPr="00B463E7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5.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Телефон, факс, </w:t>
            </w:r>
            <w:r w:rsidRPr="003942FC">
              <w:rPr>
                <w:rFonts w:ascii="Times New Roman" w:hAnsi="Times New Roman" w:cs="Times New Roman"/>
                <w:i/>
                <w:sz w:val="28"/>
                <w:lang w:val="en-US"/>
              </w:rPr>
              <w:t>e</w:t>
            </w:r>
            <w:r w:rsidRPr="003942FC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3942FC">
              <w:rPr>
                <w:rFonts w:ascii="Times New Roman" w:hAnsi="Times New Roman" w:cs="Times New Roman"/>
                <w:i/>
                <w:sz w:val="28"/>
                <w:lang w:val="en-US"/>
              </w:rPr>
              <w:t>mail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sz w:val="28"/>
                <w:lang w:val="en-US"/>
              </w:rPr>
              <w:t xml:space="preserve">8(86152) 78-1-42, </w:t>
            </w:r>
            <w:r w:rsidRPr="003942FC">
              <w:rPr>
                <w:rFonts w:ascii="Times New Roman" w:hAnsi="Times New Roman" w:cs="Times New Roman"/>
                <w:sz w:val="28"/>
              </w:rPr>
              <w:t>факс</w:t>
            </w:r>
            <w:r w:rsidRPr="003942FC">
              <w:rPr>
                <w:rFonts w:ascii="Times New Roman" w:hAnsi="Times New Roman" w:cs="Times New Roman"/>
                <w:sz w:val="28"/>
                <w:lang w:val="en-US"/>
              </w:rPr>
              <w:t xml:space="preserve">: 78-1-41 , e-mail: </w:t>
            </w:r>
            <w:hyperlink r:id="rId8" w:tooltip="school9@aps.kubannet.ru" w:history="1">
              <w:r w:rsidRPr="003942F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school9@aps.kubannet.ru</w:t>
              </w:r>
            </w:hyperlink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6.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Сайт учреждения   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3345">
              <w:rPr>
                <w:rFonts w:ascii="Times New Roman" w:hAnsi="Times New Roman" w:cs="Times New Roman"/>
                <w:sz w:val="28"/>
                <w:lang w:val="en-US"/>
              </w:rPr>
              <w:t>mbouoosch</w:t>
            </w:r>
            <w:r w:rsidRPr="005B3345">
              <w:rPr>
                <w:rFonts w:ascii="Times New Roman" w:hAnsi="Times New Roman" w:cs="Times New Roman"/>
                <w:sz w:val="28"/>
              </w:rPr>
              <w:t>9.</w:t>
            </w:r>
            <w:r w:rsidRPr="005B3345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7.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Ссылка на раздел на сайте, посвященный проекту</w:t>
            </w:r>
            <w:r w:rsidRPr="003942F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6575" w:type="dxa"/>
          </w:tcPr>
          <w:p w:rsidR="003942FC" w:rsidRDefault="00CE7317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572213" w:rsidRPr="00FF78E9">
                <w:rPr>
                  <w:rStyle w:val="a6"/>
                  <w:rFonts w:ascii="Times New Roman" w:hAnsi="Times New Roman" w:cs="Times New Roman"/>
                  <w:sz w:val="28"/>
                </w:rPr>
                <w:t>http://mbouoosch9.ru/kip.html</w:t>
              </w:r>
            </w:hyperlink>
          </w:p>
          <w:p w:rsidR="00572213" w:rsidRPr="003942FC" w:rsidRDefault="00572213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8.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Официальные статусы организации в сфере образования, имевшиеся ранее (за последние 5 лет) и действующие на данный момент </w:t>
            </w:r>
          </w:p>
        </w:tc>
        <w:tc>
          <w:tcPr>
            <w:tcW w:w="6575" w:type="dxa"/>
          </w:tcPr>
          <w:p w:rsidR="003942FC" w:rsidRPr="005B3345" w:rsidRDefault="003942FC" w:rsidP="005B3345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3345">
              <w:rPr>
                <w:rFonts w:ascii="Times New Roman" w:hAnsi="Times New Roman" w:cs="Times New Roman"/>
                <w:sz w:val="28"/>
              </w:rPr>
              <w:t>краевая пилотная площадка по введению федерального государственного образовательного стандарта основного общего образования (приказ министерства образования и науки Краснодар</w:t>
            </w:r>
            <w:r w:rsidR="005B3345" w:rsidRPr="005B3345">
              <w:rPr>
                <w:rFonts w:ascii="Times New Roman" w:hAnsi="Times New Roman" w:cs="Times New Roman"/>
                <w:sz w:val="28"/>
              </w:rPr>
              <w:t>ского края от 11.02.2013 № 714)</w:t>
            </w:r>
            <w:r w:rsidRPr="005B33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942FC" w:rsidRPr="005B3345" w:rsidRDefault="005B3345" w:rsidP="003942FC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раевая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площадка (КИП-2016</w:t>
            </w: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) по теме </w:t>
            </w:r>
            <w:r w:rsidRPr="005B3345">
              <w:rPr>
                <w:rFonts w:ascii="Times New Roman" w:hAnsi="Times New Roman" w:cs="Times New Roman"/>
                <w:sz w:val="28"/>
                <w:szCs w:val="28"/>
              </w:rPr>
              <w:t>«Моделирование сетевого взаимодействия как фактор развития системы профессиональной ориентации школьников»</w:t>
            </w:r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Научный руководитель, научный консультант, </w:t>
            </w:r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научные рецензенты отчета (при  наличии)</w:t>
            </w:r>
          </w:p>
        </w:tc>
        <w:tc>
          <w:tcPr>
            <w:tcW w:w="6575" w:type="dxa"/>
          </w:tcPr>
          <w:p w:rsidR="003942FC" w:rsidRPr="003942FC" w:rsidRDefault="003942FC" w:rsidP="00DD54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экономических наук, начальник отдела государственной поддержки и сопровождения инвестиционной деятельности в упра</w:t>
            </w:r>
            <w:r w:rsidR="00DD5475">
              <w:rPr>
                <w:rFonts w:ascii="Times New Roman" w:hAnsi="Times New Roman" w:cs="Times New Roman"/>
                <w:sz w:val="28"/>
                <w:szCs w:val="28"/>
              </w:rPr>
              <w:t xml:space="preserve">влении </w:t>
            </w:r>
            <w:r w:rsidR="00DD5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политики д</w:t>
            </w:r>
            <w:r w:rsidRPr="003942FC">
              <w:rPr>
                <w:rFonts w:ascii="Times New Roman" w:hAnsi="Times New Roman" w:cs="Times New Roman"/>
                <w:sz w:val="28"/>
                <w:szCs w:val="28"/>
              </w:rPr>
              <w:t>епартамента инвестиций и развития малого и среднего предприн</w:t>
            </w:r>
            <w:r w:rsidR="008436C5">
              <w:rPr>
                <w:rFonts w:ascii="Times New Roman" w:hAnsi="Times New Roman" w:cs="Times New Roman"/>
                <w:sz w:val="28"/>
                <w:szCs w:val="28"/>
              </w:rPr>
              <w:t>имательства Краснодарского края</w:t>
            </w:r>
            <w:r w:rsidR="002C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2FC">
              <w:rPr>
                <w:rFonts w:ascii="Times New Roman" w:hAnsi="Times New Roman" w:cs="Times New Roman"/>
                <w:sz w:val="28"/>
                <w:szCs w:val="28"/>
              </w:rPr>
              <w:t>Лукаш</w:t>
            </w:r>
            <w:r w:rsidR="00DD5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2FC">
              <w:rPr>
                <w:rFonts w:ascii="Times New Roman" w:hAnsi="Times New Roman" w:cs="Times New Roman"/>
                <w:sz w:val="28"/>
                <w:szCs w:val="28"/>
              </w:rPr>
              <w:t>ва Ольга Викторовна</w:t>
            </w:r>
          </w:p>
        </w:tc>
      </w:tr>
    </w:tbl>
    <w:p w:rsidR="008A5DA6" w:rsidRDefault="008A5DA6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752738" w:rsidRDefault="00752738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2C42CE" w:rsidRDefault="002C42CE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B3345" w:rsidRDefault="005B3345" w:rsidP="007527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2C42CE" w:rsidRDefault="002C42CE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4276BF" w:rsidRDefault="004276BF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  <w:r w:rsidRPr="00934DE9">
        <w:rPr>
          <w:rFonts w:ascii="Times New Roman" w:hAnsi="Times New Roman" w:cs="Times New Roman"/>
          <w:b/>
          <w:sz w:val="28"/>
        </w:rPr>
        <w:lastRenderedPageBreak/>
        <w:t>1</w:t>
      </w:r>
      <w:r w:rsidR="005B3345">
        <w:rPr>
          <w:rFonts w:ascii="Times New Roman" w:hAnsi="Times New Roman" w:cs="Times New Roman"/>
          <w:b/>
          <w:sz w:val="28"/>
        </w:rPr>
        <w:t>.</w:t>
      </w:r>
      <w:r w:rsidRPr="00934DE9">
        <w:rPr>
          <w:rFonts w:ascii="Times New Roman" w:hAnsi="Times New Roman" w:cs="Times New Roman"/>
          <w:b/>
          <w:sz w:val="28"/>
        </w:rPr>
        <w:t xml:space="preserve"> Соответствие задачам федеральной и региональной образовательной политики. </w:t>
      </w:r>
      <w:r w:rsidR="0038093C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5B3345" w:rsidRDefault="0050721F" w:rsidP="002A74C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</w:t>
      </w:r>
      <w:r w:rsidRPr="00D876AD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D876AD">
        <w:rPr>
          <w:sz w:val="28"/>
          <w:szCs w:val="28"/>
        </w:rPr>
        <w:t>, обращаясь к представителям Федерального Собрания, Президент Российской Федерации Владимир Путин поручил к 2020 году разработать 50 программ высшего и среднего</w:t>
      </w:r>
      <w:r>
        <w:rPr>
          <w:sz w:val="28"/>
          <w:szCs w:val="28"/>
        </w:rPr>
        <w:t xml:space="preserve"> </w:t>
      </w:r>
      <w:r w:rsidRPr="00D876AD">
        <w:rPr>
          <w:sz w:val="28"/>
          <w:szCs w:val="28"/>
        </w:rPr>
        <w:t>профессионального образования для подготовки кадров по наиболее актуальным и необходимым для России специальностям.  Глава государства отметил: «Мы сейчас принимаем участие в различных международных соревнованиях по рабочим профессиям. Наиболее сложные задачи с наибольшим эффектом решили школьники от 14 до 17 лет. Это касалось и космической отрасли, где они формировали космические аппараты. Это касалось и чисто рабочих направлений деятельности, хотя и это высококвалифицированные рабочие делали. Они обогнали не только специалистов наших ведущих предприятий, но и студен</w:t>
      </w:r>
      <w:r>
        <w:rPr>
          <w:sz w:val="28"/>
          <w:szCs w:val="28"/>
        </w:rPr>
        <w:t xml:space="preserve">тов ведущих вузов». </w:t>
      </w:r>
    </w:p>
    <w:p w:rsidR="0050721F" w:rsidRPr="005B3345" w:rsidRDefault="0050721F" w:rsidP="005B334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президент также говорит о значимости профессионального самоопределения.</w:t>
      </w:r>
      <w:r w:rsidR="0038093C">
        <w:rPr>
          <w:sz w:val="28"/>
          <w:szCs w:val="28"/>
        </w:rPr>
        <w:t xml:space="preserve"> </w:t>
      </w:r>
      <w:r w:rsidRPr="009F4F90">
        <w:rPr>
          <w:sz w:val="28"/>
          <w:szCs w:val="28"/>
        </w:rPr>
        <w:t>Нео</w:t>
      </w:r>
      <w:r w:rsidRPr="00D876AD">
        <w:rPr>
          <w:sz w:val="28"/>
          <w:szCs w:val="28"/>
        </w:rPr>
        <w:t>бходимость   изменения системы  подготовки квалифицированных рабочих  кадров, повышения престижа рабочих профессий</w:t>
      </w:r>
      <w:r>
        <w:rPr>
          <w:sz w:val="28"/>
          <w:szCs w:val="28"/>
        </w:rPr>
        <w:t xml:space="preserve"> </w:t>
      </w:r>
      <w:r w:rsidRPr="009F4F90">
        <w:rPr>
          <w:sz w:val="28"/>
          <w:szCs w:val="28"/>
        </w:rPr>
        <w:t>назрела давно</w:t>
      </w:r>
      <w:r>
        <w:rPr>
          <w:kern w:val="36"/>
          <w:sz w:val="28"/>
          <w:szCs w:val="28"/>
        </w:rPr>
        <w:t>.</w:t>
      </w:r>
      <w:r w:rsidRPr="009F4F90">
        <w:rPr>
          <w:kern w:val="36"/>
          <w:sz w:val="28"/>
          <w:szCs w:val="28"/>
        </w:rPr>
        <w:t xml:space="preserve"> Для того, чтобы решить поставленную задачу, как отмечает В.В. Путин, необходимо: «…Обучение прикладным квалификациям  привязать  к</w:t>
      </w:r>
      <w:r w:rsidRPr="004E6FFC">
        <w:rPr>
          <w:kern w:val="36"/>
          <w:sz w:val="28"/>
          <w:szCs w:val="28"/>
        </w:rPr>
        <w:t xml:space="preserve"> конкретным технологиям, представленным на рынке. И обучение вести, как правило, на базе полноценного среднего образования, получаемого в школе. В этом случае потребуется не 3 - 4 года, как сейчас, а не больше года, а иногда и полгода. Зато это будет действительно напряженный учебный труд - на реальных рабочих местах, с лучшими профессионалами в качестве наставников». </w:t>
      </w:r>
    </w:p>
    <w:p w:rsidR="009F65D5" w:rsidRPr="009F65D5" w:rsidRDefault="009F65D5" w:rsidP="009F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24.11.16г. на сессии федерального учебно-методического объединения укрупненной группы направлений подготовки «политические науки и регионоведения» в МГИМО г. Москва глава Минобрнауки РФ Ольга Васильева отметила, что не всегда у школьника имеется четкое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понимание своего профессионального будущего, поэтому необходимо в школы вернуть ориентацию на профессию</w:t>
      </w:r>
      <w:r w:rsidR="005B3345">
        <w:rPr>
          <w:rFonts w:ascii="Times New Roman" w:hAnsi="Times New Roman" w:cs="Times New Roman"/>
          <w:sz w:val="28"/>
          <w:szCs w:val="28"/>
        </w:rPr>
        <w:t>.</w:t>
      </w:r>
    </w:p>
    <w:p w:rsidR="0050721F" w:rsidRPr="00D21D56" w:rsidRDefault="0050721F" w:rsidP="002A74C1">
      <w:pPr>
        <w:pStyle w:val="a7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</w:t>
      </w:r>
      <w:r w:rsidR="009F65D5">
        <w:rPr>
          <w:kern w:val="36"/>
          <w:sz w:val="28"/>
          <w:szCs w:val="28"/>
        </w:rPr>
        <w:t>,</w:t>
      </w:r>
      <w:r>
        <w:rPr>
          <w:kern w:val="36"/>
          <w:sz w:val="28"/>
          <w:szCs w:val="28"/>
        </w:rPr>
        <w:t xml:space="preserve"> конечно</w:t>
      </w:r>
      <w:r w:rsidR="009F65D5">
        <w:rPr>
          <w:kern w:val="36"/>
          <w:sz w:val="28"/>
          <w:szCs w:val="28"/>
        </w:rPr>
        <w:t xml:space="preserve">, </w:t>
      </w:r>
      <w:r>
        <w:rPr>
          <w:kern w:val="36"/>
          <w:sz w:val="28"/>
          <w:szCs w:val="28"/>
        </w:rPr>
        <w:t xml:space="preserve"> вся деятельность по профессиональному самоопределению учащихся направлена на  реализацию положений ФЦПРО на 2016-2020 годы по</w:t>
      </w:r>
      <w:r w:rsidRPr="00026A0D">
        <w:rPr>
          <w:kern w:val="36"/>
          <w:sz w:val="28"/>
          <w:szCs w:val="28"/>
        </w:rPr>
        <w:t xml:space="preserve"> обеспечени</w:t>
      </w:r>
      <w:r>
        <w:rPr>
          <w:kern w:val="36"/>
          <w:sz w:val="28"/>
          <w:szCs w:val="28"/>
        </w:rPr>
        <w:t>ю</w:t>
      </w:r>
      <w:r w:rsidRPr="00026A0D">
        <w:rPr>
          <w:kern w:val="36"/>
          <w:sz w:val="28"/>
          <w:szCs w:val="28"/>
        </w:rPr>
        <w:t xml:space="preserve"> условий для эффективного развития российского образования, направленного на формирование конкурентоспособного человеческого потенциала</w:t>
      </w:r>
      <w:r>
        <w:rPr>
          <w:kern w:val="36"/>
          <w:sz w:val="28"/>
          <w:szCs w:val="28"/>
        </w:rPr>
        <w:t>.</w:t>
      </w:r>
    </w:p>
    <w:p w:rsidR="0050721F" w:rsidRPr="00A66BDD" w:rsidRDefault="0050721F" w:rsidP="002A74C1">
      <w:pPr>
        <w:pStyle w:val="a7"/>
        <w:spacing w:before="0" w:beforeAutospacing="0" w:after="0" w:afterAutospacing="0" w:line="360" w:lineRule="auto"/>
        <w:ind w:firstLine="709"/>
        <w:jc w:val="both"/>
        <w:rPr>
          <w:sz w:val="40"/>
          <w:szCs w:val="40"/>
        </w:rPr>
      </w:pPr>
      <w:r w:rsidRPr="00E437F9">
        <w:rPr>
          <w:sz w:val="28"/>
          <w:szCs w:val="28"/>
        </w:rPr>
        <w:t>В этом контексте особ</w:t>
      </w:r>
      <w:r w:rsidR="00170EE4">
        <w:rPr>
          <w:sz w:val="28"/>
          <w:szCs w:val="28"/>
        </w:rPr>
        <w:t>ую</w:t>
      </w:r>
      <w:r w:rsidRPr="00E437F9">
        <w:rPr>
          <w:sz w:val="28"/>
          <w:szCs w:val="28"/>
        </w:rPr>
        <w:t xml:space="preserve"> роль начинает играть </w:t>
      </w:r>
      <w:r w:rsidRPr="00E437F9">
        <w:rPr>
          <w:b/>
          <w:sz w:val="28"/>
          <w:szCs w:val="28"/>
        </w:rPr>
        <w:t>предпрофильная подготовка старшеклассников</w:t>
      </w:r>
      <w:r w:rsidRPr="00A66BDD">
        <w:rPr>
          <w:sz w:val="40"/>
          <w:szCs w:val="40"/>
        </w:rPr>
        <w:t xml:space="preserve">. </w:t>
      </w:r>
    </w:p>
    <w:p w:rsidR="00441078" w:rsidRDefault="00BA3897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декабря 2017 года Законодательным Собранием Краснодарского края было принято постановление «Об организации трудового обучения и воспитания в общеобразовательных организациях и организациях дополнительного образования естественно-научной направленности». </w:t>
      </w:r>
    </w:p>
    <w:p w:rsidR="00523744" w:rsidRDefault="00523744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отметил Вениамин Кондратьев</w:t>
      </w:r>
      <w:r w:rsidR="009F65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на учебно-производственных комбинатах – эффективная форма работы, это помогает  ребятам определиться с будущей профессией. Однако предлагать такой выбор школьникам нужно не в старших классах, а раньше. </w:t>
      </w:r>
    </w:p>
    <w:p w:rsidR="00523744" w:rsidRDefault="00523744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Губернатор отметил, что сегодня не хватает специалистов рабочих специальностей, необходимо организовать УПК для 7-9 классов и подключать к этому бизнес! Пусть бизнес готовит кадры для себя. Инициативу губернатора поддержал Юрий Бурлачко. Председатель ЗСК отметил, что сегодня в крае пе</w:t>
      </w:r>
      <w:r w:rsidR="009F65D5">
        <w:rPr>
          <w:rFonts w:ascii="Times New Roman" w:eastAsia="Times New Roman" w:hAnsi="Times New Roman" w:cs="Times New Roman"/>
          <w:sz w:val="28"/>
          <w:szCs w:val="28"/>
        </w:rPr>
        <w:t>реизбыток юристов и экономистов, и нао</w:t>
      </w:r>
      <w:r>
        <w:rPr>
          <w:rFonts w:ascii="Times New Roman" w:eastAsia="Times New Roman" w:hAnsi="Times New Roman" w:cs="Times New Roman"/>
          <w:sz w:val="28"/>
          <w:szCs w:val="28"/>
        </w:rPr>
        <w:t>борот – нехватка рабочих рук.</w:t>
      </w:r>
    </w:p>
    <w:p w:rsidR="0050721F" w:rsidRDefault="00BA3897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Формируемая модель </w:t>
      </w:r>
      <w:r w:rsid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работы по предпрофильной подготовке учащихся старших классов 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принципиально новый подход для Краснодарского края к формированию сетевого взаимодействия в рамках профессиональной ориентации, основанной на определении факторов заинтересованности каждого сетевого партнера. </w:t>
      </w:r>
      <w:r w:rsidR="001367D9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м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одель позволяе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актуализировать инструментарий под возрастные особенности и увлечения школьников, используя «ивент-технологии», 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краш-тесты. Модель 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партнеров школы активными и заинтересованными участниками сетевого взаимодействия. Реализация проекта да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возможность количественного приращения мо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дели новым сетевыми партнерами.</w:t>
      </w:r>
    </w:p>
    <w:p w:rsidR="00F25E6D" w:rsidRPr="00764DF2" w:rsidRDefault="00F25E6D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B8" w:rsidRDefault="00A743B8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B8" w:rsidRDefault="00A743B8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B8" w:rsidRDefault="00A743B8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B8" w:rsidRDefault="00A743B8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B8" w:rsidRDefault="00A743B8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B8" w:rsidRDefault="00A743B8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B8" w:rsidRDefault="00A743B8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Pr="009715D6" w:rsidRDefault="002C42CE" w:rsidP="00FC3E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C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276BF" w:rsidRPr="009715D6">
        <w:rPr>
          <w:rFonts w:ascii="Times New Roman" w:hAnsi="Times New Roman" w:cs="Times New Roman"/>
          <w:sz w:val="28"/>
          <w:szCs w:val="28"/>
        </w:rPr>
        <w:t xml:space="preserve"> </w:t>
      </w:r>
      <w:r w:rsidR="004276BF" w:rsidRPr="009715D6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  <w:r w:rsidR="008A5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2B1" w:rsidRPr="003C340C" w:rsidRDefault="00F25E6D" w:rsidP="003C340C">
      <w:pPr>
        <w:shd w:val="clear" w:color="auto" w:fill="FFFFFF"/>
        <w:tabs>
          <w:tab w:val="left" w:pos="1174"/>
        </w:tabs>
        <w:spacing w:line="360" w:lineRule="auto"/>
        <w:ind w:left="72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«дорожной карте» реализации проекта на первом этапе </w:t>
      </w:r>
      <w:r w:rsidR="003C34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25E6D">
        <w:rPr>
          <w:rFonts w:ascii="Times New Roman" w:hAnsi="Times New Roman" w:cs="Times New Roman"/>
          <w:b/>
          <w:bCs/>
          <w:sz w:val="28"/>
          <w:szCs w:val="28"/>
        </w:rPr>
        <w:t>одготовительн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F25E6D">
        <w:rPr>
          <w:rFonts w:ascii="Times New Roman" w:hAnsi="Times New Roman" w:cs="Times New Roman"/>
          <w:b/>
          <w:bCs/>
          <w:sz w:val="28"/>
          <w:szCs w:val="28"/>
        </w:rPr>
        <w:t xml:space="preserve"> (май - ноябрь 2016г.)</w:t>
      </w:r>
      <w:r w:rsidR="003C3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40C" w:rsidRPr="003C340C">
        <w:rPr>
          <w:rFonts w:ascii="Times New Roman" w:hAnsi="Times New Roman" w:cs="Times New Roman"/>
          <w:bCs/>
          <w:sz w:val="28"/>
          <w:szCs w:val="28"/>
        </w:rPr>
        <w:t>определены следующие задачи:</w:t>
      </w:r>
    </w:p>
    <w:p w:rsidR="008D02B1" w:rsidRPr="003C340C" w:rsidRDefault="00F25E6D" w:rsidP="003C340C">
      <w:pPr>
        <w:pStyle w:val="a8"/>
        <w:numPr>
          <w:ilvl w:val="0"/>
          <w:numId w:val="18"/>
        </w:numPr>
        <w:shd w:val="clear" w:color="auto" w:fill="FFFFFF"/>
        <w:tabs>
          <w:tab w:val="left" w:pos="1174"/>
        </w:tabs>
        <w:spacing w:after="0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Изучение имеющегося опыта по теме проекта</w:t>
      </w:r>
    </w:p>
    <w:p w:rsidR="008D02B1" w:rsidRPr="00F25E6D" w:rsidRDefault="00F25E6D" w:rsidP="00F25E6D">
      <w:pPr>
        <w:numPr>
          <w:ilvl w:val="0"/>
          <w:numId w:val="18"/>
        </w:numPr>
        <w:shd w:val="clear" w:color="auto" w:fill="FFFFFF"/>
        <w:tabs>
          <w:tab w:val="left" w:pos="1174"/>
        </w:tabs>
        <w:spacing w:after="0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25E6D">
        <w:rPr>
          <w:rFonts w:ascii="Times New Roman" w:hAnsi="Times New Roman" w:cs="Times New Roman"/>
          <w:sz w:val="28"/>
          <w:szCs w:val="28"/>
        </w:rPr>
        <w:t>Анализ собственных возможностей</w:t>
      </w:r>
    </w:p>
    <w:p w:rsidR="008D02B1" w:rsidRPr="00F25E6D" w:rsidRDefault="00F25E6D" w:rsidP="00F25E6D">
      <w:pPr>
        <w:numPr>
          <w:ilvl w:val="0"/>
          <w:numId w:val="18"/>
        </w:numPr>
        <w:shd w:val="clear" w:color="auto" w:fill="FFFFFF"/>
        <w:tabs>
          <w:tab w:val="left" w:pos="1174"/>
        </w:tabs>
        <w:spacing w:after="0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25E6D">
        <w:rPr>
          <w:rFonts w:ascii="Times New Roman" w:hAnsi="Times New Roman" w:cs="Times New Roman"/>
          <w:sz w:val="28"/>
          <w:szCs w:val="28"/>
        </w:rPr>
        <w:t>Определение партнеров проекта</w:t>
      </w:r>
    </w:p>
    <w:p w:rsidR="008D02B1" w:rsidRPr="00F25E6D" w:rsidRDefault="00F25E6D" w:rsidP="00F25E6D">
      <w:pPr>
        <w:numPr>
          <w:ilvl w:val="0"/>
          <w:numId w:val="18"/>
        </w:numPr>
        <w:shd w:val="clear" w:color="auto" w:fill="FFFFFF"/>
        <w:tabs>
          <w:tab w:val="left" w:pos="1174"/>
        </w:tabs>
        <w:spacing w:after="0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25E6D">
        <w:rPr>
          <w:rFonts w:ascii="Times New Roman" w:hAnsi="Times New Roman" w:cs="Times New Roman"/>
          <w:sz w:val="28"/>
          <w:szCs w:val="28"/>
        </w:rPr>
        <w:t>Диагностика готовности к внедрению инновации</w:t>
      </w:r>
    </w:p>
    <w:p w:rsidR="008D02B1" w:rsidRPr="003C340C" w:rsidRDefault="003C340C" w:rsidP="003C34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C340C">
        <w:rPr>
          <w:rFonts w:ascii="Times New Roman" w:hAnsi="Times New Roman" w:cs="Times New Roman"/>
          <w:b/>
          <w:bCs/>
          <w:sz w:val="28"/>
          <w:szCs w:val="28"/>
        </w:rPr>
        <w:t>Организационн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C340C">
        <w:rPr>
          <w:rFonts w:ascii="Times New Roman" w:hAnsi="Times New Roman" w:cs="Times New Roman"/>
          <w:b/>
          <w:bCs/>
          <w:sz w:val="28"/>
          <w:szCs w:val="28"/>
        </w:rPr>
        <w:t xml:space="preserve"> (декабрь 2016г. – март 2017г.)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40C">
        <w:rPr>
          <w:rFonts w:ascii="Times New Roman" w:hAnsi="Times New Roman" w:cs="Times New Roman"/>
          <w:bCs/>
          <w:sz w:val="28"/>
          <w:szCs w:val="28"/>
        </w:rPr>
        <w:t>основными задачами стали:</w:t>
      </w:r>
    </w:p>
    <w:p w:rsidR="008D02B1" w:rsidRPr="003C340C" w:rsidRDefault="003C340C" w:rsidP="003C340C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Формирование нормативной базы реализации проекта</w:t>
      </w:r>
    </w:p>
    <w:p w:rsidR="008D02B1" w:rsidRPr="003C340C" w:rsidRDefault="003C340C" w:rsidP="003C34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 xml:space="preserve"> Разработка модели сетевого взаимодействия</w:t>
      </w:r>
    </w:p>
    <w:p w:rsidR="008D02B1" w:rsidRPr="003C340C" w:rsidRDefault="003C340C" w:rsidP="003C34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Разработка критериев эффективности проекта</w:t>
      </w:r>
    </w:p>
    <w:p w:rsidR="008D02B1" w:rsidRPr="003C340C" w:rsidRDefault="003C340C" w:rsidP="003C34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Разработка инструментария</w:t>
      </w:r>
    </w:p>
    <w:p w:rsidR="003C340C" w:rsidRPr="003C340C" w:rsidRDefault="003C340C" w:rsidP="003C340C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Обоснование эффективности модели сетевого взаимодействия.</w:t>
      </w:r>
    </w:p>
    <w:p w:rsidR="003C340C" w:rsidRPr="003C340C" w:rsidRDefault="003C340C" w:rsidP="003C340C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Описание особенностей и эффективности инструментария.</w:t>
      </w:r>
    </w:p>
    <w:p w:rsidR="003C340C" w:rsidRPr="003C340C" w:rsidRDefault="003C340C" w:rsidP="003C34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 xml:space="preserve"> Определение эффектов для партнеров   </w:t>
      </w:r>
    </w:p>
    <w:p w:rsidR="003C340C" w:rsidRDefault="003C340C" w:rsidP="003C34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40C" w:rsidRPr="003C340C" w:rsidRDefault="003C340C" w:rsidP="003C34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bCs/>
          <w:sz w:val="28"/>
          <w:szCs w:val="28"/>
        </w:rPr>
        <w:t>В апреле 2017г. начался третий этап реализации проекта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3C340C">
        <w:rPr>
          <w:rFonts w:ascii="Times New Roman" w:hAnsi="Times New Roman" w:cs="Times New Roman"/>
          <w:b/>
          <w:bCs/>
          <w:sz w:val="28"/>
          <w:szCs w:val="28"/>
        </w:rPr>
        <w:t>рактический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C340C">
        <w:rPr>
          <w:rFonts w:ascii="Times New Roman" w:hAnsi="Times New Roman" w:cs="Times New Roman"/>
          <w:bCs/>
          <w:sz w:val="28"/>
          <w:szCs w:val="28"/>
        </w:rPr>
        <w:t>который продлится до декабря 2018 года.</w:t>
      </w:r>
    </w:p>
    <w:p w:rsidR="003C340C" w:rsidRDefault="003C340C" w:rsidP="003C34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для этого этапа является апробация модели для проверки ее эффективности и потенциала ее диссеминации.</w:t>
      </w:r>
    </w:p>
    <w:p w:rsidR="008D02B1" w:rsidRPr="003C340C" w:rsidRDefault="003C340C" w:rsidP="003C3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E24" w:rsidRDefault="00FC3E2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E24" w:rsidRDefault="00FC3E2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E24" w:rsidRDefault="00FC3E24" w:rsidP="003C34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93C" w:rsidRDefault="0038093C" w:rsidP="003C34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93C" w:rsidRPr="0038093C" w:rsidRDefault="009B1CAD" w:rsidP="003809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276BF">
        <w:rPr>
          <w:rFonts w:ascii="Times New Roman" w:hAnsi="Times New Roman" w:cs="Times New Roman"/>
          <w:b/>
          <w:sz w:val="28"/>
          <w:szCs w:val="28"/>
        </w:rPr>
        <w:t xml:space="preserve"> Содержание инновационной деятельности за отчетный период</w:t>
      </w:r>
      <w:r w:rsidR="008A5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521" w:rsidRDefault="000A0521" w:rsidP="000A0521">
      <w:pPr>
        <w:pStyle w:val="aa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инновационной деятельности школы отражает реализацию поставленных в отчётном периоде задач.</w:t>
      </w:r>
    </w:p>
    <w:p w:rsidR="00FC3E24" w:rsidRPr="00AA4624" w:rsidRDefault="000A0521" w:rsidP="00253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76BF" w:rsidRPr="00727A98">
        <w:rPr>
          <w:rFonts w:ascii="Times New Roman" w:hAnsi="Times New Roman" w:cs="Times New Roman"/>
          <w:sz w:val="28"/>
          <w:szCs w:val="28"/>
        </w:rPr>
        <w:t>Первостепенной задачей на 201</w:t>
      </w:r>
      <w:r w:rsidR="00FC3E24">
        <w:rPr>
          <w:rFonts w:ascii="Times New Roman" w:hAnsi="Times New Roman" w:cs="Times New Roman"/>
          <w:sz w:val="28"/>
          <w:szCs w:val="28"/>
        </w:rPr>
        <w:t>7</w:t>
      </w:r>
      <w:r w:rsidR="004276BF" w:rsidRPr="00727A98">
        <w:rPr>
          <w:rFonts w:ascii="Times New Roman" w:hAnsi="Times New Roman" w:cs="Times New Roman"/>
          <w:sz w:val="28"/>
          <w:szCs w:val="28"/>
        </w:rPr>
        <w:t xml:space="preserve"> год являлась</w:t>
      </w:r>
      <w:r w:rsidR="00427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E24">
        <w:rPr>
          <w:rFonts w:ascii="Times New Roman" w:hAnsi="Times New Roman" w:cs="Times New Roman"/>
          <w:sz w:val="28"/>
          <w:szCs w:val="28"/>
        </w:rPr>
        <w:t>с</w:t>
      </w:r>
      <w:r w:rsidR="00FC3E24" w:rsidRPr="00AA4624">
        <w:rPr>
          <w:rFonts w:ascii="Times New Roman" w:hAnsi="Times New Roman" w:cs="Times New Roman"/>
          <w:sz w:val="28"/>
          <w:szCs w:val="28"/>
        </w:rPr>
        <w:t>оздание комплексной модели сетевого взаимодействия школы и социальных партнеров в области профориентационной деятельности.</w:t>
      </w:r>
    </w:p>
    <w:p w:rsidR="00F1546D" w:rsidRPr="00885C20" w:rsidRDefault="00F1546D" w:rsidP="002535A7">
      <w:pPr>
        <w:pStyle w:val="psectio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C20">
        <w:rPr>
          <w:sz w:val="28"/>
          <w:szCs w:val="28"/>
        </w:rPr>
        <w:t>Готовность и способность к профессиональному самоопределению и развитию должны стать одними из ключевых компетенций современного молодого человека.</w:t>
      </w:r>
    </w:p>
    <w:p w:rsidR="00F1546D" w:rsidRDefault="00F1546D" w:rsidP="002535A7">
      <w:pPr>
        <w:tabs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6D">
        <w:rPr>
          <w:rFonts w:ascii="Times New Roman" w:hAnsi="Times New Roman" w:cs="Times New Roman"/>
          <w:sz w:val="28"/>
          <w:szCs w:val="28"/>
        </w:rPr>
        <w:t>Профессиональная ориентация как сложная система, как явление междисциплинарное имеет многоплановые аспекты: социальные, экономические, психолого-педагогические, медико-физиологические. Если профориентация – система, то она должна иметь структуру, состоящую из взаимосвязанных подсистем. Существуют различные подходы к этому вопросу</w:t>
      </w:r>
      <w:r w:rsidRPr="00F1546D">
        <w:rPr>
          <w:rFonts w:ascii="Times New Roman" w:hAnsi="Times New Roman" w:cs="Times New Roman"/>
          <w:b/>
          <w:sz w:val="28"/>
          <w:szCs w:val="28"/>
        </w:rPr>
        <w:t>. Традиционно выделялись следующие компоненты профориентационной работы:</w:t>
      </w:r>
      <w:r w:rsidRPr="00F1546D">
        <w:rPr>
          <w:rFonts w:ascii="Times New Roman" w:hAnsi="Times New Roman" w:cs="Times New Roman"/>
          <w:sz w:val="28"/>
          <w:szCs w:val="28"/>
        </w:rPr>
        <w:t xml:space="preserve"> профессиональное просвещение, профессиональная активизация, профессиональная консультация, профессиональный отбор, профессиональная адаптация.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24" w:rsidRPr="00F1546D" w:rsidRDefault="00752738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3E24" w:rsidRPr="00F1546D">
        <w:rPr>
          <w:rFonts w:ascii="Times New Roman" w:hAnsi="Times New Roman" w:cs="Times New Roman"/>
          <w:sz w:val="28"/>
          <w:szCs w:val="28"/>
        </w:rPr>
        <w:t>В рамках реализации проекта были проведены следующие мероприятия: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 трехсторонний договор о сотрудничестве школы с </w:t>
      </w:r>
      <w:r w:rsidRPr="00EA6A46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6A46">
        <w:rPr>
          <w:rFonts w:ascii="Times New Roman" w:hAnsi="Times New Roman" w:cs="Times New Roman"/>
          <w:sz w:val="28"/>
          <w:szCs w:val="28"/>
        </w:rPr>
        <w:t>ОУ КК «Апшеронский лесхоз</w:t>
      </w:r>
      <w:r w:rsidR="00752738">
        <w:rPr>
          <w:rFonts w:ascii="Times New Roman" w:hAnsi="Times New Roman" w:cs="Times New Roman"/>
          <w:sz w:val="28"/>
          <w:szCs w:val="28"/>
        </w:rPr>
        <w:t>-</w:t>
      </w:r>
      <w:r w:rsidRPr="00EA6A46">
        <w:rPr>
          <w:rFonts w:ascii="Times New Roman" w:hAnsi="Times New Roman" w:cs="Times New Roman"/>
          <w:sz w:val="28"/>
          <w:szCs w:val="28"/>
        </w:rPr>
        <w:t>техникум»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06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ПДК «Апшеронск»;</w:t>
      </w:r>
    </w:p>
    <w:p w:rsidR="00FC3E24" w:rsidRDefault="00FC3E24" w:rsidP="002535A7">
      <w:pPr>
        <w:pStyle w:val="a7"/>
        <w:shd w:val="clear" w:color="auto" w:fill="FCFFFF"/>
        <w:spacing w:before="0" w:beforeAutospacing="0" w:after="146" w:afterAutospacing="0" w:line="360" w:lineRule="auto"/>
        <w:jc w:val="both"/>
        <w:rPr>
          <w:sz w:val="28"/>
          <w:szCs w:val="28"/>
        </w:rPr>
      </w:pPr>
      <w:r w:rsidRPr="000F16D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F16DC">
        <w:rPr>
          <w:sz w:val="28"/>
          <w:szCs w:val="28"/>
        </w:rPr>
        <w:t xml:space="preserve"> </w:t>
      </w:r>
      <w:r>
        <w:rPr>
          <w:sz w:val="28"/>
          <w:szCs w:val="28"/>
        </w:rPr>
        <w:t>2016-2017</w:t>
      </w:r>
      <w:r w:rsidRPr="000F16DC">
        <w:rPr>
          <w:sz w:val="28"/>
          <w:szCs w:val="28"/>
        </w:rPr>
        <w:t xml:space="preserve"> учебного года в расписании 9 –го класса 1 раз в месяц определена «Проф</w:t>
      </w:r>
      <w:r>
        <w:rPr>
          <w:sz w:val="28"/>
          <w:szCs w:val="28"/>
        </w:rPr>
        <w:t>ессиональная</w:t>
      </w:r>
      <w:r w:rsidRPr="000F16DC">
        <w:rPr>
          <w:sz w:val="28"/>
          <w:szCs w:val="28"/>
        </w:rPr>
        <w:t xml:space="preserve"> суббота» Проводится она и на базе ПДК «Апшеронск», и на базе ГБОУ КК «Апшеронский лесхоз</w:t>
      </w:r>
      <w:r w:rsidR="00752738">
        <w:rPr>
          <w:sz w:val="28"/>
          <w:szCs w:val="28"/>
        </w:rPr>
        <w:t>-</w:t>
      </w:r>
      <w:r w:rsidRPr="000F16DC">
        <w:rPr>
          <w:sz w:val="28"/>
          <w:szCs w:val="28"/>
        </w:rPr>
        <w:t xml:space="preserve">техникум».  Этот день будущие выпускники  проводят на заводе, где им предложено принять участие в создании проектов:  </w:t>
      </w:r>
      <w:hyperlink r:id="rId10" w:tooltip="Промышленный парк" w:history="1">
        <w:r w:rsidRPr="000F16DC">
          <w:rPr>
            <w:rStyle w:val="a6"/>
            <w:sz w:val="28"/>
            <w:szCs w:val="28"/>
          </w:rPr>
          <w:t>Промышленный парк</w:t>
        </w:r>
      </w:hyperlink>
      <w:r w:rsidRPr="000F16DC">
        <w:rPr>
          <w:sz w:val="28"/>
          <w:szCs w:val="28"/>
        </w:rPr>
        <w:t xml:space="preserve">, </w:t>
      </w:r>
      <w:hyperlink r:id="rId11" w:tooltip="Производство МДФ" w:history="1">
        <w:r w:rsidRPr="000F16DC">
          <w:rPr>
            <w:rStyle w:val="a6"/>
            <w:sz w:val="28"/>
            <w:szCs w:val="28"/>
          </w:rPr>
          <w:t>Производство МДФ</w:t>
        </w:r>
      </w:hyperlink>
      <w:r w:rsidRPr="000F16DC">
        <w:rPr>
          <w:sz w:val="28"/>
          <w:szCs w:val="28"/>
        </w:rPr>
        <w:t>, </w:t>
      </w:r>
      <w:r w:rsidRPr="000F16DC">
        <w:rPr>
          <w:rStyle w:val="apple-converted-space"/>
          <w:sz w:val="28"/>
          <w:szCs w:val="28"/>
        </w:rPr>
        <w:t> </w:t>
      </w:r>
      <w:hyperlink r:id="rId12" w:tooltip="Очистные сооружения" w:history="1">
        <w:r w:rsidRPr="000F16DC">
          <w:rPr>
            <w:rStyle w:val="a6"/>
            <w:sz w:val="28"/>
            <w:szCs w:val="28"/>
          </w:rPr>
          <w:t>Очистные сооружения</w:t>
        </w:r>
      </w:hyperlink>
      <w:r w:rsidRPr="000F16DC">
        <w:rPr>
          <w:sz w:val="28"/>
          <w:szCs w:val="28"/>
        </w:rPr>
        <w:t>,</w:t>
      </w:r>
      <w:r w:rsidRPr="000F16DC">
        <w:rPr>
          <w:rStyle w:val="apple-converted-space"/>
          <w:sz w:val="28"/>
          <w:szCs w:val="28"/>
        </w:rPr>
        <w:t> </w:t>
      </w:r>
      <w:hyperlink r:id="rId13" w:tooltip="Лесовосстановление" w:history="1">
        <w:r w:rsidRPr="000F16DC">
          <w:rPr>
            <w:rStyle w:val="a6"/>
            <w:sz w:val="28"/>
            <w:szCs w:val="28"/>
          </w:rPr>
          <w:t>Лесовосстановление</w:t>
        </w:r>
      </w:hyperlink>
      <w:r w:rsidRPr="000F16DC">
        <w:rPr>
          <w:sz w:val="28"/>
          <w:szCs w:val="28"/>
        </w:rPr>
        <w:t xml:space="preserve">. Это не просто проекты, а задачи, которые то и дело возникают в работе ПДК «Апшеронск». Поэтому </w:t>
      </w:r>
      <w:r w:rsidRPr="000F16DC">
        <w:rPr>
          <w:sz w:val="28"/>
          <w:szCs w:val="28"/>
        </w:rPr>
        <w:lastRenderedPageBreak/>
        <w:t xml:space="preserve">помогают девятиклассникам топ-менеджеры ПДК «Апшеронск», профессионалы своего дела. </w:t>
      </w:r>
      <w:r>
        <w:rPr>
          <w:sz w:val="28"/>
          <w:szCs w:val="28"/>
        </w:rPr>
        <w:t>В лесхоз-техникуме пр</w:t>
      </w:r>
      <w:r w:rsidR="00752738">
        <w:rPr>
          <w:sz w:val="28"/>
          <w:szCs w:val="28"/>
        </w:rPr>
        <w:t xml:space="preserve">оводятся профессиональные пробы, со спектром профессий учащиеся школы знакомились и на экскурсиях, и на занятиях с преподавателями техникума. </w:t>
      </w:r>
      <w:r w:rsidR="00D2301C">
        <w:rPr>
          <w:sz w:val="28"/>
          <w:szCs w:val="28"/>
        </w:rPr>
        <w:t>Также, преподаватели техникума выезжают в школу для организации профориентационных мероприятий не только для учащихся, но и для родителей.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организовано функционирование школьного лесничества на базе  </w:t>
      </w:r>
      <w:r w:rsidRPr="00EA6A46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6A46">
        <w:rPr>
          <w:rFonts w:ascii="Times New Roman" w:hAnsi="Times New Roman" w:cs="Times New Roman"/>
          <w:sz w:val="28"/>
          <w:szCs w:val="28"/>
        </w:rPr>
        <w:t>ОУ КК «Апшеронский лесхоз</w:t>
      </w:r>
      <w:r w:rsidR="00752738">
        <w:rPr>
          <w:rFonts w:ascii="Times New Roman" w:hAnsi="Times New Roman" w:cs="Times New Roman"/>
          <w:sz w:val="28"/>
          <w:szCs w:val="28"/>
        </w:rPr>
        <w:t>-</w:t>
      </w:r>
      <w:r w:rsidRPr="00EA6A46">
        <w:rPr>
          <w:rFonts w:ascii="Times New Roman" w:hAnsi="Times New Roman" w:cs="Times New Roman"/>
          <w:sz w:val="28"/>
          <w:szCs w:val="28"/>
        </w:rPr>
        <w:t>техникум»</w:t>
      </w:r>
      <w:r>
        <w:rPr>
          <w:rFonts w:ascii="Times New Roman" w:hAnsi="Times New Roman" w:cs="Times New Roman"/>
          <w:sz w:val="28"/>
          <w:szCs w:val="28"/>
        </w:rPr>
        <w:t>, в работе которого принима</w:t>
      </w:r>
      <w:r w:rsidR="00752738">
        <w:rPr>
          <w:rFonts w:ascii="Times New Roman" w:hAnsi="Times New Roman" w:cs="Times New Roman"/>
          <w:sz w:val="28"/>
          <w:szCs w:val="28"/>
        </w:rPr>
        <w:t>ют участие учащиеся 7-9 классов.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посещают лекционные и практические занятия, которые ведут преподаватели техникума</w:t>
      </w:r>
      <w:r w:rsidR="00DF0953">
        <w:rPr>
          <w:rFonts w:ascii="Times New Roman" w:hAnsi="Times New Roman" w:cs="Times New Roman"/>
          <w:sz w:val="28"/>
          <w:szCs w:val="28"/>
        </w:rPr>
        <w:t>.</w:t>
      </w:r>
    </w:p>
    <w:p w:rsidR="00DF0953" w:rsidRDefault="00DF0953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нашей школы успешно защищают проекты, научными руководителями становятся преподаватели техникума.</w:t>
      </w:r>
    </w:p>
    <w:p w:rsidR="00DF0953" w:rsidRDefault="00DF0953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охотничьего хозяйства – это приобретение не только теоретических знаний, но и практических, которые ученики применяют на практике уже на школьной территории.</w:t>
      </w:r>
    </w:p>
    <w:p w:rsidR="00DF0953" w:rsidRDefault="00DF0953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начальной школы  включаются в эту деятельность с помощью проектов, в частности, предлагают свои варианты ландшафтного дизайна школьной территории.</w:t>
      </w:r>
    </w:p>
    <w:p w:rsidR="00DF0953" w:rsidRDefault="00DF0953" w:rsidP="00DF0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акции «Птицы Кубани» учащиеся школы изготовили скворечники для птиц  при поддержке сетевого партнера АО ПДК «Апшеронск».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декабря специалистами департамента инвестиций и развития малого и среднего предпринимательства Краснодарского края была проведена игра с учащимися 8-9 классов «Мой первый инвестиционный капитал»</w:t>
      </w:r>
      <w:r w:rsidR="00DF0953">
        <w:rPr>
          <w:rFonts w:ascii="Times New Roman" w:hAnsi="Times New Roman" w:cs="Times New Roman"/>
          <w:sz w:val="28"/>
          <w:szCs w:val="28"/>
        </w:rPr>
        <w:t>.</w:t>
      </w:r>
    </w:p>
    <w:p w:rsidR="00DF0953" w:rsidRDefault="00DF0953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Специалисты департамента с помощью ивент-технологий познакомили ребят с технологиями составления бизнес-плана, с рисками и </w:t>
      </w:r>
      <w:r w:rsidRPr="00D2301C">
        <w:rPr>
          <w:rFonts w:ascii="Times New Roman" w:hAnsi="Times New Roman" w:cs="Times New Roman"/>
          <w:sz w:val="28"/>
          <w:szCs w:val="28"/>
        </w:rPr>
        <w:t>возможностями их избежать.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01C">
        <w:rPr>
          <w:rFonts w:ascii="Times New Roman" w:hAnsi="Times New Roman" w:cs="Times New Roman"/>
          <w:sz w:val="28"/>
          <w:szCs w:val="28"/>
        </w:rPr>
        <w:t xml:space="preserve">В апреле 2017 года </w:t>
      </w:r>
      <w:r>
        <w:rPr>
          <w:rFonts w:ascii="Times New Roman" w:hAnsi="Times New Roman" w:cs="Times New Roman"/>
          <w:sz w:val="28"/>
          <w:szCs w:val="28"/>
        </w:rPr>
        <w:t>в рамках проведения недели финансовой грамотности в школе был проведен урок финансовой грамотности зам</w:t>
      </w:r>
      <w:r w:rsidR="00D2301C">
        <w:rPr>
          <w:rFonts w:ascii="Times New Roman" w:hAnsi="Times New Roman" w:cs="Times New Roman"/>
          <w:sz w:val="28"/>
          <w:szCs w:val="28"/>
        </w:rPr>
        <w:t xml:space="preserve">естителем </w:t>
      </w:r>
      <w:r>
        <w:rPr>
          <w:rFonts w:ascii="Times New Roman" w:hAnsi="Times New Roman" w:cs="Times New Roman"/>
          <w:sz w:val="28"/>
          <w:szCs w:val="28"/>
        </w:rPr>
        <w:t>директора банка «Кубань</w:t>
      </w:r>
      <w:r w:rsidR="00D2301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редит» </w:t>
      </w:r>
      <w:r w:rsidR="00D2301C">
        <w:rPr>
          <w:rFonts w:ascii="Times New Roman" w:hAnsi="Times New Roman" w:cs="Times New Roman"/>
          <w:sz w:val="28"/>
          <w:szCs w:val="28"/>
        </w:rPr>
        <w:t xml:space="preserve">Ириной Васильевной </w:t>
      </w:r>
      <w:r>
        <w:rPr>
          <w:rFonts w:ascii="Times New Roman" w:hAnsi="Times New Roman" w:cs="Times New Roman"/>
          <w:sz w:val="28"/>
          <w:szCs w:val="28"/>
        </w:rPr>
        <w:t>Щербина</w:t>
      </w:r>
      <w:r w:rsidR="00D23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1C" w:rsidRPr="00D2301C" w:rsidRDefault="00D2301C" w:rsidP="00D2301C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апреля 2017 года была организована экскурсия в Банк КУБАНЬКРЕДИТ для учащихся 4-9 классов</w:t>
      </w:r>
      <w:r w:rsidRPr="00D2301C">
        <w:rPr>
          <w:rFonts w:ascii="Times New Roman" w:hAnsi="Times New Roman" w:cs="Times New Roman"/>
          <w:sz w:val="28"/>
          <w:szCs w:val="28"/>
        </w:rPr>
        <w:t xml:space="preserve">. Учащиеся узнали много нового и интересного о работе банковских служащих, </w:t>
      </w:r>
      <w:r>
        <w:rPr>
          <w:rFonts w:ascii="Times New Roman" w:hAnsi="Times New Roman" w:cs="Times New Roman"/>
          <w:sz w:val="28"/>
          <w:szCs w:val="28"/>
        </w:rPr>
        <w:t>а ребята, достигшие 14-летнего возраста</w:t>
      </w:r>
      <w:r w:rsidRPr="00D2301C">
        <w:rPr>
          <w:rFonts w:ascii="Times New Roman" w:hAnsi="Times New Roman" w:cs="Times New Roman"/>
          <w:sz w:val="28"/>
          <w:szCs w:val="28"/>
        </w:rPr>
        <w:t xml:space="preserve">, смогли открыть свои первые накопительные счета, а так же обменять рубли на </w:t>
      </w:r>
      <w:r>
        <w:rPr>
          <w:rFonts w:ascii="Times New Roman" w:hAnsi="Times New Roman" w:cs="Times New Roman"/>
          <w:sz w:val="28"/>
          <w:szCs w:val="28"/>
        </w:rPr>
        <w:t>доллары</w:t>
      </w:r>
      <w:r w:rsidRPr="00D23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01C" w:rsidRDefault="00D2301C" w:rsidP="00D2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- 29 апреля 2017 года учащиеся школы приняли участие в профориентационном фестивале «Твой выбор» в </w:t>
      </w:r>
      <w:r w:rsidRPr="00EA6A46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6A46">
        <w:rPr>
          <w:rFonts w:ascii="Times New Roman" w:hAnsi="Times New Roman" w:cs="Times New Roman"/>
          <w:sz w:val="28"/>
          <w:szCs w:val="28"/>
        </w:rPr>
        <w:t>ОУ КК «Апшеронский лесхоз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6A46">
        <w:rPr>
          <w:rFonts w:ascii="Times New Roman" w:hAnsi="Times New Roman" w:cs="Times New Roman"/>
          <w:sz w:val="28"/>
          <w:szCs w:val="28"/>
        </w:rPr>
        <w:t>техникум»</w:t>
      </w:r>
      <w:r>
        <w:rPr>
          <w:rFonts w:ascii="Times New Roman" w:hAnsi="Times New Roman" w:cs="Times New Roman"/>
          <w:sz w:val="28"/>
          <w:szCs w:val="28"/>
        </w:rPr>
        <w:t>, где учащиеся были награждены дипломами победителей и призеров конкурса «Здоровье района? В твоих руках!» в рамках фестиваля (Устян Луиза – 1 место в номинации «Эссе», Ларин Сергей – 2 место в номинации «Эссе», Чугунова Виктория – победитель викторины «История техникума», посвященной 45-летию образования ГБПОУ КК «АЛХТ»)</w:t>
      </w:r>
    </w:p>
    <w:p w:rsidR="00D2301C" w:rsidRDefault="00D2301C" w:rsidP="00D2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школы приняли активное участие во Всероссийском фестивале энергосбережения «Вместеярче!»</w:t>
      </w:r>
    </w:p>
    <w:p w:rsidR="00BF13CC" w:rsidRDefault="00D2301C" w:rsidP="00D230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апреле 2017года в МБОУООШ №9 был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3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проектной деятельности учащихся «Юный исследователь», в Положение которого было внесено изменение – с 2017 года появилась </w:t>
      </w:r>
      <w:r w:rsidR="00BF13CC">
        <w:rPr>
          <w:rFonts w:ascii="Times New Roman" w:hAnsi="Times New Roman" w:cs="Times New Roman"/>
          <w:sz w:val="28"/>
          <w:szCs w:val="28"/>
        </w:rPr>
        <w:t>еще одно направление – профориентационное. В фестивале принимают участие учащиеся с 1 по 9 класс.</w:t>
      </w:r>
    </w:p>
    <w:p w:rsidR="00D2301C" w:rsidRPr="00D2301C" w:rsidRDefault="00D2301C" w:rsidP="00D230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1C" w:rsidRDefault="00D2301C" w:rsidP="00D2301C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CC" w:rsidRDefault="00BF13CC" w:rsidP="00BF13C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- 18.05.2017г. учащимися 9 и 8  классов был посещен финал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чемпионата «Молодые профессионалы» (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</w:rPr>
        <w:t>) в г. Краснодаре.</w:t>
      </w:r>
    </w:p>
    <w:p w:rsidR="00BF13CC" w:rsidRPr="00BF13CC" w:rsidRDefault="00BF13CC" w:rsidP="00BF13C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мае была организована поездка </w:t>
      </w:r>
      <w:r w:rsidRPr="00BF13CC">
        <w:rPr>
          <w:rFonts w:ascii="Times New Roman" w:hAnsi="Times New Roman" w:cs="Times New Roman"/>
          <w:sz w:val="28"/>
          <w:szCs w:val="28"/>
        </w:rPr>
        <w:t>в  детский интерактивный тематический  парк «</w:t>
      </w:r>
      <w:r w:rsidRPr="00BF13CC">
        <w:rPr>
          <w:rFonts w:ascii="Times New Roman" w:hAnsi="Times New Roman" w:cs="Times New Roman"/>
          <w:sz w:val="28"/>
          <w:szCs w:val="28"/>
          <w:lang w:val="en-US"/>
        </w:rPr>
        <w:t>Minopolis</w:t>
      </w:r>
      <w:r w:rsidRPr="00BF13CC">
        <w:rPr>
          <w:rFonts w:ascii="Times New Roman" w:hAnsi="Times New Roman" w:cs="Times New Roman"/>
          <w:sz w:val="28"/>
          <w:szCs w:val="28"/>
        </w:rPr>
        <w:t>» г. Краснодар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13CC">
        <w:rPr>
          <w:rFonts w:ascii="Times New Roman" w:hAnsi="Times New Roman" w:cs="Times New Roman"/>
          <w:sz w:val="28"/>
          <w:szCs w:val="28"/>
          <w:shd w:val="clear" w:color="auto" w:fill="FFFFFF"/>
        </w:rPr>
        <w:t>Парк представляет собой модель города с несколькими десятками игровых площадок, на которых дети могут получить информацию о различных профессиях (полицейский, врач, строитель, пекарь, пожарный и пр.) и попробовать себя в них.</w:t>
      </w:r>
    </w:p>
    <w:p w:rsidR="0061277A" w:rsidRPr="0061277A" w:rsidRDefault="00BF13CC" w:rsidP="0061277A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декабре 2017 года состоялась первая проектная сессия «Взгляд в будущее»</w:t>
      </w:r>
      <w:r w:rsidR="0061277A">
        <w:rPr>
          <w:rFonts w:ascii="Times New Roman" w:hAnsi="Times New Roman" w:cs="Times New Roman"/>
          <w:sz w:val="28"/>
          <w:szCs w:val="28"/>
        </w:rPr>
        <w:t xml:space="preserve"> технической направленности. Тематика представленных проектов: «Архитектура», «Ракетостроение», «Планета будущего», «Физика и химия вокруг нас», «Занимательная астрономия», «Занимательная геометрия». </w:t>
      </w:r>
      <w:r w:rsidR="0061277A" w:rsidRPr="006127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277A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61277A" w:rsidRPr="0061277A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="0061277A">
        <w:rPr>
          <w:rFonts w:ascii="Times New Roman" w:eastAsia="Times New Roman" w:hAnsi="Times New Roman" w:cs="Times New Roman"/>
          <w:sz w:val="28"/>
          <w:szCs w:val="28"/>
        </w:rPr>
        <w:t xml:space="preserve">вошли, помимо администрации и педагогов школы,  </w:t>
      </w:r>
      <w:r w:rsidR="0061277A" w:rsidRPr="0061277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сетевых партнеров </w:t>
      </w:r>
      <w:r w:rsidR="0061277A" w:rsidRPr="0061277A">
        <w:rPr>
          <w:rFonts w:ascii="Times New Roman" w:hAnsi="Times New Roman" w:cs="Times New Roman"/>
          <w:sz w:val="28"/>
          <w:szCs w:val="28"/>
        </w:rPr>
        <w:t>ГБПОУ КК «Апшеронский лесхоз</w:t>
      </w:r>
      <w:r w:rsidR="0061277A">
        <w:rPr>
          <w:rFonts w:ascii="Times New Roman" w:hAnsi="Times New Roman" w:cs="Times New Roman"/>
          <w:sz w:val="28"/>
          <w:szCs w:val="28"/>
        </w:rPr>
        <w:t>-</w:t>
      </w:r>
      <w:r w:rsidR="0061277A" w:rsidRPr="0061277A">
        <w:rPr>
          <w:rFonts w:ascii="Times New Roman" w:hAnsi="Times New Roman" w:cs="Times New Roman"/>
          <w:sz w:val="28"/>
          <w:szCs w:val="28"/>
        </w:rPr>
        <w:t xml:space="preserve">техникум» </w:t>
      </w:r>
      <w:r w:rsidR="0061277A">
        <w:rPr>
          <w:rFonts w:ascii="Times New Roman" w:hAnsi="Times New Roman" w:cs="Times New Roman"/>
          <w:sz w:val="28"/>
          <w:szCs w:val="28"/>
        </w:rPr>
        <w:t xml:space="preserve">и </w:t>
      </w:r>
      <w:r w:rsidR="0061277A" w:rsidRPr="0061277A">
        <w:rPr>
          <w:rFonts w:ascii="Times New Roman" w:hAnsi="Times New Roman" w:cs="Times New Roman"/>
          <w:sz w:val="28"/>
          <w:szCs w:val="28"/>
        </w:rPr>
        <w:t>ПДК «Апшеронск».</w:t>
      </w:r>
      <w:r w:rsidR="0061277A" w:rsidRPr="0061277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61277A" w:rsidRDefault="0061277A" w:rsidP="00612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 апреля 2017 года в МБОУООШ №9 был проведен семинар-практикум для педагогов школы «Активные методы обучения (АМО) и технологии модерации» методистами-модераторами ГБПОУ КК «АЛХТ» Радченко Н.В., Оглезневой Н.М., Ревякиной Е.И.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апреля 2017 года в 14-00 состоялось заседание педагогического Совета по теме «Профессиональное самоопределение как средство социализации и адаптации учащихся в современных условиях» с участием директора ГБПОУ КК «Апшеронский лесхоз-техникум» В.А.Харченко</w:t>
      </w:r>
      <w:r w:rsidR="0061277A">
        <w:rPr>
          <w:rFonts w:ascii="Times New Roman" w:hAnsi="Times New Roman" w:cs="Times New Roman"/>
          <w:sz w:val="28"/>
          <w:szCs w:val="28"/>
        </w:rPr>
        <w:t xml:space="preserve"> и представителями ПДК «Апшеронск».</w:t>
      </w:r>
    </w:p>
    <w:p w:rsidR="00FC3E24" w:rsidRDefault="00FC3E24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184F">
        <w:rPr>
          <w:rFonts w:ascii="Times New Roman" w:hAnsi="Times New Roman" w:cs="Times New Roman"/>
          <w:sz w:val="28"/>
          <w:szCs w:val="28"/>
        </w:rPr>
        <w:t xml:space="preserve">04.05.2017 г. была проведена стажировка педагогов на базе МБОУСОШ №98 г. Краснодара (6 часов) </w:t>
      </w:r>
      <w:r>
        <w:rPr>
          <w:rFonts w:ascii="Times New Roman" w:hAnsi="Times New Roman" w:cs="Times New Roman"/>
          <w:sz w:val="28"/>
          <w:szCs w:val="28"/>
        </w:rPr>
        <w:t>с целью обмена опытом и профессионального взаимодействия.</w:t>
      </w:r>
    </w:p>
    <w:p w:rsidR="0061277A" w:rsidRDefault="0061277A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7A" w:rsidRDefault="0061277A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E24" w:rsidRDefault="00FC3E24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участия учащихся в различных конкурсах:</w:t>
      </w:r>
    </w:p>
    <w:p w:rsidR="005E22D8" w:rsidRDefault="005E22D8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«За  проведение всероссийского экологического урока «Разделяй с нами» (15-22 ноября 2016г);</w:t>
      </w:r>
    </w:p>
    <w:p w:rsidR="006C49CF" w:rsidRPr="005E22D8" w:rsidRDefault="006C49CF" w:rsidP="006C49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Благодарственное письмо Союза охраны природы и биоразнообразия </w:t>
      </w:r>
      <w:r>
        <w:rPr>
          <w:rFonts w:ascii="Times New Roman" w:hAnsi="Times New Roman" w:cs="Times New Roman"/>
          <w:sz w:val="28"/>
          <w:szCs w:val="28"/>
          <w:lang w:val="en-US"/>
        </w:rPr>
        <w:t>NABU</w:t>
      </w:r>
      <w:r w:rsidRPr="005E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(Германия), Негосударственный природоохранный центр «НАБУ-Кавказ», участие в ежегодном межрегиональном конкурсе «Это мои горы» (Никитина Н. 5 класс, Титова А. 5 класс, Тозлян Э. 5 класс, Гринкина А. 5 класс, Никульшина А., 5 класс) </w:t>
      </w:r>
    </w:p>
    <w:p w:rsidR="006C49CF" w:rsidRDefault="006C49CF" w:rsidP="006C49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Грамота управления образования администрации муниципального образования Апшеронский район (2 место) муниципальный этап краевого конкурс а детского рисунка на тему «Охрана окружающей среды» (Гачьян Виолетта, 6 класс);</w:t>
      </w:r>
    </w:p>
    <w:p w:rsidR="006C49CF" w:rsidRPr="009C184F" w:rsidRDefault="006C49CF" w:rsidP="006C49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Грамота управления образования администрации муниципального образования Апшеронский район (2 место) муниципального этапа краевого конкурса экологического костюма (Авдоян Кристина, 5 класс)</w:t>
      </w:r>
    </w:p>
    <w:p w:rsidR="006C49CF" w:rsidRDefault="006C49CF" w:rsidP="006C49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Министерства образования, науки и молодежной политики Краснодарского края (1 место) в краевой экологической акции «Птицы Кубани» операция «День птиц»</w:t>
      </w:r>
    </w:p>
    <w:p w:rsidR="00FC3E24" w:rsidRDefault="00FC3E24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2D8">
        <w:rPr>
          <w:rFonts w:ascii="Times New Roman" w:hAnsi="Times New Roman" w:cs="Times New Roman"/>
          <w:sz w:val="28"/>
          <w:szCs w:val="28"/>
        </w:rPr>
        <w:t>Диплом «За  проведение всероссийского экологического урока «Разделяй с нами 2.0» (1 марта-15 апреля 2017г) (Куценко Т.Н.);</w:t>
      </w:r>
    </w:p>
    <w:p w:rsidR="00415891" w:rsidRDefault="00415891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министерства образования, науки и молодежной политики Краснодарского края ГБПОУ КК «Апшеронский лесхоз-техникум» в районном конкурсе «Здоровье района? В твоих руках!» в номинации «Эссе» (Устян Луиза, 8 класс – 1 место, Ларин Сергей, 8 класс – 2 место);</w:t>
      </w:r>
    </w:p>
    <w:p w:rsidR="002535A7" w:rsidRDefault="00415891" w:rsidP="007525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министерства образования, науки и молодежной политики Краснодарского края ГБПБУКК «Апшеронский лесхоз-техникум» победитель викторины «История техникума», посвященная 45-летию образования ГБПОУ КК «АЛХТ» (Чугунова Виктория, 9 класс)</w:t>
      </w:r>
    </w:p>
    <w:p w:rsidR="007525CF" w:rsidRPr="007525CF" w:rsidRDefault="007525CF" w:rsidP="007525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E24" w:rsidRDefault="00FC3E24" w:rsidP="0042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5CF" w:rsidRDefault="009B1CAD" w:rsidP="007525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525CF" w:rsidRPr="009715D6">
        <w:rPr>
          <w:rFonts w:ascii="Times New Roman" w:hAnsi="Times New Roman" w:cs="Times New Roman"/>
          <w:b/>
          <w:sz w:val="28"/>
          <w:szCs w:val="28"/>
        </w:rPr>
        <w:t xml:space="preserve"> Инновационность</w:t>
      </w:r>
      <w:r w:rsidR="00752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5CF" w:rsidRPr="00A979A5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Сопровождение самоопределения обладает своими собственными целями, принципами и закономерностями.</w:t>
      </w:r>
    </w:p>
    <w:p w:rsidR="007525CF" w:rsidRPr="00A979A5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Целью процесса воспитания выступает передача ценностей.</w:t>
      </w:r>
    </w:p>
    <w:p w:rsidR="007525CF" w:rsidRPr="00A979A5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Целью процесса обучения выступает формирование инструментов (методов и пр</w:t>
      </w:r>
      <w:r>
        <w:rPr>
          <w:rFonts w:ascii="Times New Roman" w:hAnsi="Times New Roman" w:cs="Times New Roman"/>
          <w:sz w:val="28"/>
          <w:szCs w:val="28"/>
        </w:rPr>
        <w:t>иемов) деятельности и мышления.</w:t>
      </w:r>
    </w:p>
    <w:p w:rsidR="007525CF" w:rsidRPr="00A979A5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 xml:space="preserve">Что касается сопровождения самоопределения, то его целью выступает способность проектировать цели, расставлять приоритеты, делать выбор. </w:t>
      </w:r>
    </w:p>
    <w:p w:rsidR="007525CF" w:rsidRPr="00A979A5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 xml:space="preserve">Все три обозначенных процесса  одинаково важны в профориентационной работе.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979A5">
        <w:rPr>
          <w:rFonts w:ascii="Times New Roman" w:hAnsi="Times New Roman" w:cs="Times New Roman"/>
          <w:sz w:val="28"/>
          <w:szCs w:val="28"/>
        </w:rPr>
        <w:t xml:space="preserve"> невозможно реализовать процесс сопровождения профессионального самоопределения исключительно теми  педагогическими средствами, которые традиционно используются в обучении и воспитании, без учёта принципиально иной природы этого процесса.</w:t>
      </w:r>
    </w:p>
    <w:p w:rsidR="007525CF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 xml:space="preserve">Задача нашего проекта увлечь детей формами и методами работы. Интересной и современной эту деятельность может сделать только увлеченность, основанная </w:t>
      </w:r>
      <w:r>
        <w:rPr>
          <w:rFonts w:ascii="Times New Roman" w:hAnsi="Times New Roman" w:cs="Times New Roman"/>
          <w:sz w:val="28"/>
          <w:szCs w:val="28"/>
        </w:rPr>
        <w:t>на уровневой заинтересованности</w:t>
      </w:r>
      <w:r w:rsidRPr="00A979A5">
        <w:rPr>
          <w:rFonts w:ascii="Times New Roman" w:hAnsi="Times New Roman" w:cs="Times New Roman"/>
          <w:sz w:val="28"/>
          <w:szCs w:val="28"/>
        </w:rPr>
        <w:t xml:space="preserve"> сетевых партнеров. </w:t>
      </w:r>
    </w:p>
    <w:p w:rsidR="007525CF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894DBB">
        <w:rPr>
          <w:rFonts w:ascii="Times New Roman" w:hAnsi="Times New Roman" w:cs="Times New Roman"/>
          <w:sz w:val="28"/>
          <w:szCs w:val="28"/>
        </w:rPr>
        <w:t xml:space="preserve">омплексность структуры и содержания модели сетевого взаимодействия с определением эффектов от включения каждого партнера в модель, а также оптимизация инструментария в рамках ее функционирования способны повысить эффективность профориентационной деятельности. </w:t>
      </w:r>
      <w:r w:rsidRPr="00894DBB">
        <w:rPr>
          <w:rFonts w:ascii="Times New Roman" w:hAnsi="Times New Roman" w:cs="Times New Roman"/>
          <w:sz w:val="28"/>
          <w:szCs w:val="28"/>
        </w:rPr>
        <w:tab/>
      </w:r>
    </w:p>
    <w:p w:rsidR="00DD13C2" w:rsidRPr="00DD13C2" w:rsidRDefault="00DD13C2" w:rsidP="00DD13C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DD13C2">
        <w:rPr>
          <w:sz w:val="28"/>
          <w:szCs w:val="28"/>
        </w:rPr>
        <w:t xml:space="preserve">Очевидно, что новизна нашего проекта заключается в синергетическом подходе в моделировании сетевого взаимодействия, в определении эффектов для сетевых партнеров и формировании трендов в деятельности по самоопределению учащихся. </w:t>
      </w:r>
    </w:p>
    <w:p w:rsidR="007525CF" w:rsidRDefault="007525CF" w:rsidP="00DD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9B1CAD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4276BF">
        <w:rPr>
          <w:rFonts w:ascii="Times New Roman" w:hAnsi="Times New Roman" w:cs="Times New Roman"/>
          <w:b/>
          <w:sz w:val="28"/>
          <w:szCs w:val="28"/>
        </w:rPr>
        <w:t xml:space="preserve"> Измерение и оценка  качества инновации</w:t>
      </w:r>
      <w:r w:rsidR="008A5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CAD" w:rsidRDefault="009B1CAD" w:rsidP="00A743B8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CA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критериями эффективности инновационной деятельности является достижение поставленной цели проекта через решение конкретных задач. Поэтому показатели эффективности инновационной деятельности определяются поставленными задачами инновационного проекта.</w:t>
      </w:r>
    </w:p>
    <w:p w:rsidR="009B1CAD" w:rsidRPr="009B1CAD" w:rsidRDefault="009B1CAD" w:rsidP="009B1CAD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CAD">
        <w:rPr>
          <w:rFonts w:ascii="Times New Roman" w:eastAsia="Calibri" w:hAnsi="Times New Roman" w:cs="Times New Roman"/>
          <w:sz w:val="28"/>
          <w:szCs w:val="28"/>
          <w:lang w:eastAsia="en-US"/>
        </w:rPr>
        <w:t>Так, для эффективности реализации инновационного проекта в отчетном периоде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оценивались</w:t>
      </w:r>
      <w:r w:rsidRPr="009B1CA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941D9" w:rsidRPr="00A979A5" w:rsidRDefault="00A941D9" w:rsidP="00A941D9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979A5">
        <w:rPr>
          <w:rFonts w:ascii="Times New Roman" w:hAnsi="Times New Roman"/>
          <w:sz w:val="28"/>
          <w:szCs w:val="28"/>
        </w:rPr>
        <w:t xml:space="preserve">1. Объем реализации плана мероприятий </w:t>
      </w:r>
    </w:p>
    <w:p w:rsidR="00A941D9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2.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с педагогическими кадрами, направленная на развитие инновационной деятельности: п</w:t>
      </w:r>
      <w:r w:rsidRPr="00A979A5">
        <w:rPr>
          <w:rFonts w:ascii="Times New Roman" w:hAnsi="Times New Roman" w:cs="Times New Roman"/>
          <w:sz w:val="28"/>
          <w:szCs w:val="28"/>
        </w:rPr>
        <w:t>овышение</w:t>
      </w:r>
      <w:r w:rsidRPr="00993940"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компетентности педагогов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1D9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206B8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06B8C">
        <w:rPr>
          <w:rFonts w:ascii="Times New Roman" w:hAnsi="Times New Roman" w:cs="Times New Roman"/>
          <w:sz w:val="28"/>
          <w:szCs w:val="28"/>
        </w:rPr>
        <w:t xml:space="preserve"> 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6B8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6B8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участниками сетевого взаимодействия, </w:t>
      </w:r>
      <w:r w:rsidRPr="00206B8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06B8C">
        <w:rPr>
          <w:rFonts w:ascii="Times New Roman" w:hAnsi="Times New Roman" w:cs="Times New Roman"/>
          <w:sz w:val="28"/>
          <w:szCs w:val="28"/>
        </w:rPr>
        <w:t xml:space="preserve">  преемственност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6B8C">
        <w:rPr>
          <w:rFonts w:ascii="Times New Roman" w:hAnsi="Times New Roman" w:cs="Times New Roman"/>
          <w:sz w:val="28"/>
          <w:szCs w:val="28"/>
        </w:rPr>
        <w:t xml:space="preserve"> форм, технологий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1D9" w:rsidRPr="00A979A5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4. Работа с опорой на объективные потребности рынка труда, обеспечение и мониторинг успешной социализации и  трудоустройства  выпускников школы.</w:t>
      </w:r>
    </w:p>
    <w:p w:rsidR="00A941D9" w:rsidRPr="00A979A5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5. Создание комплекса методических разработок, программ элективных курсов, развивающих и корректирующих общеучебные навыки, подготавливающих к осознанному выбору профессии.</w:t>
      </w:r>
    </w:p>
    <w:p w:rsidR="00A941D9" w:rsidRPr="00A979A5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6. Повышение престижа рабочих профессий среди учащихся школы.</w:t>
      </w:r>
    </w:p>
    <w:p w:rsidR="00A941D9" w:rsidRPr="00A979A5" w:rsidRDefault="00A941D9" w:rsidP="00A941D9">
      <w:pPr>
        <w:pStyle w:val="a5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7.</w:t>
      </w:r>
      <w:r w:rsidRPr="00A979A5">
        <w:rPr>
          <w:rStyle w:val="ae"/>
          <w:rFonts w:ascii="Times New Roman" w:hAnsi="Times New Roman"/>
          <w:sz w:val="28"/>
          <w:szCs w:val="28"/>
        </w:rPr>
        <w:t xml:space="preserve"> О</w:t>
      </w:r>
      <w:r w:rsidRPr="00A979A5">
        <w:rPr>
          <w:rFonts w:ascii="Times New Roman" w:eastAsia="Times New Roman" w:hAnsi="Times New Roman"/>
          <w:sz w:val="28"/>
          <w:szCs w:val="28"/>
        </w:rPr>
        <w:t>писание опыта работы в СМИ, в том числе и электронных.</w:t>
      </w:r>
    </w:p>
    <w:p w:rsidR="00A941D9" w:rsidRPr="00A979A5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9A5">
        <w:rPr>
          <w:rFonts w:ascii="Times New Roman" w:hAnsi="Times New Roman" w:cs="Times New Roman"/>
          <w:sz w:val="28"/>
          <w:szCs w:val="28"/>
        </w:rPr>
        <w:t>8. К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омплекс управленческих мероприятий: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разработка нормативно-правовой базы управления инновационным процессом;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анализ возможностей учреждения, тактического и стратегического планирования реализации инновационного проекта,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•     работа с учащимися, направленная на изучение и учёт интересов и образовательных потребностей, создание условий для адаптации детей к 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происходящим преобразованиям;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работа с родителями, направленная на формирование позитивного отношения семьи к вводимым в школе новшествам и привлечение родителей к участию в инновационном процессе;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осуществление информационного обеспечения инновационной деятельности;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осуществление контроля, анализа и регулирования инновационной деятельности.</w:t>
      </w:r>
    </w:p>
    <w:p w:rsidR="00A941D9" w:rsidRPr="00903232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3232">
        <w:rPr>
          <w:rFonts w:ascii="Times New Roman" w:hAnsi="Times New Roman"/>
          <w:sz w:val="28"/>
          <w:szCs w:val="28"/>
          <w:shd w:val="clear" w:color="auto" w:fill="FFFFFF"/>
        </w:rPr>
        <w:t>10. Удовлетворенность образовательным процессом педагогами, детьми и родителями.</w:t>
      </w:r>
    </w:p>
    <w:p w:rsidR="007525CF" w:rsidRDefault="007525CF" w:rsidP="003D07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76BF" w:rsidRDefault="009B1CAD" w:rsidP="003D07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Были проведены следующие м</w:t>
      </w:r>
      <w:r w:rsidR="004276BF">
        <w:rPr>
          <w:rFonts w:ascii="Times New Roman" w:eastAsia="Times New Roman" w:hAnsi="Times New Roman" w:cs="Times New Roman"/>
          <w:bCs/>
          <w:sz w:val="28"/>
          <w:szCs w:val="28"/>
        </w:rPr>
        <w:t>ониторинги:</w:t>
      </w:r>
    </w:p>
    <w:p w:rsidR="004276BF" w:rsidRDefault="004276BF" w:rsidP="004276BF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образовательного маршрута выпускников </w:t>
      </w:r>
      <w:r w:rsidR="00B33DF9">
        <w:rPr>
          <w:rFonts w:ascii="Times New Roman" w:hAnsi="Times New Roman" w:cs="Times New Roman"/>
          <w:bCs/>
          <w:sz w:val="28"/>
          <w:szCs w:val="28"/>
        </w:rPr>
        <w:t>МБОУООШ № 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276BF" w:rsidRPr="007525CF" w:rsidRDefault="004276BF" w:rsidP="004276BF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5CF">
        <w:rPr>
          <w:rFonts w:ascii="Times New Roman" w:hAnsi="Times New Roman" w:cs="Times New Roman"/>
          <w:bCs/>
          <w:sz w:val="28"/>
          <w:szCs w:val="28"/>
        </w:rPr>
        <w:t xml:space="preserve">мониторинг   </w:t>
      </w:r>
      <w:r w:rsidR="00B33DF9" w:rsidRPr="007525CF">
        <w:rPr>
          <w:rFonts w:ascii="Times New Roman" w:hAnsi="Times New Roman" w:cs="Times New Roman"/>
          <w:bCs/>
          <w:sz w:val="28"/>
          <w:szCs w:val="28"/>
        </w:rPr>
        <w:t>исследования профессиональных предпочтений</w:t>
      </w:r>
      <w:r w:rsidR="007525CF">
        <w:rPr>
          <w:rFonts w:ascii="Times New Roman" w:hAnsi="Times New Roman" w:cs="Times New Roman"/>
          <w:bCs/>
          <w:sz w:val="28"/>
          <w:szCs w:val="28"/>
        </w:rPr>
        <w:t>;</w:t>
      </w:r>
    </w:p>
    <w:p w:rsidR="004276BF" w:rsidRDefault="004276BF" w:rsidP="004276BF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изучения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степени удовлетворённости учащихся и родителей, педагогов образовательным процессом</w:t>
      </w:r>
      <w:r w:rsidR="00B33DF9">
        <w:rPr>
          <w:rFonts w:ascii="Times New Roman" w:hAnsi="Times New Roman" w:cs="Times New Roman"/>
          <w:bCs/>
          <w:sz w:val="28"/>
          <w:szCs w:val="28"/>
        </w:rPr>
        <w:t xml:space="preserve"> в рамках предпрофильной подготовки учащихся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6BF" w:rsidRDefault="009B1CAD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276BF" w:rsidRPr="007525CF">
        <w:rPr>
          <w:rFonts w:ascii="Times New Roman" w:hAnsi="Times New Roman" w:cs="Times New Roman"/>
          <w:b/>
          <w:sz w:val="28"/>
          <w:szCs w:val="28"/>
        </w:rPr>
        <w:t xml:space="preserve"> Результативность (определенная устойчивость положитель-   ных результатов)</w:t>
      </w:r>
      <w:r w:rsidR="008A5DA6" w:rsidRPr="00752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3D4" w:rsidRPr="0016743F" w:rsidRDefault="000A23D4" w:rsidP="000A2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3D4">
        <w:rPr>
          <w:rFonts w:ascii="Times New Roman" w:hAnsi="Times New Roman" w:cs="Times New Roman"/>
          <w:sz w:val="28"/>
          <w:szCs w:val="28"/>
        </w:rPr>
        <w:t>В целях определения</w:t>
      </w:r>
      <w:r w:rsidRPr="000A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3D4">
        <w:rPr>
          <w:rFonts w:ascii="Times New Roman" w:hAnsi="Times New Roman" w:cs="Times New Roman"/>
          <w:sz w:val="28"/>
          <w:szCs w:val="28"/>
        </w:rPr>
        <w:t xml:space="preserve">результативности проводимой работы </w:t>
      </w:r>
      <w:r>
        <w:rPr>
          <w:rFonts w:ascii="Times New Roman" w:hAnsi="Times New Roman" w:cs="Times New Roman"/>
          <w:sz w:val="28"/>
          <w:szCs w:val="28"/>
        </w:rPr>
        <w:t xml:space="preserve">в ноябре 2016 года </w:t>
      </w:r>
      <w:r w:rsidR="000C58D6">
        <w:rPr>
          <w:rFonts w:ascii="Times New Roman" w:hAnsi="Times New Roman" w:cs="Times New Roman"/>
          <w:sz w:val="28"/>
          <w:szCs w:val="28"/>
        </w:rPr>
        <w:t xml:space="preserve">и апреле 2017 года </w:t>
      </w:r>
      <w:r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Pr="00DD534E">
        <w:rPr>
          <w:rFonts w:ascii="Times New Roman" w:hAnsi="Times New Roman" w:cs="Times New Roman"/>
          <w:sz w:val="28"/>
          <w:szCs w:val="28"/>
        </w:rPr>
        <w:t>9 класса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0A23D4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предпочтении. Для этого были использованы две методики, это </w:t>
      </w:r>
      <w:r w:rsidRPr="00F729E3">
        <w:rPr>
          <w:rFonts w:ascii="Times New Roman" w:hAnsi="Times New Roman" w:cs="Times New Roman"/>
          <w:sz w:val="28"/>
          <w:szCs w:val="28"/>
        </w:rPr>
        <w:t>«</w:t>
      </w:r>
      <w:r w:rsidRPr="0016743F">
        <w:rPr>
          <w:rFonts w:ascii="Times New Roman" w:hAnsi="Times New Roman" w:cs="Times New Roman"/>
          <w:sz w:val="28"/>
          <w:szCs w:val="28"/>
        </w:rPr>
        <w:t>Дифференциально-диагностический опросник»</w:t>
      </w:r>
      <w:r>
        <w:rPr>
          <w:rFonts w:ascii="Times New Roman" w:hAnsi="Times New Roman" w:cs="Times New Roman"/>
          <w:sz w:val="28"/>
          <w:szCs w:val="28"/>
        </w:rPr>
        <w:t xml:space="preserve"> Е. Климова, </w:t>
      </w:r>
      <w:r w:rsidRPr="0016743F">
        <w:rPr>
          <w:rFonts w:ascii="Times New Roman" w:hAnsi="Times New Roman" w:cs="Times New Roman"/>
          <w:sz w:val="28"/>
          <w:szCs w:val="28"/>
        </w:rPr>
        <w:t>опросник Дж.Голланда на определение профессионального типа личности (модификация Г.В.Резапкиной)</w:t>
      </w:r>
    </w:p>
    <w:p w:rsidR="000A23D4" w:rsidRDefault="000A23D4" w:rsidP="000A2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0C58D6" w:rsidRDefault="000C58D6" w:rsidP="000C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исследования по методике «Дифференциально-диагностический опросник» Е. Климова</w:t>
      </w:r>
    </w:p>
    <w:p w:rsidR="000C58D6" w:rsidRDefault="000C58D6" w:rsidP="000C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Данная методика предназначена для отбора на различные типы профессий в соответствии с классификацией типов профессий Е.А.Климова.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C2E">
        <w:rPr>
          <w:rFonts w:ascii="Times New Roman" w:hAnsi="Times New Roman" w:cs="Times New Roman"/>
          <w:sz w:val="28"/>
          <w:szCs w:val="28"/>
        </w:rPr>
        <w:t>В зависимости от предмета труда</w:t>
      </w:r>
      <w:r>
        <w:rPr>
          <w:rFonts w:ascii="Times New Roman" w:hAnsi="Times New Roman" w:cs="Times New Roman"/>
          <w:sz w:val="28"/>
          <w:szCs w:val="28"/>
        </w:rPr>
        <w:t xml:space="preserve">, Климов </w:t>
      </w:r>
      <w:r w:rsidRPr="00482C2E">
        <w:rPr>
          <w:rFonts w:ascii="Times New Roman" w:hAnsi="Times New Roman" w:cs="Times New Roman"/>
          <w:sz w:val="28"/>
          <w:szCs w:val="28"/>
        </w:rPr>
        <w:t>все профессии подразделя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82C2E">
        <w:rPr>
          <w:rFonts w:ascii="Times New Roman" w:hAnsi="Times New Roman" w:cs="Times New Roman"/>
          <w:sz w:val="28"/>
          <w:szCs w:val="28"/>
        </w:rPr>
        <w:t xml:space="preserve"> на 5 типов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8D6" w:rsidRPr="00482C2E" w:rsidRDefault="000C58D6" w:rsidP="000C58D6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 xml:space="preserve">"Человек-человек" </w:t>
      </w:r>
    </w:p>
    <w:p w:rsidR="000C58D6" w:rsidRPr="00482C2E" w:rsidRDefault="000C58D6" w:rsidP="000C58D6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 xml:space="preserve">"Человек-техника" </w:t>
      </w:r>
    </w:p>
    <w:p w:rsidR="000C58D6" w:rsidRPr="00482C2E" w:rsidRDefault="000C58D6" w:rsidP="000C58D6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"Человек-знак</w:t>
      </w:r>
      <w:r>
        <w:rPr>
          <w:rFonts w:ascii="Times New Roman" w:hAnsi="Times New Roman" w:cs="Times New Roman"/>
          <w:sz w:val="28"/>
          <w:szCs w:val="28"/>
        </w:rPr>
        <w:t>овая система</w:t>
      </w:r>
      <w:r w:rsidRPr="00482C2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C58D6" w:rsidRPr="00482C2E" w:rsidRDefault="000C58D6" w:rsidP="000C58D6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"Человек-художественный образ"</w:t>
      </w:r>
    </w:p>
    <w:p w:rsidR="000C58D6" w:rsidRPr="00482C2E" w:rsidRDefault="000C58D6" w:rsidP="000C58D6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"Человек-природа"</w:t>
      </w:r>
    </w:p>
    <w:p w:rsidR="000C58D6" w:rsidRDefault="000C58D6" w:rsidP="000C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психодиагностического обследования по данной методике отражены в диаграмме: </w:t>
      </w:r>
    </w:p>
    <w:p w:rsidR="000C58D6" w:rsidRDefault="000C58D6" w:rsidP="000C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8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7396" cy="3393830"/>
            <wp:effectExtent l="1905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58D6" w:rsidRDefault="000C58D6" w:rsidP="000C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D6" w:rsidRDefault="000C58D6" w:rsidP="000C5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5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полученным результатам, среди  опрошенных обучающихся, большинство отдает предпочтение профессиям, </w:t>
      </w:r>
      <w:r>
        <w:rPr>
          <w:rFonts w:ascii="Times New Roman" w:hAnsi="Times New Roman" w:cs="Times New Roman"/>
          <w:sz w:val="28"/>
          <w:szCs w:val="28"/>
        </w:rPr>
        <w:t>связанным с работой с людьми (32</w:t>
      </w:r>
      <w:r w:rsidRPr="00F1035C">
        <w:rPr>
          <w:rFonts w:ascii="Times New Roman" w:hAnsi="Times New Roman" w:cs="Times New Roman"/>
          <w:sz w:val="28"/>
          <w:szCs w:val="28"/>
        </w:rPr>
        <w:t xml:space="preserve"> % опрошенных</w:t>
      </w:r>
      <w:r>
        <w:rPr>
          <w:rFonts w:ascii="Times New Roman" w:hAnsi="Times New Roman" w:cs="Times New Roman"/>
          <w:sz w:val="28"/>
          <w:szCs w:val="28"/>
        </w:rPr>
        <w:t>, что ниже по сравнению с предыдущей диагностикой на 7 %</w:t>
      </w:r>
      <w:r w:rsidRPr="00F103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8D6" w:rsidRDefault="000C58D6" w:rsidP="000C5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популярности профессии типа «Человек-природа»</w:t>
      </w:r>
      <w:r w:rsidRPr="0061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(отдали предпочтение этому типу профессий  20%  респондентов, что выше на 14% по сравнению с первичным тестированием, такой рост популярности профессий этого типа связан, по нашему мнению с рабой, проводимой в классе совместно с АЛХТ и Апшеронским ПДК), и профессии типа «Человек-техника» (выявлена склонность у 20 % обучающихся, что выше на 1% в сравнении с первичным исследованием) </w:t>
      </w:r>
    </w:p>
    <w:p w:rsidR="000C58D6" w:rsidRDefault="000C58D6" w:rsidP="000C5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«Человек – художественный образ» (отдали предпочтение этому типу профессий  16%  респондентов, по сравнению с тестированием проведенным в ноябре этот показатель снизился на 6%).</w:t>
      </w:r>
    </w:p>
    <w:p w:rsidR="000C58D6" w:rsidRDefault="000C58D6" w:rsidP="000C5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Наименее популярен в данной группе обучающихся тип профессий связанных с работой со знаковыми системами (12 % опрошенных отдали предпочтение этой группе профессий. Этот показатель так же снизился на 2 % по сравнению с первичным тестированием).</w:t>
      </w:r>
    </w:p>
    <w:p w:rsidR="000C58D6" w:rsidRDefault="000C58D6" w:rsidP="000C5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D6" w:rsidRDefault="000C58D6" w:rsidP="00A94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D6" w:rsidRPr="005C6535" w:rsidRDefault="000C58D6" w:rsidP="00A94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35">
        <w:rPr>
          <w:rFonts w:ascii="Times New Roman" w:hAnsi="Times New Roman" w:cs="Times New Roman"/>
          <w:b/>
          <w:sz w:val="28"/>
          <w:szCs w:val="28"/>
        </w:rPr>
        <w:t xml:space="preserve">Результаты психодиагностического исследования по опроснику </w:t>
      </w:r>
    </w:p>
    <w:p w:rsidR="000C58D6" w:rsidRPr="005C6535" w:rsidRDefault="000C58D6" w:rsidP="00A94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F0">
        <w:rPr>
          <w:rFonts w:ascii="Times New Roman" w:hAnsi="Times New Roman" w:cs="Times New Roman"/>
          <w:b/>
          <w:sz w:val="28"/>
          <w:szCs w:val="28"/>
        </w:rPr>
        <w:t>Дж.Голландана определение профессионального типа личности (модификация Г.В.Резапкиной)</w:t>
      </w:r>
    </w:p>
    <w:p w:rsidR="000C58D6" w:rsidRPr="005C6535" w:rsidRDefault="000C58D6" w:rsidP="00A94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Испытуемым требуется выполнить 30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535">
        <w:rPr>
          <w:rFonts w:ascii="Times New Roman" w:hAnsi="Times New Roman" w:cs="Times New Roman"/>
          <w:sz w:val="28"/>
          <w:szCs w:val="28"/>
        </w:rPr>
        <w:t>По результатам диагностики выявлялся профессиональный тип испытуемых: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Реалистический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Интеллектуальный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Социальный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Офисный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Предпринимательский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Артистический</w:t>
      </w:r>
    </w:p>
    <w:p w:rsidR="000C58D6" w:rsidRDefault="000C58D6" w:rsidP="00A941D9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На основании полученных данных построена диаграмма:</w:t>
      </w:r>
    </w:p>
    <w:p w:rsidR="000C58D6" w:rsidRPr="005C6535" w:rsidRDefault="000C58D6" w:rsidP="000C58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58D6" w:rsidRDefault="000C58D6" w:rsidP="000C58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915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58D6" w:rsidRDefault="000C58D6" w:rsidP="000C58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58D6" w:rsidRDefault="000C58D6" w:rsidP="000C58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обследования обучающихся были получены следующие профессиональные  типы испытуемых:</w:t>
      </w:r>
    </w:p>
    <w:p w:rsidR="000C58D6" w:rsidRDefault="000C58D6" w:rsidP="000C58D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32 % респондентов преобладает социальный профессиональный тип.</w:t>
      </w:r>
    </w:p>
    <w:p w:rsidR="000C58D6" w:rsidRPr="0070274D" w:rsidRDefault="000C58D6" w:rsidP="00A941D9">
      <w:pPr>
        <w:pStyle w:val="a8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74D">
        <w:rPr>
          <w:rFonts w:ascii="Times New Roman" w:hAnsi="Times New Roman" w:cs="Times New Roman"/>
          <w:sz w:val="28"/>
          <w:szCs w:val="28"/>
        </w:rPr>
        <w:t xml:space="preserve">интеллектуальный профессиональный тип ярко выражен у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0274D">
        <w:rPr>
          <w:rFonts w:ascii="Times New Roman" w:hAnsi="Times New Roman" w:cs="Times New Roman"/>
          <w:sz w:val="28"/>
          <w:szCs w:val="28"/>
        </w:rPr>
        <w:t xml:space="preserve"> % обучающихся.</w:t>
      </w:r>
    </w:p>
    <w:p w:rsidR="000C58D6" w:rsidRPr="00474A79" w:rsidRDefault="000C58D6" w:rsidP="00A941D9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79">
        <w:rPr>
          <w:rFonts w:ascii="Times New Roman" w:hAnsi="Times New Roman" w:cs="Times New Roman"/>
          <w:sz w:val="28"/>
          <w:szCs w:val="28"/>
        </w:rPr>
        <w:t>реалистический тип (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74A79">
        <w:rPr>
          <w:rFonts w:ascii="Times New Roman" w:hAnsi="Times New Roman" w:cs="Times New Roman"/>
          <w:sz w:val="28"/>
          <w:szCs w:val="28"/>
        </w:rPr>
        <w:t xml:space="preserve"> % испытуемых)</w:t>
      </w:r>
    </w:p>
    <w:p w:rsidR="000C58D6" w:rsidRDefault="000C58D6" w:rsidP="00A941D9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C5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56C58">
        <w:rPr>
          <w:rFonts w:ascii="Times New Roman" w:hAnsi="Times New Roman" w:cs="Times New Roman"/>
          <w:sz w:val="28"/>
          <w:szCs w:val="28"/>
        </w:rPr>
        <w:t xml:space="preserve"> % испытуемых ярко выражен предпринимательский профессиональный тип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8D6" w:rsidRPr="003F22DF" w:rsidRDefault="000C58D6" w:rsidP="00A941D9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A79">
        <w:rPr>
          <w:rFonts w:ascii="Times New Roman" w:hAnsi="Times New Roman" w:cs="Times New Roman"/>
          <w:sz w:val="28"/>
          <w:szCs w:val="28"/>
        </w:rPr>
        <w:t xml:space="preserve">реже остальных в данной выборке встречается </w:t>
      </w:r>
      <w:r w:rsidRPr="0070274D">
        <w:rPr>
          <w:rFonts w:ascii="Times New Roman" w:hAnsi="Times New Roman" w:cs="Times New Roman"/>
          <w:sz w:val="28"/>
          <w:szCs w:val="28"/>
        </w:rPr>
        <w:t>офисный профессиональный тип</w:t>
      </w:r>
      <w:r>
        <w:rPr>
          <w:rFonts w:ascii="Times New Roman" w:hAnsi="Times New Roman" w:cs="Times New Roman"/>
          <w:sz w:val="28"/>
          <w:szCs w:val="28"/>
        </w:rPr>
        <w:t xml:space="preserve"> личности он встречается </w:t>
      </w:r>
      <w:r w:rsidRPr="003F22DF">
        <w:rPr>
          <w:rFonts w:ascii="Times New Roman" w:hAnsi="Times New Roman" w:cs="Times New Roman"/>
          <w:sz w:val="28"/>
          <w:szCs w:val="28"/>
        </w:rPr>
        <w:t xml:space="preserve">у 14 % респондентов выявлен </w:t>
      </w:r>
    </w:p>
    <w:p w:rsidR="000C58D6" w:rsidRPr="00956C58" w:rsidRDefault="000C58D6" w:rsidP="00A941D9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C58">
        <w:rPr>
          <w:rFonts w:ascii="Times New Roman" w:hAnsi="Times New Roman" w:cs="Times New Roman"/>
          <w:sz w:val="28"/>
          <w:szCs w:val="28"/>
        </w:rPr>
        <w:t>такое же количество испытуемых 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56C58">
        <w:rPr>
          <w:rFonts w:ascii="Times New Roman" w:hAnsi="Times New Roman" w:cs="Times New Roman"/>
          <w:sz w:val="28"/>
          <w:szCs w:val="28"/>
        </w:rPr>
        <w:t xml:space="preserve"> %) показали принадлежность к артистическому профессиональному типу.</w:t>
      </w:r>
    </w:p>
    <w:p w:rsidR="000C58D6" w:rsidRDefault="000C58D6" w:rsidP="00A941D9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2C">
        <w:rPr>
          <w:rFonts w:ascii="Times New Roman" w:hAnsi="Times New Roman" w:cs="Times New Roman"/>
          <w:sz w:val="28"/>
          <w:szCs w:val="28"/>
        </w:rPr>
        <w:t xml:space="preserve">Следует отметить, что перечисленные профессиональные типы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092C">
        <w:rPr>
          <w:rFonts w:ascii="Times New Roman" w:hAnsi="Times New Roman" w:cs="Times New Roman"/>
          <w:sz w:val="28"/>
          <w:szCs w:val="28"/>
        </w:rPr>
        <w:t xml:space="preserve">чистом встречаются редко, обычно можно говорить только о преобладающем типе личности. Среди опрошенных испытуемых у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8092C">
        <w:rPr>
          <w:rFonts w:ascii="Times New Roman" w:hAnsi="Times New Roman" w:cs="Times New Roman"/>
          <w:sz w:val="28"/>
          <w:szCs w:val="28"/>
        </w:rPr>
        <w:t xml:space="preserve"> % выявлена принадлежность к двум и </w:t>
      </w:r>
      <w:r>
        <w:rPr>
          <w:rFonts w:ascii="Times New Roman" w:hAnsi="Times New Roman" w:cs="Times New Roman"/>
          <w:sz w:val="28"/>
          <w:szCs w:val="28"/>
        </w:rPr>
        <w:t xml:space="preserve">более профессиональным типам. По сравнению с первичным испытанием этот показатель уменьшился на 24%, что </w:t>
      </w:r>
      <w:r w:rsidRPr="00FD6EA6">
        <w:rPr>
          <w:rFonts w:ascii="Times New Roman" w:hAnsi="Times New Roman" w:cs="Times New Roman"/>
          <w:sz w:val="28"/>
          <w:szCs w:val="28"/>
        </w:rPr>
        <w:t>говорит о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сформированности личностных профессиональных склонностей выпускников 9 класса. </w:t>
      </w:r>
    </w:p>
    <w:p w:rsidR="00CE571F" w:rsidRDefault="00CE571F" w:rsidP="000C58D6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58D6" w:rsidRDefault="000C58D6" w:rsidP="00A941D9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является важным моментом для профессионального самоопределения выпускника, сформированности у него цели и смысла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своей будущей профессиональной деятельности, готовности к самореализации в ней на основе соотнесения своих желаний, личных качеств, возможностей и требований, предъявляемых со стороны общества. </w:t>
      </w:r>
    </w:p>
    <w:p w:rsidR="000C58D6" w:rsidRDefault="000C58D6" w:rsidP="00A941D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25CF" w:rsidRDefault="000A23D4" w:rsidP="00752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CF">
        <w:rPr>
          <w:rFonts w:ascii="Times New Roman" w:hAnsi="Times New Roman" w:cs="Times New Roman"/>
          <w:sz w:val="28"/>
          <w:szCs w:val="28"/>
        </w:rPr>
        <w:t xml:space="preserve">  </w:t>
      </w:r>
      <w:r w:rsidR="007525CF" w:rsidRPr="007525CF">
        <w:rPr>
          <w:rFonts w:ascii="Times New Roman" w:hAnsi="Times New Roman" w:cs="Times New Roman"/>
          <w:sz w:val="28"/>
          <w:szCs w:val="28"/>
        </w:rPr>
        <w:t xml:space="preserve">В 2015 году поступили и обучаются в ГБПОУ КК «Апшеронский лесхоз-техникум» 5 человек из 14 выпускников; в 2016 году – 1 человек из 9 выпускников; в 2017 </w:t>
      </w:r>
      <w:r w:rsidR="007525CF">
        <w:rPr>
          <w:rFonts w:ascii="Times New Roman" w:hAnsi="Times New Roman" w:cs="Times New Roman"/>
          <w:sz w:val="28"/>
          <w:szCs w:val="28"/>
        </w:rPr>
        <w:t>году – 8 человек из 16 человек на следующие специальности: охотоведение и звероводство, садово-парковое и ландшафтное строительство, лесное и лесопарковое хозяйство, землеустройство.</w:t>
      </w:r>
    </w:p>
    <w:p w:rsidR="00572213" w:rsidRDefault="00572213" w:rsidP="00752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D8C5A0" wp14:editId="35225C0C">
            <wp:extent cx="3754316" cy="265527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2213" w:rsidRDefault="00572213" w:rsidP="00752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A8E0A0" wp14:editId="14BE1B04">
            <wp:extent cx="4809392" cy="259373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525CF" w:rsidRDefault="00A941D9" w:rsidP="00752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Продукты краевой инновационной площадки «Моделирование сетевого взаимодействия как фактор развития системы профессиональной ориентации школьников»: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Трехсторонний договор о сетевом взаимодействии;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«Профессиональной субботе» в МБОУООШ №9;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расписание в 9 классе с учетом «Профессиональных суббот»;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профессиональных пробах;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«Совете директоров»;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«Мир профессий»;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«Юный исследователь»;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проектных сессиях «Взгляд в будущее»;</w:t>
      </w:r>
    </w:p>
    <w:p w:rsidR="00B33DF9" w:rsidRDefault="00DA725C" w:rsidP="004276B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социальном партнерстве.</w:t>
      </w:r>
    </w:p>
    <w:p w:rsidR="00DA725C" w:rsidRDefault="00DA725C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A725C" w:rsidRDefault="00DA725C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1136" w:rsidRDefault="003E1136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1136" w:rsidRDefault="003E1136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2213" w:rsidRPr="00DA725C" w:rsidRDefault="00572213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Pr="00DA725C" w:rsidRDefault="009B1CAD" w:rsidP="004276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4276BF" w:rsidRPr="00DA725C">
        <w:rPr>
          <w:rFonts w:ascii="Times New Roman" w:hAnsi="Times New Roman" w:cs="Times New Roman"/>
          <w:b/>
          <w:sz w:val="28"/>
          <w:szCs w:val="28"/>
        </w:rPr>
        <w:t xml:space="preserve"> Организация сетевого взаимодействия</w:t>
      </w:r>
      <w:r w:rsidR="008A5DA6" w:rsidRPr="00DA7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DF9" w:rsidRDefault="00AC06F6" w:rsidP="003E1136">
      <w:pPr>
        <w:pStyle w:val="1"/>
        <w:shd w:val="clear" w:color="auto" w:fill="FFFFFF"/>
        <w:spacing w:before="300" w:beforeAutospacing="0" w:after="150" w:afterAutospacing="0"/>
        <w:ind w:firstLine="708"/>
        <w:jc w:val="both"/>
        <w:rPr>
          <w:b w:val="0"/>
          <w:sz w:val="28"/>
          <w:szCs w:val="28"/>
        </w:rPr>
      </w:pPr>
      <w:r w:rsidRPr="003E1136">
        <w:rPr>
          <w:b w:val="0"/>
          <w:sz w:val="28"/>
          <w:szCs w:val="28"/>
        </w:rPr>
        <w:t>Заключено соглашение о сотрудничестве с МАОУ СОШ № 96 г. Краснодара от 15.02.2017г., договор с ГБПОУ КК «АЛХТ» об организации и обеспечения функционирования школьного лесничества от 28.02.2017г.</w:t>
      </w:r>
      <w:r w:rsidR="00572213" w:rsidRPr="003E1136">
        <w:rPr>
          <w:b w:val="0"/>
          <w:sz w:val="28"/>
          <w:szCs w:val="28"/>
        </w:rPr>
        <w:t xml:space="preserve">, договор о сотрудничестве </w:t>
      </w:r>
      <w:r w:rsidR="003E1136">
        <w:rPr>
          <w:b w:val="0"/>
          <w:sz w:val="28"/>
          <w:szCs w:val="28"/>
        </w:rPr>
        <w:t xml:space="preserve">с </w:t>
      </w:r>
      <w:r w:rsidR="003E1136">
        <w:rPr>
          <w:b w:val="0"/>
          <w:bCs w:val="0"/>
          <w:color w:val="333333"/>
          <w:sz w:val="28"/>
          <w:szCs w:val="28"/>
        </w:rPr>
        <w:t>МКУДО ЦД (Ю)НТТ</w:t>
      </w:r>
      <w:r w:rsidR="00B463E7">
        <w:rPr>
          <w:b w:val="0"/>
          <w:sz w:val="28"/>
          <w:szCs w:val="28"/>
        </w:rPr>
        <w:t xml:space="preserve"> в реализации программ технической направленности.</w:t>
      </w:r>
      <w:r w:rsidR="00572213" w:rsidRPr="003E1136">
        <w:rPr>
          <w:b w:val="0"/>
          <w:sz w:val="28"/>
          <w:szCs w:val="28"/>
        </w:rPr>
        <w:t xml:space="preserve"> </w:t>
      </w:r>
    </w:p>
    <w:p w:rsidR="00B33DF9" w:rsidRPr="00AC06F6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E1136" w:rsidRDefault="003E1136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E1136" w:rsidRDefault="003E1136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E1136" w:rsidRDefault="003E1136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E1136" w:rsidRDefault="003E1136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A725C" w:rsidRDefault="00DA725C" w:rsidP="00AC0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743B8" w:rsidRPr="00B33DF9" w:rsidRDefault="00A743B8" w:rsidP="00AC0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276BF" w:rsidRPr="00B33DF9" w:rsidRDefault="009B1CAD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4276BF" w:rsidRPr="00AC06F6">
        <w:rPr>
          <w:rFonts w:ascii="Times New Roman" w:hAnsi="Times New Roman" w:cs="Times New Roman"/>
          <w:b/>
          <w:sz w:val="28"/>
          <w:szCs w:val="28"/>
        </w:rPr>
        <w:t xml:space="preserve"> Апробация и диссеминация результатов деятельности КИП</w:t>
      </w:r>
      <w:r w:rsidR="008A5DA6" w:rsidRPr="00AC0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5C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трансляция инновационного опыта была реализована через </w:t>
      </w:r>
      <w:r w:rsidR="00DA725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A725C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DA725C">
        <w:rPr>
          <w:rFonts w:ascii="Times New Roman" w:hAnsi="Times New Roman" w:cs="Times New Roman"/>
          <w:sz w:val="28"/>
          <w:szCs w:val="28"/>
        </w:rPr>
        <w:t>ах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и конференц</w:t>
      </w:r>
      <w:r w:rsidR="00DA725C">
        <w:rPr>
          <w:rFonts w:ascii="Times New Roman" w:hAnsi="Times New Roman" w:cs="Times New Roman"/>
          <w:sz w:val="28"/>
          <w:szCs w:val="28"/>
        </w:rPr>
        <w:t>иях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на региональном уровн</w:t>
      </w:r>
      <w:r w:rsidR="00DA725C">
        <w:rPr>
          <w:rFonts w:ascii="Times New Roman" w:hAnsi="Times New Roman" w:cs="Times New Roman"/>
          <w:sz w:val="28"/>
          <w:szCs w:val="28"/>
        </w:rPr>
        <w:t>е:</w:t>
      </w:r>
    </w:p>
    <w:p w:rsidR="00AC06F6" w:rsidRDefault="00DA725C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Т.Н.Куценко выступила с докладом «Возможности для повышения эффективности деятельности по профессиональному самоопределению в условиях сельской школы» в рамках семинара «Предпрофильная подготовка, профессиональное самоопределение, профильное обучение в рамках сетевого взаимодействия ОО, производства</w:t>
      </w:r>
      <w:r w:rsidR="00AC06F6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образования» 8-9 сентября 2016г. (сертификат ИРО Краснодарского края).</w:t>
      </w:r>
    </w:p>
    <w:p w:rsidR="00DA725C" w:rsidRPr="00DA725C" w:rsidRDefault="00AC06F6" w:rsidP="00AC0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стал участником Конкурса инноваций в образовании (КИвО), проводимом Институтом образования НИУ ВШЭ при поддержке стратегических инициатив.</w:t>
      </w:r>
      <w:r w:rsidR="00DA7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F6" w:rsidRDefault="00AC06F6" w:rsidP="00AC0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«Директор школы» №10 2017 года опубликована статья Т.Н.Куценко «Жизнь – игра или успешный выбор?» </w:t>
      </w:r>
    </w:p>
    <w:p w:rsidR="009F65D5" w:rsidRDefault="009F65D5"/>
    <w:p w:rsidR="005E22D8" w:rsidRPr="009F65D5" w:rsidRDefault="005E22D8" w:rsidP="009F65D5"/>
    <w:sectPr w:rsidR="005E22D8" w:rsidRPr="009F65D5" w:rsidSect="008A5DA6">
      <w:footerReference w:type="default" r:id="rId18"/>
      <w:pgSz w:w="11906" w:h="16838"/>
      <w:pgMar w:top="1134" w:right="1418" w:bottom="993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17" w:rsidRDefault="00CE7317" w:rsidP="00877803">
      <w:pPr>
        <w:spacing w:after="0" w:line="240" w:lineRule="auto"/>
      </w:pPr>
      <w:r>
        <w:separator/>
      </w:r>
    </w:p>
  </w:endnote>
  <w:endnote w:type="continuationSeparator" w:id="0">
    <w:p w:rsidR="00CE7317" w:rsidRDefault="00CE7317" w:rsidP="0087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6032"/>
      <w:docPartObj>
        <w:docPartGallery w:val="Page Numbers (Bottom of Page)"/>
        <w:docPartUnique/>
      </w:docPartObj>
    </w:sdtPr>
    <w:sdtEndPr/>
    <w:sdtContent>
      <w:p w:rsidR="00523744" w:rsidRDefault="004202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62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23744" w:rsidRDefault="005237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17" w:rsidRDefault="00CE7317" w:rsidP="00877803">
      <w:pPr>
        <w:spacing w:after="0" w:line="240" w:lineRule="auto"/>
      </w:pPr>
      <w:r>
        <w:separator/>
      </w:r>
    </w:p>
  </w:footnote>
  <w:footnote w:type="continuationSeparator" w:id="0">
    <w:p w:rsidR="00CE7317" w:rsidRDefault="00CE7317" w:rsidP="0087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8FE"/>
    <w:multiLevelType w:val="hybridMultilevel"/>
    <w:tmpl w:val="361E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04AF"/>
    <w:multiLevelType w:val="hybridMultilevel"/>
    <w:tmpl w:val="7A5C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8CC"/>
    <w:multiLevelType w:val="hybridMultilevel"/>
    <w:tmpl w:val="6B82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D78DC"/>
    <w:multiLevelType w:val="multilevel"/>
    <w:tmpl w:val="E6F61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49566D"/>
    <w:multiLevelType w:val="multilevel"/>
    <w:tmpl w:val="01C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46D7E"/>
    <w:multiLevelType w:val="hybridMultilevel"/>
    <w:tmpl w:val="BBDEA910"/>
    <w:lvl w:ilvl="0" w:tplc="5E4CE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147F4A"/>
    <w:multiLevelType w:val="multilevel"/>
    <w:tmpl w:val="30E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4248A"/>
    <w:multiLevelType w:val="multilevel"/>
    <w:tmpl w:val="D6A0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1100B"/>
    <w:multiLevelType w:val="hybridMultilevel"/>
    <w:tmpl w:val="B800855C"/>
    <w:lvl w:ilvl="0" w:tplc="7FC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92E83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E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29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0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E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A9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A2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A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0317E5"/>
    <w:multiLevelType w:val="hybridMultilevel"/>
    <w:tmpl w:val="1EAAB7E6"/>
    <w:lvl w:ilvl="0" w:tplc="DAFA58DA">
      <w:start w:val="1"/>
      <w:numFmt w:val="decimal"/>
      <w:lvlText w:val="%1)"/>
      <w:lvlJc w:val="left"/>
      <w:pPr>
        <w:ind w:left="2869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ED26704"/>
    <w:multiLevelType w:val="hybridMultilevel"/>
    <w:tmpl w:val="C88A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26CBC"/>
    <w:multiLevelType w:val="hybridMultilevel"/>
    <w:tmpl w:val="642EC6B4"/>
    <w:lvl w:ilvl="0" w:tplc="25323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93209"/>
    <w:multiLevelType w:val="multilevel"/>
    <w:tmpl w:val="70A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D1445"/>
    <w:multiLevelType w:val="hybridMultilevel"/>
    <w:tmpl w:val="A2283F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9B5E5B"/>
    <w:multiLevelType w:val="hybridMultilevel"/>
    <w:tmpl w:val="16CC1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6732C"/>
    <w:multiLevelType w:val="multilevel"/>
    <w:tmpl w:val="5EC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54F20"/>
    <w:multiLevelType w:val="hybridMultilevel"/>
    <w:tmpl w:val="89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C5D38"/>
    <w:multiLevelType w:val="hybridMultilevel"/>
    <w:tmpl w:val="A8EA938A"/>
    <w:lvl w:ilvl="0" w:tplc="3AD2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A1A6E"/>
    <w:multiLevelType w:val="hybridMultilevel"/>
    <w:tmpl w:val="6476A1A6"/>
    <w:lvl w:ilvl="0" w:tplc="F78C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60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8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6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9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6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8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4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C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166BE1"/>
    <w:multiLevelType w:val="hybridMultilevel"/>
    <w:tmpl w:val="3A66C95C"/>
    <w:lvl w:ilvl="0" w:tplc="5B76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160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A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4D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E6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4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2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2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7"/>
  </w:num>
  <w:num w:numId="9">
    <w:abstractNumId w:val="1"/>
  </w:num>
  <w:num w:numId="10">
    <w:abstractNumId w:val="13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4"/>
  </w:num>
  <w:num w:numId="16">
    <w:abstractNumId w:val="12"/>
  </w:num>
  <w:num w:numId="17">
    <w:abstractNumId w:val="11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F"/>
    <w:rsid w:val="000A0521"/>
    <w:rsid w:val="000A23D4"/>
    <w:rsid w:val="000C58D6"/>
    <w:rsid w:val="001367D9"/>
    <w:rsid w:val="00170EE4"/>
    <w:rsid w:val="001D3F0E"/>
    <w:rsid w:val="001F29DE"/>
    <w:rsid w:val="00223546"/>
    <w:rsid w:val="002535A7"/>
    <w:rsid w:val="002A74C1"/>
    <w:rsid w:val="002C42CE"/>
    <w:rsid w:val="0038093C"/>
    <w:rsid w:val="003942FC"/>
    <w:rsid w:val="003974CC"/>
    <w:rsid w:val="003A019C"/>
    <w:rsid w:val="003C340C"/>
    <w:rsid w:val="003D07D1"/>
    <w:rsid w:val="003E1136"/>
    <w:rsid w:val="00415891"/>
    <w:rsid w:val="00420283"/>
    <w:rsid w:val="004276BF"/>
    <w:rsid w:val="00441078"/>
    <w:rsid w:val="00481DFA"/>
    <w:rsid w:val="0050721F"/>
    <w:rsid w:val="00523744"/>
    <w:rsid w:val="00572213"/>
    <w:rsid w:val="005B23E3"/>
    <w:rsid w:val="005B3345"/>
    <w:rsid w:val="005D43BA"/>
    <w:rsid w:val="005E22D8"/>
    <w:rsid w:val="0061277A"/>
    <w:rsid w:val="006C49CF"/>
    <w:rsid w:val="00704983"/>
    <w:rsid w:val="00737D3D"/>
    <w:rsid w:val="007465A9"/>
    <w:rsid w:val="007525CF"/>
    <w:rsid w:val="00752738"/>
    <w:rsid w:val="007A300A"/>
    <w:rsid w:val="008221E4"/>
    <w:rsid w:val="008250D6"/>
    <w:rsid w:val="0083762B"/>
    <w:rsid w:val="008436C5"/>
    <w:rsid w:val="00846D6C"/>
    <w:rsid w:val="00877803"/>
    <w:rsid w:val="008952CE"/>
    <w:rsid w:val="008A5DA6"/>
    <w:rsid w:val="008D02B1"/>
    <w:rsid w:val="009B1CAD"/>
    <w:rsid w:val="009B432F"/>
    <w:rsid w:val="009F65D5"/>
    <w:rsid w:val="00A46ED5"/>
    <w:rsid w:val="00A743B8"/>
    <w:rsid w:val="00A941D9"/>
    <w:rsid w:val="00AC06F6"/>
    <w:rsid w:val="00B1153C"/>
    <w:rsid w:val="00B33DF9"/>
    <w:rsid w:val="00B463E7"/>
    <w:rsid w:val="00BA3897"/>
    <w:rsid w:val="00BF13CC"/>
    <w:rsid w:val="00C60126"/>
    <w:rsid w:val="00CE571F"/>
    <w:rsid w:val="00CE7317"/>
    <w:rsid w:val="00D2301C"/>
    <w:rsid w:val="00D37A32"/>
    <w:rsid w:val="00DA725C"/>
    <w:rsid w:val="00DD13C2"/>
    <w:rsid w:val="00DD5475"/>
    <w:rsid w:val="00DF0953"/>
    <w:rsid w:val="00E41BC8"/>
    <w:rsid w:val="00E42C64"/>
    <w:rsid w:val="00E53764"/>
    <w:rsid w:val="00F1546D"/>
    <w:rsid w:val="00F25E6D"/>
    <w:rsid w:val="00FC3E24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E459-3D08-4F50-BA43-E497AF30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03"/>
  </w:style>
  <w:style w:type="paragraph" w:styleId="1">
    <w:name w:val="heading 1"/>
    <w:basedOn w:val="a"/>
    <w:link w:val="10"/>
    <w:uiPriority w:val="9"/>
    <w:qFormat/>
    <w:rsid w:val="003E1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6BF"/>
  </w:style>
  <w:style w:type="paragraph" w:styleId="a5">
    <w:name w:val="No Spacing"/>
    <w:qFormat/>
    <w:rsid w:val="004276B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276B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0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0721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C3E24"/>
  </w:style>
  <w:style w:type="paragraph" w:customStyle="1" w:styleId="psection">
    <w:name w:val="psection"/>
    <w:basedOn w:val="a"/>
    <w:rsid w:val="00F1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9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A0521"/>
    <w:pPr>
      <w:spacing w:after="120"/>
    </w:pPr>
    <w:rPr>
      <w:rFonts w:ascii="Times New Roman" w:eastAsiaTheme="minorHAnsi" w:hAnsi="Times New Roman"/>
      <w:sz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A0521"/>
    <w:rPr>
      <w:rFonts w:ascii="Times New Roman" w:eastAsiaTheme="minorHAnsi" w:hAnsi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A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3D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A941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13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@aps.kubannet.ru" TargetMode="External"/><Relationship Id="rId13" Type="http://schemas.openxmlformats.org/officeDocument/2006/relationships/hyperlink" Target="http://www.ekologos.ru/proektnaya-deyatelnost/lesovosstanovleni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ologos.ru/proektnaya-deyatelnost/ochistnye-sooruzheniya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logos.ru/proektnaya-deyatelnost/proizvodstvo-m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www.ekologos.ru/proektnaya-deyatelnost/promyshlennyj-par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bouoosch9.ru/kip.html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76;&#1083;&#1103;%20&#1058;.&#1053;\&#1052;&#1054;&#1053;&#1048;&#1058;&#1054;&#1056;&#1048;&#1053;&#1043;%20&#1055;&#1054;&#1057;&#1058;&#1059;&#1055;&#1051;&#1045;&#1053;&#1048;&#1071;%20&#1042;%20&#1040;&#1051;&#1061;&#1058;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72;\Desktop\&#1076;&#1083;&#1103;%20&#1058;.&#1053;%20&#1087;&#1086;%20&#1050;&#1048;&#1055;&#1091;\&#1052;&#1054;&#1053;&#1048;&#1058;&#1054;&#1056;&#1048;&#1053;&#1043;%20&#1055;&#1054;&#1057;&#1058;&#1059;&#1055;&#1051;&#1045;&#1053;&#1048;&#1071;%20&#1042;%20&#1040;&#1051;&#1061;&#1058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9"/>
            <c:invertIfNegative val="0"/>
            <c:bubble3D val="0"/>
            <c:spPr>
              <a:solidFill>
                <a:srgbClr val="0070C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"Человек-человек" (ноябрь)</c:v>
                </c:pt>
                <c:pt idx="1">
                  <c:v>Человек-человек (апрель)</c:v>
                </c:pt>
                <c:pt idx="2">
                  <c:v>Человек-природа(ноябрь)</c:v>
                </c:pt>
                <c:pt idx="3">
                  <c:v>"Человек-природа" (апрель)</c:v>
                </c:pt>
                <c:pt idx="4">
                  <c:v>Человек-ХО (ноябрь)</c:v>
                </c:pt>
                <c:pt idx="5">
                  <c:v>"Человек-ХО" (апрель)</c:v>
                </c:pt>
                <c:pt idx="6">
                  <c:v>Человек-ЗС (ноябрь)</c:v>
                </c:pt>
                <c:pt idx="7">
                  <c:v>"Человек-ЗС"(апрель)</c:v>
                </c:pt>
                <c:pt idx="8">
                  <c:v>Челлвек-техника (ноябрь)</c:v>
                </c:pt>
                <c:pt idx="9">
                  <c:v>"Человек-техника"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0.39000000000000007</c:v>
                </c:pt>
                <c:pt idx="1">
                  <c:v>0.32000000000000006</c:v>
                </c:pt>
                <c:pt idx="2">
                  <c:v>6.0000000000000005E-2</c:v>
                </c:pt>
                <c:pt idx="3">
                  <c:v>0.2</c:v>
                </c:pt>
                <c:pt idx="4">
                  <c:v>0.22</c:v>
                </c:pt>
                <c:pt idx="5">
                  <c:v>0.16</c:v>
                </c:pt>
                <c:pt idx="6">
                  <c:v>0.14000000000000001</c:v>
                </c:pt>
                <c:pt idx="7">
                  <c:v>0.12000000000000001</c:v>
                </c:pt>
                <c:pt idx="8">
                  <c:v>0.19</c:v>
                </c:pt>
                <c:pt idx="9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"Человек-человек" (ноябрь)</c:v>
                </c:pt>
                <c:pt idx="1">
                  <c:v>Человек-человек (апрель)</c:v>
                </c:pt>
                <c:pt idx="2">
                  <c:v>Человек-природа(ноябрь)</c:v>
                </c:pt>
                <c:pt idx="3">
                  <c:v>"Человек-природа" (апрель)</c:v>
                </c:pt>
                <c:pt idx="4">
                  <c:v>Человек-ХО (ноябрь)</c:v>
                </c:pt>
                <c:pt idx="5">
                  <c:v>"Человек-ХО" (апрель)</c:v>
                </c:pt>
                <c:pt idx="6">
                  <c:v>Человек-ЗС (ноябрь)</c:v>
                </c:pt>
                <c:pt idx="7">
                  <c:v>"Человек-ЗС"(апрель)</c:v>
                </c:pt>
                <c:pt idx="8">
                  <c:v>Челлвек-техника (ноябрь)</c:v>
                </c:pt>
                <c:pt idx="9">
                  <c:v>"Человек-техника"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"Человек-человек" (ноябрь)</c:v>
                </c:pt>
                <c:pt idx="1">
                  <c:v>Человек-человек (апрель)</c:v>
                </c:pt>
                <c:pt idx="2">
                  <c:v>Человек-природа(ноябрь)</c:v>
                </c:pt>
                <c:pt idx="3">
                  <c:v>"Человек-природа" (апрель)</c:v>
                </c:pt>
                <c:pt idx="4">
                  <c:v>Человек-ХО (ноябрь)</c:v>
                </c:pt>
                <c:pt idx="5">
                  <c:v>"Человек-ХО" (апрель)</c:v>
                </c:pt>
                <c:pt idx="6">
                  <c:v>Человек-ЗС (ноябрь)</c:v>
                </c:pt>
                <c:pt idx="7">
                  <c:v>"Человек-ЗС"(апрель)</c:v>
                </c:pt>
                <c:pt idx="8">
                  <c:v>Челлвек-техника (ноябрь)</c:v>
                </c:pt>
                <c:pt idx="9">
                  <c:v>"Человек-техника"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4254600"/>
        <c:axId val="494254992"/>
        <c:axId val="0"/>
      </c:bar3DChart>
      <c:catAx>
        <c:axId val="494254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94254992"/>
        <c:crosses val="autoZero"/>
        <c:auto val="1"/>
        <c:lblAlgn val="ctr"/>
        <c:lblOffset val="100"/>
        <c:noMultiLvlLbl val="0"/>
      </c:catAx>
      <c:valAx>
        <c:axId val="49425499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494254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17789442986292"/>
          <c:y val="4.4057617797775291E-2"/>
          <c:w val="0.73964377909551449"/>
          <c:h val="0.478004936882889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Ярко выраженный уровень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Лист1!$A$2:$A$17</c:f>
              <c:strCache>
                <c:ptCount val="12"/>
                <c:pt idx="0">
                  <c:v>Реалистический тип (ноябрь)</c:v>
                </c:pt>
                <c:pt idx="1">
                  <c:v>Реалестический тип (апрель)</c:v>
                </c:pt>
                <c:pt idx="2">
                  <c:v>Социальный тип (ноябрь)</c:v>
                </c:pt>
                <c:pt idx="3">
                  <c:v>Социальный тип (апрель)</c:v>
                </c:pt>
                <c:pt idx="4">
                  <c:v>Интеллектуальный тип (ноябрь)</c:v>
                </c:pt>
                <c:pt idx="5">
                  <c:v>Интеллектуальный тип (апрель)</c:v>
                </c:pt>
                <c:pt idx="6">
                  <c:v>Офисный тип (ноябрь)</c:v>
                </c:pt>
                <c:pt idx="7">
                  <c:v>Офисный тип (апрель)</c:v>
                </c:pt>
                <c:pt idx="8">
                  <c:v>Предпринимательский тип (ноябрь)</c:v>
                </c:pt>
                <c:pt idx="9">
                  <c:v>Предпринимательский тип (апрель)</c:v>
                </c:pt>
                <c:pt idx="10">
                  <c:v>Артистический тип (ноябрь)</c:v>
                </c:pt>
                <c:pt idx="11">
                  <c:v>Артистический тип (апрель)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2"/>
                <c:pt idx="0">
                  <c:v>0.19</c:v>
                </c:pt>
                <c:pt idx="1">
                  <c:v>0.19</c:v>
                </c:pt>
                <c:pt idx="2">
                  <c:v>0.38000000000000006</c:v>
                </c:pt>
                <c:pt idx="3">
                  <c:v>0.32000000000000006</c:v>
                </c:pt>
                <c:pt idx="4">
                  <c:v>0.27</c:v>
                </c:pt>
                <c:pt idx="5">
                  <c:v>0.21000000000000002</c:v>
                </c:pt>
                <c:pt idx="6">
                  <c:v>0.24000000000000002</c:v>
                </c:pt>
                <c:pt idx="7">
                  <c:v>0.14000000000000001</c:v>
                </c:pt>
                <c:pt idx="8">
                  <c:v>0.23</c:v>
                </c:pt>
                <c:pt idx="9">
                  <c:v>0.18000000000000002</c:v>
                </c:pt>
                <c:pt idx="10">
                  <c:v>0.25</c:v>
                </c:pt>
                <c:pt idx="11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4257736"/>
        <c:axId val="494256560"/>
      </c:barChart>
      <c:catAx>
        <c:axId val="494257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4256560"/>
        <c:crosses val="autoZero"/>
        <c:auto val="1"/>
        <c:lblAlgn val="ctr"/>
        <c:lblOffset val="100"/>
        <c:noMultiLvlLbl val="0"/>
      </c:catAx>
      <c:valAx>
        <c:axId val="494256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94257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поступило и обучается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395243270876853E-2"/>
                  <c:y val="-6.27451032058136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761513543449924E-2"/>
                  <c:y val="-1.673202752155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563891908011499E-3"/>
                  <c:y val="-1.673202752155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поступило и обучается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27783816023022E-2"/>
                  <c:y val="-2.0915034401937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96432453157639E-2"/>
                  <c:y val="-1.4640524081356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761513543449924E-2"/>
                  <c:y val="-2.0915034401937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0.35</c:v>
                </c:pt>
                <c:pt idx="1">
                  <c:v>0.11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поступило и обучается 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4256952"/>
        <c:axId val="492271976"/>
        <c:axId val="0"/>
      </c:bar3DChart>
      <c:catAx>
        <c:axId val="494256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2271976"/>
        <c:crosses val="autoZero"/>
        <c:auto val="1"/>
        <c:lblAlgn val="ctr"/>
        <c:lblOffset val="100"/>
        <c:noMultiLvlLbl val="0"/>
      </c:catAx>
      <c:valAx>
        <c:axId val="492271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942569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solidFill>
          <a:schemeClr val="accent1">
            <a:lumMod val="40000"/>
            <a:lumOff val="60000"/>
          </a:schemeClr>
        </a:solidFill>
      </c:spPr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Лист2!$F$2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4F81BD"/>
            </a:solidFill>
            <a:scene3d>
              <a:camera prst="orthographicFront"/>
              <a:lightRig rig="threePt" dir="t"/>
            </a:scene3d>
            <a:sp3d prstMaterial="dkEdge">
              <a:bevelT w="2032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Algerian" pitchFamily="82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Лист2!$A$3:$E$10</c:f>
              <c:strCache>
                <c:ptCount val="7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садово-парковое и ландшафтное строительство</c:v>
                </c:pt>
                <c:pt idx="3">
                  <c:v>охотоведение и звероводство</c:v>
                </c:pt>
                <c:pt idx="4">
                  <c:v>туризм</c:v>
                </c:pt>
                <c:pt idx="5">
                  <c:v>право и организация социального обеспечения</c:v>
                </c:pt>
                <c:pt idx="6">
                  <c:v>юридический</c:v>
                </c:pt>
              </c:strCache>
            </c:strRef>
          </c:cat>
          <c:val>
            <c:numRef>
              <c:f>Лист2!$F$3:$F$10</c:f>
              <c:numCache>
                <c:formatCode>General</c:formatCode>
                <c:ptCount val="8"/>
                <c:pt idx="4">
                  <c:v>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Лист2!$G$2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 prstMaterial="dkEdge">
              <a:bevelT w="2032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Algerian" pitchFamily="82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Лист2!$A$3:$E$10</c:f>
              <c:strCache>
                <c:ptCount val="7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садово-парковое и ландшафтное строительство</c:v>
                </c:pt>
                <c:pt idx="3">
                  <c:v>охотоведение и звероводство</c:v>
                </c:pt>
                <c:pt idx="4">
                  <c:v>туризм</c:v>
                </c:pt>
                <c:pt idx="5">
                  <c:v>право и организация социального обеспечения</c:v>
                </c:pt>
                <c:pt idx="6">
                  <c:v>юридический</c:v>
                </c:pt>
              </c:strCache>
            </c:strRef>
          </c:cat>
          <c:val>
            <c:numRef>
              <c:f>Лист2!$G$3:$G$10</c:f>
              <c:numCache>
                <c:formatCode>General</c:formatCode>
                <c:ptCount val="8"/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Лист2!$H$2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 prstMaterial="dkEdge">
              <a:bevelT w="254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Algerian" pitchFamily="82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Лист2!$A$3:$E$10</c:f>
              <c:strCache>
                <c:ptCount val="7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садово-парковое и ландшафтное строительство</c:v>
                </c:pt>
                <c:pt idx="3">
                  <c:v>охотоведение и звероводство</c:v>
                </c:pt>
                <c:pt idx="4">
                  <c:v>туризм</c:v>
                </c:pt>
                <c:pt idx="5">
                  <c:v>право и организация социального обеспечения</c:v>
                </c:pt>
                <c:pt idx="6">
                  <c:v>юридический</c:v>
                </c:pt>
              </c:strCache>
            </c:strRef>
          </c:cat>
          <c:val>
            <c:numRef>
              <c:f>Лист2!$H$3:$H$10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2272760"/>
        <c:axId val="492270408"/>
        <c:axId val="0"/>
      </c:bar3DChart>
      <c:catAx>
        <c:axId val="492272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anchor="t" anchorCtr="0"/>
          <a:lstStyle/>
          <a:p>
            <a:pPr>
              <a:defRPr sz="1050">
                <a:latin typeface="+mj-lt"/>
              </a:defRPr>
            </a:pPr>
            <a:endParaRPr lang="ru-RU"/>
          </a:p>
        </c:txPr>
        <c:crossAx val="492270408"/>
        <c:crosses val="autoZero"/>
        <c:auto val="1"/>
        <c:lblAlgn val="ctr"/>
        <c:lblOffset val="100"/>
        <c:noMultiLvlLbl val="0"/>
      </c:catAx>
      <c:valAx>
        <c:axId val="4922704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92272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Edu globalization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Edu globalization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7D076B-A5DC-4063-84E5-24059F0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HP</cp:lastModifiedBy>
  <cp:revision>2</cp:revision>
  <dcterms:created xsi:type="dcterms:W3CDTF">2018-01-11T19:29:00Z</dcterms:created>
  <dcterms:modified xsi:type="dcterms:W3CDTF">2018-01-11T19:29:00Z</dcterms:modified>
</cp:coreProperties>
</file>