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11" w:rsidRDefault="006F3AAF" w:rsidP="000220E1">
      <w:pPr>
        <w:jc w:val="center"/>
      </w:pPr>
      <w:r>
        <w:t>Тема: «Князь Александр Невский великое имя России»</w:t>
      </w:r>
    </w:p>
    <w:p w:rsidR="006F3AAF" w:rsidRDefault="006F3AAF" w:rsidP="000220E1">
      <w:pPr>
        <w:ind w:firstLine="708"/>
        <w:jc w:val="both"/>
        <w:rPr>
          <w:color w:val="000000"/>
          <w:shd w:val="clear" w:color="auto" w:fill="FFFFFF"/>
        </w:rPr>
      </w:pPr>
      <w:r>
        <w:t xml:space="preserve">Цель: познакомить учащихся с </w:t>
      </w:r>
      <w:r w:rsidR="00C573CB">
        <w:t xml:space="preserve">биографией Александра Невского, </w:t>
      </w:r>
      <w:r w:rsidR="00C573CB">
        <w:rPr>
          <w:color w:val="000000"/>
          <w:shd w:val="clear" w:color="auto" w:fill="FFFFFF"/>
        </w:rPr>
        <w:t>содействовать формированию у учащихся духовно-нравственных ценностей, патриотизма, гражданственности, воспитывать в подрастающем поколении уважение к родной стране, её историческим корням.</w:t>
      </w:r>
    </w:p>
    <w:p w:rsidR="00C573CB" w:rsidRDefault="00C573CB" w:rsidP="000220E1">
      <w:pPr>
        <w:ind w:firstLine="708"/>
        <w:jc w:val="both"/>
        <w:rPr>
          <w:rFonts w:ascii="Segoe UI" w:hAnsi="Segoe UI" w:cs="Segoe UI"/>
          <w:color w:val="000000"/>
          <w:shd w:val="clear" w:color="auto" w:fill="F9FAFA"/>
        </w:rPr>
      </w:pPr>
      <w:r>
        <w:rPr>
          <w:color w:val="000000"/>
          <w:shd w:val="clear" w:color="auto" w:fill="FFFFFF"/>
        </w:rPr>
        <w:t xml:space="preserve">Задачи: </w:t>
      </w:r>
      <w:r>
        <w:rPr>
          <w:rFonts w:ascii="Segoe UI" w:hAnsi="Segoe UI" w:cs="Segoe UI"/>
          <w:color w:val="000000"/>
          <w:shd w:val="clear" w:color="auto" w:fill="F9FAFA"/>
        </w:rPr>
        <w:t>расширить и закрепить знания ребят о жизни и деятельности Александра Невского; на его примере формировать у школьников чувства гражданственности, уважения к историческому прошлому, героическим делам наших предков; побуждать ребят проявлять социальную активность, принимать участие в возрождении величия и славы России.</w:t>
      </w:r>
    </w:p>
    <w:p w:rsidR="00C573CB" w:rsidRDefault="00C573CB" w:rsidP="000220E1">
      <w:pPr>
        <w:ind w:firstLine="708"/>
        <w:jc w:val="both"/>
      </w:pPr>
      <w:r>
        <w:rPr>
          <w:rFonts w:ascii="Segoe UI" w:hAnsi="Segoe UI" w:cs="Segoe UI"/>
          <w:color w:val="000000"/>
          <w:shd w:val="clear" w:color="auto" w:fill="F9FAFA"/>
        </w:rPr>
        <w:t xml:space="preserve">Для наглядного представления дидактического материала была выбрана платформа </w:t>
      </w:r>
      <w:hyperlink r:id="rId4" w:history="1">
        <w:r w:rsidRPr="00004D91">
          <w:rPr>
            <w:rStyle w:val="a3"/>
          </w:rPr>
          <w:t>https://www.thinglink.com/</w:t>
        </w:r>
      </w:hyperlink>
      <w:r>
        <w:t xml:space="preserve"> интерактивный плакат, что позволяет всю информацию отображать в одном месте (режим одного окна).</w:t>
      </w:r>
    </w:p>
    <w:p w:rsidR="00C573CB" w:rsidRDefault="000039C5" w:rsidP="000220E1">
      <w:pPr>
        <w:ind w:firstLine="708"/>
        <w:jc w:val="both"/>
      </w:pPr>
      <w:r>
        <w:t>Предназначен для детей 12 – 14 лет. Можно использовать как дополнительный материал на уроках истории, а также на классных часах.</w:t>
      </w:r>
    </w:p>
    <w:p w:rsidR="000039C5" w:rsidRDefault="000039C5" w:rsidP="000220E1">
      <w:pPr>
        <w:ind w:firstLine="708"/>
        <w:jc w:val="both"/>
      </w:pPr>
      <w:r>
        <w:t xml:space="preserve">Для того чтобы познакомиться и далее работать с данным продуктом, необходимо нажимать </w:t>
      </w:r>
      <w:proofErr w:type="gramStart"/>
      <w:r>
        <w:t>на значки</w:t>
      </w:r>
      <w:proofErr w:type="gramEnd"/>
      <w:r>
        <w:t xml:space="preserve"> которые расположены на плакате, материал представлен как в текстовой форме, так и в форме видео. </w:t>
      </w:r>
    </w:p>
    <w:p w:rsidR="000039C5" w:rsidRDefault="000039C5" w:rsidP="000220E1">
      <w:pPr>
        <w:ind w:firstLine="708"/>
        <w:jc w:val="both"/>
      </w:pPr>
      <w:r>
        <w:t xml:space="preserve">Также для проверки знаний имеется викторина, созданная на платформе </w:t>
      </w:r>
      <w:hyperlink r:id="rId5" w:history="1">
        <w:r w:rsidRPr="000039C5">
          <w:rPr>
            <w:rStyle w:val="a3"/>
          </w:rPr>
          <w:t>https://learningapps.org</w:t>
        </w:r>
      </w:hyperlink>
      <w:r>
        <w:t xml:space="preserve"> ее можно использовать как в начале урока так и в конце. </w:t>
      </w:r>
    </w:p>
    <w:p w:rsidR="000220E1" w:rsidRDefault="000039C5" w:rsidP="000220E1">
      <w:pPr>
        <w:ind w:firstLine="708"/>
        <w:jc w:val="both"/>
      </w:pPr>
      <w:r>
        <w:t xml:space="preserve">Данный материал будет полезен как учителям истории в </w:t>
      </w:r>
      <w:r w:rsidR="000220E1">
        <w:t>качестве дополнительного</w:t>
      </w:r>
      <w:r>
        <w:t xml:space="preserve"> материала</w:t>
      </w:r>
      <w:r w:rsidR="000220E1">
        <w:t>, так и классным руководителям для проведения классных часов. А также детям. Можно использовать в дистанционном режиме.</w:t>
      </w:r>
    </w:p>
    <w:p w:rsidR="000039C5" w:rsidRDefault="000220E1" w:rsidP="000220E1">
      <w:pPr>
        <w:ind w:firstLine="708"/>
        <w:jc w:val="both"/>
      </w:pPr>
      <w:r>
        <w:t xml:space="preserve">Интерактивный плакат не отражает в полном объеме информацию о князе Александре Невском. Так как я не учитель истории, </w:t>
      </w:r>
      <w:proofErr w:type="gramStart"/>
      <w:r>
        <w:t>считаю</w:t>
      </w:r>
      <w:proofErr w:type="gramEnd"/>
      <w:r>
        <w:t xml:space="preserve"> что данный плакат требует анализа и доработки с учетом мнения учителя истории. </w:t>
      </w:r>
      <w:r w:rsidR="00AC727A">
        <w:t>А также необходимо разработать этапы работы с плакатом, на каждом этапе урока.</w:t>
      </w:r>
    </w:p>
    <w:p w:rsidR="000220E1" w:rsidRDefault="000F3625" w:rsidP="000220E1">
      <w:pPr>
        <w:ind w:firstLine="708"/>
        <w:jc w:val="both"/>
      </w:pPr>
      <w:hyperlink r:id="rId6" w:history="1">
        <w:r w:rsidR="000220E1" w:rsidRPr="000220E1">
          <w:rPr>
            <w:rStyle w:val="a3"/>
          </w:rPr>
          <w:t>https://www.thinglink.com/scene/1429041983740968963</w:t>
        </w:r>
      </w:hyperlink>
    </w:p>
    <w:p w:rsidR="000039C5" w:rsidRDefault="000F3625" w:rsidP="000220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3841D8" wp14:editId="58E9F31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74"/>
    <w:rsid w:val="000039C5"/>
    <w:rsid w:val="000220E1"/>
    <w:rsid w:val="000F3625"/>
    <w:rsid w:val="00452D74"/>
    <w:rsid w:val="00485211"/>
    <w:rsid w:val="006F3AAF"/>
    <w:rsid w:val="007C0C1F"/>
    <w:rsid w:val="00AC727A"/>
    <w:rsid w:val="00C5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6D976-EC7E-4328-BB86-A1DF68E1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A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hinglink.com/scene/1429041983740968963" TargetMode="External"/><Relationship Id="rId5" Type="http://schemas.openxmlformats.org/officeDocument/2006/relationships/hyperlink" Target="https://learningapps.org" TargetMode="External"/><Relationship Id="rId4" Type="http://schemas.openxmlformats.org/officeDocument/2006/relationships/hyperlink" Target="https://www.thinglink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Слушатель</dc:creator>
  <cp:keywords/>
  <dc:description/>
  <cp:lastModifiedBy>Слушатель</cp:lastModifiedBy>
  <cp:revision>4</cp:revision>
  <dcterms:created xsi:type="dcterms:W3CDTF">2021-03-18T10:18:00Z</dcterms:created>
  <dcterms:modified xsi:type="dcterms:W3CDTF">2021-03-18T11:09:00Z</dcterms:modified>
</cp:coreProperties>
</file>