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5" w:rsidRPr="00B239D5" w:rsidRDefault="006D6CC0" w:rsidP="00B239D5">
      <w:pPr>
        <w:ind w:right="-426"/>
        <w:rPr>
          <w:lang w:eastAsia="en-US"/>
        </w:rPr>
      </w:pPr>
      <w:r>
        <w:rPr>
          <w:lang w:eastAsia="en-US"/>
        </w:rPr>
        <w:t xml:space="preserve">                                                               </w:t>
      </w:r>
      <w:bookmarkStart w:id="0" w:name="_GoBack"/>
      <w:bookmarkEnd w:id="0"/>
      <w:r>
        <w:rPr>
          <w:lang w:eastAsia="en-US"/>
        </w:rPr>
        <w:t xml:space="preserve">                 </w:t>
      </w:r>
      <w:r w:rsidR="00B239D5" w:rsidRPr="00B239D5">
        <w:rPr>
          <w:lang w:eastAsia="en-US"/>
        </w:rPr>
        <w:t xml:space="preserve">Муниципальное общеобразовательное        </w:t>
      </w:r>
    </w:p>
    <w:p w:rsidR="00B239D5" w:rsidRPr="00B239D5" w:rsidRDefault="006D6CC0" w:rsidP="00B239D5">
      <w:pPr>
        <w:ind w:right="-426"/>
        <w:jc w:val="both"/>
        <w:rPr>
          <w:rFonts w:eastAsia="+mj-ea"/>
          <w:bCs/>
          <w:lang w:eastAsia="en-US"/>
        </w:rPr>
      </w:pPr>
      <w:r>
        <w:rPr>
          <w:lang w:eastAsia="en-US"/>
        </w:rPr>
        <w:t xml:space="preserve">                                                                                </w:t>
      </w:r>
      <w:r w:rsidR="00B239D5" w:rsidRPr="00B239D5">
        <w:rPr>
          <w:lang w:eastAsia="en-US"/>
        </w:rPr>
        <w:t xml:space="preserve">бюджетное учреждение </w:t>
      </w:r>
      <w:proofErr w:type="gramStart"/>
      <w:r w:rsidR="00B239D5" w:rsidRPr="00B239D5">
        <w:rPr>
          <w:lang w:eastAsia="en-US"/>
        </w:rPr>
        <w:t>средняя</w:t>
      </w:r>
      <w:proofErr w:type="gramEnd"/>
    </w:p>
    <w:p w:rsidR="00B239D5" w:rsidRPr="00B239D5" w:rsidRDefault="006D6CC0" w:rsidP="00B239D5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</w:t>
      </w:r>
      <w:r w:rsidR="00B239D5" w:rsidRPr="00B239D5">
        <w:rPr>
          <w:lang w:eastAsia="en-US"/>
        </w:rPr>
        <w:t xml:space="preserve">общеобразовательная школа № 8 </w:t>
      </w:r>
    </w:p>
    <w:p w:rsidR="00B239D5" w:rsidRPr="00B239D5" w:rsidRDefault="006D6CC0" w:rsidP="00B239D5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</w:t>
      </w:r>
      <w:r w:rsidR="00B239D5" w:rsidRPr="00B239D5">
        <w:rPr>
          <w:lang w:eastAsia="en-US"/>
        </w:rPr>
        <w:t xml:space="preserve">им. </w:t>
      </w:r>
      <w:proofErr w:type="spellStart"/>
      <w:r w:rsidR="00B239D5" w:rsidRPr="00B239D5">
        <w:rPr>
          <w:lang w:eastAsia="en-US"/>
        </w:rPr>
        <w:t>А.Я.Тимова</w:t>
      </w:r>
      <w:proofErr w:type="spellEnd"/>
      <w:r w:rsidR="00B239D5" w:rsidRPr="00B239D5">
        <w:rPr>
          <w:rFonts w:eastAsia="+mj-ea"/>
          <w:bCs/>
          <w:lang w:eastAsia="en-US"/>
        </w:rPr>
        <w:t xml:space="preserve"> </w:t>
      </w:r>
      <w:r w:rsidR="00B239D5" w:rsidRPr="00B239D5">
        <w:rPr>
          <w:lang w:eastAsia="en-US"/>
        </w:rPr>
        <w:t xml:space="preserve"> </w:t>
      </w:r>
      <w:r w:rsidR="00B239D5" w:rsidRPr="00B239D5">
        <w:rPr>
          <w:rFonts w:eastAsia="+mj-ea"/>
          <w:bCs/>
          <w:lang w:eastAsia="en-US"/>
        </w:rPr>
        <w:t xml:space="preserve">п. </w:t>
      </w:r>
      <w:proofErr w:type="spellStart"/>
      <w:r w:rsidR="00B239D5" w:rsidRPr="00B239D5">
        <w:rPr>
          <w:rFonts w:eastAsia="+mj-ea"/>
          <w:bCs/>
          <w:lang w:eastAsia="en-US"/>
        </w:rPr>
        <w:t>Прикубанского</w:t>
      </w:r>
      <w:proofErr w:type="spellEnd"/>
    </w:p>
    <w:p w:rsidR="006D6CC0" w:rsidRDefault="006D6CC0" w:rsidP="00B239D5">
      <w:pPr>
        <w:rPr>
          <w:rFonts w:eastAsia="+mj-ea"/>
          <w:bCs/>
          <w:lang w:eastAsia="en-US"/>
        </w:rPr>
      </w:pPr>
      <w:r>
        <w:rPr>
          <w:rFonts w:eastAsia="+mj-ea"/>
          <w:bCs/>
          <w:lang w:eastAsia="en-US"/>
        </w:rPr>
        <w:t xml:space="preserve">                                                                                </w:t>
      </w:r>
      <w:r w:rsidR="00B239D5" w:rsidRPr="00B239D5">
        <w:rPr>
          <w:rFonts w:eastAsia="+mj-ea"/>
          <w:bCs/>
          <w:lang w:eastAsia="en-US"/>
        </w:rPr>
        <w:t xml:space="preserve">муниципального образования </w:t>
      </w:r>
    </w:p>
    <w:p w:rsidR="00B239D5" w:rsidRPr="00B239D5" w:rsidRDefault="006D6CC0" w:rsidP="00B239D5">
      <w:pPr>
        <w:rPr>
          <w:rFonts w:eastAsia="+mj-ea"/>
          <w:bCs/>
          <w:lang w:eastAsia="en-US"/>
        </w:rPr>
      </w:pPr>
      <w:r>
        <w:rPr>
          <w:rFonts w:eastAsia="+mj-ea"/>
          <w:bCs/>
          <w:lang w:eastAsia="en-US"/>
        </w:rPr>
        <w:t xml:space="preserve">                                                                                </w:t>
      </w:r>
      <w:proofErr w:type="spellStart"/>
      <w:r w:rsidR="00B239D5" w:rsidRPr="00B239D5">
        <w:rPr>
          <w:rFonts w:eastAsia="+mj-ea"/>
          <w:bCs/>
          <w:lang w:eastAsia="en-US"/>
        </w:rPr>
        <w:t>Новокубанский</w:t>
      </w:r>
      <w:proofErr w:type="spellEnd"/>
      <w:r w:rsidR="00B239D5" w:rsidRPr="00B239D5">
        <w:rPr>
          <w:rFonts w:eastAsia="+mj-ea"/>
          <w:bCs/>
          <w:lang w:eastAsia="en-US"/>
        </w:rPr>
        <w:t xml:space="preserve"> район</w:t>
      </w:r>
    </w:p>
    <w:p w:rsidR="00B239D5" w:rsidRPr="00C95707" w:rsidRDefault="006D6CC0" w:rsidP="00B239D5">
      <w:r>
        <w:t xml:space="preserve">                                                                                </w:t>
      </w:r>
      <w:r w:rsidR="00B239D5" w:rsidRPr="00C95707">
        <w:t>Представление технологии работы</w:t>
      </w:r>
    </w:p>
    <w:p w:rsidR="00B239D5" w:rsidRPr="00C95707" w:rsidRDefault="006D6CC0" w:rsidP="00B239D5">
      <w:r>
        <w:t xml:space="preserve">                                                                                </w:t>
      </w:r>
      <w:r w:rsidR="00B239D5" w:rsidRPr="00C95707">
        <w:t>Педагога-психолога</w:t>
      </w:r>
    </w:p>
    <w:p w:rsidR="00B239D5" w:rsidRPr="00C95707" w:rsidRDefault="006D6CC0" w:rsidP="00B239D5">
      <w:r>
        <w:t xml:space="preserve">                                                                                </w:t>
      </w:r>
      <w:r w:rsidR="00B239D5" w:rsidRPr="00C95707">
        <w:t>Молчановой Анны Валерьевны</w:t>
      </w:r>
    </w:p>
    <w:p w:rsidR="00CD7DE7" w:rsidRDefault="00CD7DE7" w:rsidP="00F65BCF">
      <w:pPr>
        <w:spacing w:line="360" w:lineRule="auto"/>
        <w:jc w:val="both"/>
        <w:rPr>
          <w:rFonts w:eastAsia="+mj-ea"/>
          <w:b/>
          <w:bCs/>
          <w:color w:val="0070C0"/>
          <w:lang w:eastAsia="en-US"/>
        </w:rPr>
      </w:pPr>
    </w:p>
    <w:p w:rsidR="00CD7DE7" w:rsidRDefault="00B239D5" w:rsidP="00B4530F">
      <w:pPr>
        <w:spacing w:line="360" w:lineRule="auto"/>
        <w:ind w:left="-284" w:right="-143" w:firstLine="284"/>
        <w:jc w:val="both"/>
        <w:rPr>
          <w:rFonts w:eastAsia="+mj-ea"/>
          <w:bCs/>
          <w:sz w:val="28"/>
          <w:szCs w:val="28"/>
          <w:lang w:eastAsia="en-US"/>
        </w:rPr>
      </w:pPr>
      <w:r w:rsidRPr="00B239D5">
        <w:rPr>
          <w:rFonts w:eastAsia="+mj-ea"/>
          <w:b/>
          <w:bCs/>
          <w:sz w:val="28"/>
          <w:szCs w:val="28"/>
          <w:lang w:eastAsia="en-US"/>
        </w:rPr>
        <w:t xml:space="preserve">Одно из  </w:t>
      </w:r>
      <w:r w:rsidRPr="00F65BCF">
        <w:rPr>
          <w:rFonts w:eastAsia="+mj-ea"/>
          <w:b/>
          <w:bCs/>
          <w:sz w:val="28"/>
          <w:szCs w:val="28"/>
          <w:lang w:eastAsia="en-US"/>
        </w:rPr>
        <w:t xml:space="preserve">основных </w:t>
      </w:r>
      <w:r w:rsidRPr="00B239D5">
        <w:rPr>
          <w:rFonts w:eastAsia="+mj-ea"/>
          <w:b/>
          <w:bCs/>
          <w:sz w:val="28"/>
          <w:szCs w:val="28"/>
          <w:lang w:eastAsia="en-US"/>
        </w:rPr>
        <w:t xml:space="preserve">направлений работы школы - это реализация </w:t>
      </w:r>
      <w:proofErr w:type="spellStart"/>
      <w:r w:rsidRPr="00B239D5">
        <w:rPr>
          <w:rFonts w:eastAsia="+mj-ea"/>
          <w:b/>
          <w:bCs/>
          <w:sz w:val="28"/>
          <w:szCs w:val="28"/>
          <w:lang w:eastAsia="en-US"/>
        </w:rPr>
        <w:t>здоровьесберегающих</w:t>
      </w:r>
      <w:proofErr w:type="spellEnd"/>
      <w:r w:rsidRPr="00B239D5">
        <w:rPr>
          <w:rFonts w:eastAsia="+mj-ea"/>
          <w:b/>
          <w:bCs/>
          <w:sz w:val="28"/>
          <w:szCs w:val="28"/>
          <w:lang w:eastAsia="en-US"/>
        </w:rPr>
        <w:t xml:space="preserve"> образовательных  технологий в учебном процессе.</w:t>
      </w:r>
      <w:r w:rsidRPr="00B239D5">
        <w:rPr>
          <w:rFonts w:eastAsia="+mj-ea"/>
          <w:bCs/>
          <w:sz w:val="28"/>
          <w:szCs w:val="28"/>
          <w:lang w:eastAsia="en-US"/>
        </w:rPr>
        <w:t xml:space="preserve"> </w:t>
      </w:r>
      <w:r w:rsidR="00CD7DE7">
        <w:rPr>
          <w:rFonts w:eastAsia="+mj-ea"/>
          <w:bCs/>
          <w:sz w:val="28"/>
          <w:szCs w:val="28"/>
          <w:lang w:eastAsia="en-US"/>
        </w:rPr>
        <w:t xml:space="preserve">    </w:t>
      </w:r>
    </w:p>
    <w:p w:rsidR="00B239D5" w:rsidRPr="00B239D5" w:rsidRDefault="00B239D5" w:rsidP="00CE6398">
      <w:pPr>
        <w:spacing w:line="360" w:lineRule="auto"/>
        <w:ind w:left="-284" w:right="-143" w:firstLine="284"/>
        <w:jc w:val="both"/>
        <w:rPr>
          <w:rFonts w:eastAsia="+mj-ea"/>
          <w:bCs/>
          <w:sz w:val="28"/>
          <w:szCs w:val="28"/>
          <w:lang w:eastAsia="en-US"/>
        </w:rPr>
      </w:pPr>
      <w:r w:rsidRPr="00B239D5">
        <w:rPr>
          <w:rFonts w:eastAsia="+mj-ea"/>
          <w:bCs/>
          <w:sz w:val="28"/>
          <w:szCs w:val="28"/>
          <w:lang w:eastAsia="en-US"/>
        </w:rPr>
        <w:t xml:space="preserve">Школа располагает всем необходимым для реализации данного направления. С 2010 года школа являлась муниципальной экспериментальной площадкой по </w:t>
      </w:r>
      <w:proofErr w:type="spellStart"/>
      <w:r w:rsidRPr="00B239D5">
        <w:rPr>
          <w:rFonts w:eastAsia="+mj-ea"/>
          <w:bCs/>
          <w:sz w:val="28"/>
          <w:szCs w:val="28"/>
          <w:lang w:eastAsia="en-US"/>
        </w:rPr>
        <w:t>валеологическому</w:t>
      </w:r>
      <w:proofErr w:type="spellEnd"/>
      <w:r w:rsidRPr="00B239D5">
        <w:rPr>
          <w:rFonts w:eastAsia="+mj-ea"/>
          <w:bCs/>
          <w:sz w:val="28"/>
          <w:szCs w:val="28"/>
          <w:lang w:eastAsia="en-US"/>
        </w:rPr>
        <w:t xml:space="preserve"> образованию детей. Нововведениями этих проектов стали:</w:t>
      </w:r>
    </w:p>
    <w:p w:rsidR="00B239D5" w:rsidRPr="00B239D5" w:rsidRDefault="00B239D5" w:rsidP="00CE6398">
      <w:pPr>
        <w:spacing w:line="360" w:lineRule="auto"/>
        <w:ind w:left="-284" w:right="-143"/>
        <w:jc w:val="both"/>
        <w:rPr>
          <w:rFonts w:eastAsia="+mj-ea"/>
          <w:bCs/>
          <w:sz w:val="28"/>
          <w:szCs w:val="28"/>
          <w:lang w:eastAsia="en-US"/>
        </w:rPr>
      </w:pPr>
      <w:r w:rsidRPr="00B239D5">
        <w:rPr>
          <w:rFonts w:eastAsia="+mj-ea"/>
          <w:bCs/>
          <w:sz w:val="28"/>
          <w:szCs w:val="28"/>
          <w:lang w:eastAsia="en-US"/>
        </w:rPr>
        <w:t xml:space="preserve"> - комната динамики для организации малых форм физической активности обучающихся;</w:t>
      </w:r>
    </w:p>
    <w:p w:rsidR="00B239D5" w:rsidRPr="00B239D5" w:rsidRDefault="00B239D5" w:rsidP="00CE6398">
      <w:pPr>
        <w:spacing w:line="360" w:lineRule="auto"/>
        <w:ind w:left="-284" w:right="-143"/>
        <w:jc w:val="both"/>
        <w:rPr>
          <w:rFonts w:eastAsia="+mj-ea"/>
          <w:bCs/>
          <w:sz w:val="28"/>
          <w:szCs w:val="28"/>
          <w:lang w:eastAsia="en-US"/>
        </w:rPr>
      </w:pPr>
      <w:r w:rsidRPr="00B239D5">
        <w:rPr>
          <w:rFonts w:eastAsia="+mj-ea"/>
          <w:bCs/>
          <w:sz w:val="28"/>
          <w:szCs w:val="28"/>
          <w:lang w:eastAsia="en-US"/>
        </w:rPr>
        <w:t>- тренажёрный зал для развития физического здоровья.</w:t>
      </w:r>
    </w:p>
    <w:p w:rsidR="00B239D5" w:rsidRPr="00B239D5" w:rsidRDefault="0038515A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 w:rsidRPr="00F65BCF">
        <w:rPr>
          <w:sz w:val="28"/>
          <w:szCs w:val="28"/>
        </w:rPr>
        <w:t xml:space="preserve">В соответствии с Законом РФ «Об образовании» здоровье школьников отнесено к приоритетным направлениям государственной политики в области образования.  </w:t>
      </w:r>
    </w:p>
    <w:p w:rsidR="00B239D5" w:rsidRPr="00B239D5" w:rsidRDefault="00B239D5" w:rsidP="00CE6398">
      <w:pPr>
        <w:tabs>
          <w:tab w:val="left" w:pos="192"/>
        </w:tabs>
        <w:spacing w:line="360" w:lineRule="auto"/>
        <w:ind w:left="-284" w:right="-143" w:firstLine="92"/>
        <w:jc w:val="center"/>
        <w:rPr>
          <w:rFonts w:eastAsia="+mj-ea"/>
          <w:b/>
          <w:bCs/>
          <w:sz w:val="28"/>
          <w:szCs w:val="28"/>
          <w:lang w:eastAsia="en-US"/>
        </w:rPr>
      </w:pPr>
      <w:r w:rsidRPr="00B239D5">
        <w:rPr>
          <w:rFonts w:eastAsia="+mj-ea"/>
          <w:b/>
          <w:bCs/>
          <w:sz w:val="28"/>
          <w:szCs w:val="28"/>
          <w:lang w:eastAsia="en-US"/>
        </w:rPr>
        <w:t>Психологическое сопровождение –</w:t>
      </w:r>
      <w:r w:rsidR="0038515A" w:rsidRPr="00F65BCF">
        <w:rPr>
          <w:rFonts w:eastAsia="+mj-ea"/>
          <w:b/>
          <w:bCs/>
          <w:sz w:val="28"/>
          <w:szCs w:val="28"/>
          <w:lang w:eastAsia="en-US"/>
        </w:rPr>
        <w:t xml:space="preserve"> </w:t>
      </w:r>
      <w:r w:rsidRPr="00B239D5">
        <w:rPr>
          <w:rFonts w:eastAsia="+mj-ea"/>
          <w:b/>
          <w:bCs/>
          <w:sz w:val="28"/>
          <w:szCs w:val="28"/>
          <w:lang w:eastAsia="en-US"/>
        </w:rPr>
        <w:t>часть модели здорового образования.</w:t>
      </w:r>
    </w:p>
    <w:p w:rsidR="00FF3F65" w:rsidRPr="00F65BCF" w:rsidRDefault="001020D6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 w:rsidRPr="00F65BCF">
        <w:rPr>
          <w:rFonts w:eastAsia="Times New Roman"/>
          <w:sz w:val="28"/>
          <w:szCs w:val="28"/>
        </w:rPr>
        <w:t xml:space="preserve">Осуществляя психологическое </w:t>
      </w:r>
      <w:r w:rsidR="00F419D3" w:rsidRPr="00F65BCF">
        <w:rPr>
          <w:rFonts w:eastAsia="Times New Roman"/>
          <w:sz w:val="28"/>
          <w:szCs w:val="28"/>
        </w:rPr>
        <w:t>сопровождение,</w:t>
      </w:r>
      <w:r w:rsidR="00B239D5" w:rsidRPr="00F65BCF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8515A" w:rsidRPr="00F65BCF">
        <w:rPr>
          <w:sz w:val="28"/>
          <w:szCs w:val="28"/>
        </w:rPr>
        <w:t xml:space="preserve">систематически применяю </w:t>
      </w:r>
      <w:proofErr w:type="spellStart"/>
      <w:r w:rsidR="0038515A" w:rsidRPr="00F65BCF">
        <w:rPr>
          <w:sz w:val="28"/>
          <w:szCs w:val="28"/>
        </w:rPr>
        <w:t>здоровьесберегающие</w:t>
      </w:r>
      <w:proofErr w:type="spellEnd"/>
      <w:r w:rsidR="0038515A" w:rsidRPr="00F65BCF">
        <w:rPr>
          <w:sz w:val="28"/>
          <w:szCs w:val="28"/>
        </w:rPr>
        <w:t xml:space="preserve"> технологии - это технологии направленные на сохранение и укрепление здоровья учащихся.</w:t>
      </w:r>
      <w:r w:rsidR="00FF3F65" w:rsidRPr="00F65BCF">
        <w:rPr>
          <w:sz w:val="28"/>
          <w:szCs w:val="28"/>
        </w:rPr>
        <w:t xml:space="preserve"> С целью эффективной организации работы по сохранению здоровья учащихся  прошла обучение на курсах повышения квалификации в Краевом государственном образовательном учреждении дополнительного образования взрослых «Камчатский институт повышения квалификации педагогических кадров по программе «Психологическое здоровье учащихся как актуальная проблема» в объёме 134 часов, со 02.02.2009 по 28.02 2009 года. Свидетельство № 2603, в процессе обучения -  защитила   психолого-педагогического проект по  применению технологий.</w:t>
      </w:r>
    </w:p>
    <w:p w:rsidR="001020D6" w:rsidRPr="00F65BCF" w:rsidRDefault="00F419D3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 w:rsidRPr="00F65BCF">
        <w:rPr>
          <w:sz w:val="28"/>
          <w:szCs w:val="28"/>
        </w:rPr>
        <w:t xml:space="preserve">     </w:t>
      </w:r>
      <w:r w:rsidR="001020D6" w:rsidRPr="00F65BCF">
        <w:rPr>
          <w:sz w:val="28"/>
          <w:szCs w:val="28"/>
        </w:rPr>
        <w:t xml:space="preserve">Дополнительный запрос школы – это работа с учащимися, состоящими на </w:t>
      </w:r>
      <w:proofErr w:type="spellStart"/>
      <w:r w:rsidR="001020D6" w:rsidRPr="00F65BCF">
        <w:rPr>
          <w:sz w:val="28"/>
          <w:szCs w:val="28"/>
        </w:rPr>
        <w:t>внутришкольном</w:t>
      </w:r>
      <w:proofErr w:type="spellEnd"/>
      <w:r w:rsidR="001020D6" w:rsidRPr="00F65BCF">
        <w:rPr>
          <w:sz w:val="28"/>
          <w:szCs w:val="28"/>
        </w:rPr>
        <w:t xml:space="preserve"> учёте и оказавшимися в трудной жизненной ситуации. План </w:t>
      </w:r>
      <w:r w:rsidR="001020D6" w:rsidRPr="00F65BCF">
        <w:rPr>
          <w:sz w:val="28"/>
          <w:szCs w:val="28"/>
        </w:rPr>
        <w:lastRenderedPageBreak/>
        <w:t>своей работы составляю, опираясь на пост</w:t>
      </w:r>
      <w:r w:rsidR="00F65BCF">
        <w:rPr>
          <w:sz w:val="28"/>
          <w:szCs w:val="28"/>
        </w:rPr>
        <w:t xml:space="preserve">авленную цель и запрос школы, </w:t>
      </w:r>
      <w:r w:rsidR="001020D6" w:rsidRPr="00F65BCF">
        <w:rPr>
          <w:sz w:val="28"/>
          <w:szCs w:val="28"/>
        </w:rPr>
        <w:t>также на основные положения</w:t>
      </w:r>
      <w:r w:rsidR="00F65BCF">
        <w:rPr>
          <w:sz w:val="28"/>
          <w:szCs w:val="28"/>
        </w:rPr>
        <w:t xml:space="preserve"> ФГОС</w:t>
      </w:r>
      <w:r w:rsidR="001020D6" w:rsidRPr="00F65BCF">
        <w:rPr>
          <w:sz w:val="28"/>
          <w:szCs w:val="28"/>
        </w:rPr>
        <w:t xml:space="preserve">. План работы на </w:t>
      </w:r>
      <w:r w:rsidR="00CD7DE7">
        <w:rPr>
          <w:sz w:val="28"/>
          <w:szCs w:val="28"/>
        </w:rPr>
        <w:t>2013-</w:t>
      </w:r>
      <w:r w:rsidR="001020D6" w:rsidRPr="00F65BCF">
        <w:rPr>
          <w:sz w:val="28"/>
          <w:szCs w:val="28"/>
        </w:rPr>
        <w:t>2014 учебный год согласован и утверждён администрацией школы.</w:t>
      </w:r>
    </w:p>
    <w:p w:rsidR="00FF3F65" w:rsidRPr="00F65BC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 w:rsidRPr="00F65BCF">
        <w:rPr>
          <w:sz w:val="28"/>
          <w:szCs w:val="28"/>
        </w:rPr>
        <w:t xml:space="preserve"> В рамках психологического сопровождения образовательно-воспитательного процесса осуществляются следующие виды деятельности:</w:t>
      </w:r>
    </w:p>
    <w:p w:rsidR="00FF3F65" w:rsidRDefault="00CD7DE7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диагностическая</w:t>
      </w:r>
      <w:proofErr w:type="gramEnd"/>
      <w:r w:rsidR="00FF3F65" w:rsidRPr="00F65B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F3F65" w:rsidRPr="00F65BCF">
        <w:rPr>
          <w:sz w:val="28"/>
          <w:szCs w:val="28"/>
        </w:rPr>
        <w:t>мониторинг процесса адаптации и развития</w:t>
      </w:r>
      <w:r>
        <w:rPr>
          <w:sz w:val="28"/>
          <w:szCs w:val="28"/>
        </w:rPr>
        <w:t>)</w:t>
      </w:r>
      <w:r w:rsidR="00FF3F65" w:rsidRPr="00F65BCF">
        <w:rPr>
          <w:sz w:val="28"/>
          <w:szCs w:val="28"/>
        </w:rPr>
        <w:t>;</w:t>
      </w:r>
    </w:p>
    <w:p w:rsidR="00AF7240" w:rsidRPr="00F65BCF" w:rsidRDefault="00AF7240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обучающихся 1-3</w:t>
      </w:r>
      <w:r w:rsidR="00FB612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 и 5,6 классов - в рамках реализации ФГОС</w:t>
      </w:r>
      <w:r w:rsidR="00FB612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F3F65" w:rsidRPr="00F65BCF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 w:rsidRPr="00F65BCF">
        <w:rPr>
          <w:sz w:val="28"/>
          <w:szCs w:val="28"/>
        </w:rPr>
        <w:t>- коррекционно-развивающая;</w:t>
      </w:r>
    </w:p>
    <w:p w:rsidR="00FF3F65" w:rsidRPr="00F65BCF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 w:rsidRPr="00F65BCF">
        <w:rPr>
          <w:sz w:val="28"/>
          <w:szCs w:val="28"/>
        </w:rPr>
        <w:t>- просветительская;</w:t>
      </w:r>
    </w:p>
    <w:p w:rsidR="00FF3F65" w:rsidRPr="00F65BCF" w:rsidRDefault="00FB6129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консультативная;</w:t>
      </w:r>
    </w:p>
    <w:p w:rsidR="00F419D3" w:rsidRDefault="00F419D3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 w:rsidRPr="00F65BCF">
        <w:rPr>
          <w:sz w:val="28"/>
          <w:szCs w:val="28"/>
        </w:rPr>
        <w:t>- профилактическая</w:t>
      </w:r>
      <w:r w:rsidR="00E43059">
        <w:rPr>
          <w:sz w:val="28"/>
          <w:szCs w:val="28"/>
        </w:rPr>
        <w:t>;</w:t>
      </w:r>
    </w:p>
    <w:p w:rsidR="00FB6129" w:rsidRPr="00F65BCF" w:rsidRDefault="00FB6129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работа в школьном психолого-педагогическом консилиуме.</w:t>
      </w:r>
    </w:p>
    <w:p w:rsidR="00FF3F65" w:rsidRPr="00F65BC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proofErr w:type="gramStart"/>
      <w:r w:rsidRPr="00F65BCF">
        <w:rPr>
          <w:sz w:val="28"/>
          <w:szCs w:val="28"/>
          <w:lang w:val="en-US"/>
        </w:rPr>
        <w:t>I</w:t>
      </w:r>
      <w:r w:rsidRPr="00F65BCF">
        <w:rPr>
          <w:sz w:val="28"/>
          <w:szCs w:val="28"/>
        </w:rPr>
        <w:t>. Диагностическая деятельность.</w:t>
      </w:r>
      <w:proofErr w:type="gramEnd"/>
      <w:r w:rsidRPr="00F65BCF">
        <w:rPr>
          <w:sz w:val="28"/>
          <w:szCs w:val="28"/>
        </w:rPr>
        <w:t xml:space="preserve"> Процесс формирования психологического здоровья должен начинатьс</w:t>
      </w:r>
      <w:r w:rsidR="00CD7DE7">
        <w:rPr>
          <w:sz w:val="28"/>
          <w:szCs w:val="28"/>
        </w:rPr>
        <w:t>я с диагностики адаптации</w:t>
      </w:r>
      <w:r w:rsidRPr="00F65BCF">
        <w:rPr>
          <w:sz w:val="28"/>
          <w:szCs w:val="28"/>
        </w:rPr>
        <w:t xml:space="preserve"> и уровня тревожности, так как это основные показатели психологического здоровья учащихся. </w:t>
      </w:r>
    </w:p>
    <w:p w:rsidR="00FF3F65" w:rsidRPr="00F65BCF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 w:rsidRPr="00F65BCF">
        <w:rPr>
          <w:sz w:val="28"/>
          <w:szCs w:val="28"/>
        </w:rPr>
        <w:t xml:space="preserve">1.Адаптированность ребёнка к школе – психологически здоровому функционированию соответствует наличие адаптации между человеком и социальной средой. </w:t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 w:rsidRPr="00F65BCF">
        <w:rPr>
          <w:sz w:val="28"/>
          <w:szCs w:val="28"/>
        </w:rPr>
        <w:t>2. Тревожность - повышение тревожности коррелирует с нарушением психологического здоровья.</w:t>
      </w:r>
    </w:p>
    <w:p w:rsidR="00F65BCF" w:rsidRPr="00CD7DE7" w:rsidRDefault="00F65BCF" w:rsidP="00CE6398">
      <w:pPr>
        <w:spacing w:line="360" w:lineRule="auto"/>
        <w:ind w:left="-284" w:right="-143"/>
        <w:jc w:val="both"/>
        <w:rPr>
          <w:b/>
          <w:sz w:val="28"/>
          <w:szCs w:val="28"/>
        </w:rPr>
      </w:pPr>
      <w:r w:rsidRPr="00CD7DE7">
        <w:rPr>
          <w:b/>
          <w:sz w:val="28"/>
          <w:szCs w:val="28"/>
        </w:rPr>
        <w:t xml:space="preserve">Описание психолого-педагогической технологии работы по результатам профессиональной деятельности с 2010 по 2014 год. </w:t>
      </w:r>
    </w:p>
    <w:p w:rsidR="00F419D3" w:rsidRPr="00F65BCF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 w:rsidRPr="00F65BCF">
        <w:rPr>
          <w:sz w:val="28"/>
          <w:szCs w:val="28"/>
          <w:u w:val="single"/>
        </w:rPr>
        <w:t>Мониторинг процесса адаптации учащихся</w:t>
      </w:r>
      <w:r w:rsidRPr="00F65BCF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9399" w:type="dxa"/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410"/>
        <w:gridCol w:w="1494"/>
      </w:tblGrid>
      <w:tr w:rsidR="00143430" w:rsidTr="00143430">
        <w:trPr>
          <w:trHeight w:val="381"/>
        </w:trPr>
        <w:tc>
          <w:tcPr>
            <w:tcW w:w="9399" w:type="dxa"/>
            <w:gridSpan w:val="4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 xml:space="preserve">Показатели адаптации </w:t>
            </w:r>
            <w:r w:rsidR="007D2DB7" w:rsidRPr="00143430">
              <w:t>обучающихся</w:t>
            </w:r>
            <w:r w:rsidRPr="00143430">
              <w:t xml:space="preserve"> первых классов</w:t>
            </w:r>
          </w:p>
        </w:tc>
      </w:tr>
      <w:tr w:rsidR="00143430" w:rsidTr="007D2DB7">
        <w:trPr>
          <w:trHeight w:val="381"/>
        </w:trPr>
        <w:tc>
          <w:tcPr>
            <w:tcW w:w="2660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2010 год</w:t>
            </w:r>
          </w:p>
        </w:tc>
        <w:tc>
          <w:tcPr>
            <w:tcW w:w="2835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2011</w:t>
            </w:r>
          </w:p>
        </w:tc>
        <w:tc>
          <w:tcPr>
            <w:tcW w:w="2410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2012</w:t>
            </w:r>
          </w:p>
        </w:tc>
        <w:tc>
          <w:tcPr>
            <w:tcW w:w="1494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2013</w:t>
            </w:r>
          </w:p>
        </w:tc>
      </w:tr>
      <w:tr w:rsidR="00143430" w:rsidTr="007D2DB7">
        <w:trPr>
          <w:trHeight w:val="381"/>
        </w:trPr>
        <w:tc>
          <w:tcPr>
            <w:tcW w:w="2660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98%</w:t>
            </w:r>
          </w:p>
        </w:tc>
        <w:tc>
          <w:tcPr>
            <w:tcW w:w="2835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94%</w:t>
            </w:r>
          </w:p>
        </w:tc>
        <w:tc>
          <w:tcPr>
            <w:tcW w:w="2410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95,3 %</w:t>
            </w:r>
          </w:p>
        </w:tc>
        <w:tc>
          <w:tcPr>
            <w:tcW w:w="1494" w:type="dxa"/>
          </w:tcPr>
          <w:p w:rsidR="00143430" w:rsidRPr="00143430" w:rsidRDefault="00143430" w:rsidP="00AF7240">
            <w:pPr>
              <w:ind w:left="-284" w:right="-143"/>
              <w:jc w:val="center"/>
            </w:pPr>
            <w:r w:rsidRPr="00143430">
              <w:t>100%</w:t>
            </w:r>
          </w:p>
        </w:tc>
      </w:tr>
    </w:tbl>
    <w:p w:rsidR="00FF3F65" w:rsidRDefault="00FF3F65" w:rsidP="00AF7240">
      <w:pPr>
        <w:spacing w:line="360" w:lineRule="auto"/>
        <w:ind w:left="-284" w:right="-143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59" w:type="dxa"/>
        <w:tblLayout w:type="fixed"/>
        <w:tblLook w:val="01E0" w:firstRow="1" w:lastRow="1" w:firstColumn="1" w:lastColumn="1" w:noHBand="0" w:noVBand="0"/>
      </w:tblPr>
      <w:tblGrid>
        <w:gridCol w:w="817"/>
        <w:gridCol w:w="655"/>
        <w:gridCol w:w="815"/>
        <w:gridCol w:w="814"/>
        <w:gridCol w:w="815"/>
        <w:gridCol w:w="850"/>
        <w:gridCol w:w="896"/>
        <w:gridCol w:w="896"/>
        <w:gridCol w:w="896"/>
        <w:gridCol w:w="773"/>
        <w:gridCol w:w="815"/>
        <w:gridCol w:w="817"/>
      </w:tblGrid>
      <w:tr w:rsidR="00FF3F65" w:rsidTr="007D2DB7">
        <w:trPr>
          <w:cantSplit/>
          <w:trHeight w:val="539"/>
        </w:trPr>
        <w:tc>
          <w:tcPr>
            <w:tcW w:w="817" w:type="dxa"/>
            <w:vMerge w:val="restart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год</w:t>
            </w:r>
          </w:p>
        </w:tc>
        <w:tc>
          <w:tcPr>
            <w:tcW w:w="9042" w:type="dxa"/>
            <w:gridSpan w:val="11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 xml:space="preserve">Показатели </w:t>
            </w:r>
            <w:proofErr w:type="spellStart"/>
            <w:r w:rsidRPr="00143430">
              <w:t>адаптированнности</w:t>
            </w:r>
            <w:proofErr w:type="spellEnd"/>
            <w:r w:rsidRPr="00143430">
              <w:t xml:space="preserve"> четвероклассников</w:t>
            </w:r>
          </w:p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в процентном соотношении по классам</w:t>
            </w:r>
          </w:p>
        </w:tc>
      </w:tr>
      <w:tr w:rsidR="00FF3F65" w:rsidTr="00AF7240">
        <w:trPr>
          <w:cantSplit/>
          <w:trHeight w:val="269"/>
        </w:trPr>
        <w:tc>
          <w:tcPr>
            <w:tcW w:w="817" w:type="dxa"/>
            <w:vMerge/>
            <w:textDirection w:val="btLr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</w:p>
        </w:tc>
        <w:tc>
          <w:tcPr>
            <w:tcW w:w="3949" w:type="dxa"/>
            <w:gridSpan w:val="5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уровни мотивации</w:t>
            </w:r>
          </w:p>
        </w:tc>
        <w:tc>
          <w:tcPr>
            <w:tcW w:w="2688" w:type="dxa"/>
            <w:gridSpan w:val="3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proofErr w:type="spellStart"/>
            <w:r w:rsidRPr="00143430">
              <w:t>Общ</w:t>
            </w:r>
            <w:proofErr w:type="gramStart"/>
            <w:r w:rsidRPr="00143430">
              <w:t>.т</w:t>
            </w:r>
            <w:proofErr w:type="gramEnd"/>
            <w:r w:rsidRPr="00143430">
              <w:t>ревожность</w:t>
            </w:r>
            <w:proofErr w:type="spellEnd"/>
          </w:p>
        </w:tc>
        <w:tc>
          <w:tcPr>
            <w:tcW w:w="2405" w:type="dxa"/>
            <w:gridSpan w:val="3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статус</w:t>
            </w:r>
          </w:p>
        </w:tc>
      </w:tr>
      <w:tr w:rsidR="00FF3F65" w:rsidTr="007D2DB7">
        <w:trPr>
          <w:cantSplit/>
          <w:trHeight w:val="462"/>
        </w:trPr>
        <w:tc>
          <w:tcPr>
            <w:tcW w:w="817" w:type="dxa"/>
            <w:vMerge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</w:p>
        </w:tc>
        <w:tc>
          <w:tcPr>
            <w:tcW w:w="65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2</w:t>
            </w:r>
          </w:p>
        </w:tc>
        <w:tc>
          <w:tcPr>
            <w:tcW w:w="814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3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4</w:t>
            </w:r>
          </w:p>
        </w:tc>
        <w:tc>
          <w:tcPr>
            <w:tcW w:w="850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5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rPr>
                <w:lang w:val="en-US"/>
              </w:rPr>
              <w:t>&lt;50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rPr>
                <w:lang w:val="en-US"/>
              </w:rPr>
              <w:t>&gt;</w:t>
            </w:r>
            <w:r w:rsidRPr="00143430">
              <w:t xml:space="preserve"> 50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rPr>
                <w:lang w:val="en-US"/>
              </w:rPr>
              <w:t>&gt;</w:t>
            </w:r>
            <w:r w:rsidRPr="00143430">
              <w:t>75</w:t>
            </w:r>
          </w:p>
        </w:tc>
        <w:tc>
          <w:tcPr>
            <w:tcW w:w="773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в.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proofErr w:type="gramStart"/>
            <w:r w:rsidRPr="00143430">
              <w:t>ср</w:t>
            </w:r>
            <w:proofErr w:type="gramEnd"/>
            <w:r w:rsidRPr="00143430">
              <w:t>.</w:t>
            </w:r>
          </w:p>
        </w:tc>
        <w:tc>
          <w:tcPr>
            <w:tcW w:w="817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низ.</w:t>
            </w:r>
          </w:p>
        </w:tc>
      </w:tr>
      <w:tr w:rsidR="00FF3F65" w:rsidTr="007D2DB7">
        <w:trPr>
          <w:cantSplit/>
          <w:trHeight w:val="382"/>
        </w:trPr>
        <w:tc>
          <w:tcPr>
            <w:tcW w:w="817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2010</w:t>
            </w:r>
          </w:p>
        </w:tc>
        <w:tc>
          <w:tcPr>
            <w:tcW w:w="65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16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18</w:t>
            </w:r>
          </w:p>
        </w:tc>
        <w:tc>
          <w:tcPr>
            <w:tcW w:w="814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31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30</w:t>
            </w:r>
          </w:p>
        </w:tc>
        <w:tc>
          <w:tcPr>
            <w:tcW w:w="850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5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63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32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5</w:t>
            </w:r>
          </w:p>
        </w:tc>
        <w:tc>
          <w:tcPr>
            <w:tcW w:w="773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7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83</w:t>
            </w:r>
          </w:p>
        </w:tc>
        <w:tc>
          <w:tcPr>
            <w:tcW w:w="817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10</w:t>
            </w:r>
          </w:p>
        </w:tc>
      </w:tr>
      <w:tr w:rsidR="00FF3F65" w:rsidTr="00CE6398">
        <w:trPr>
          <w:cantSplit/>
          <w:trHeight w:val="393"/>
        </w:trPr>
        <w:tc>
          <w:tcPr>
            <w:tcW w:w="817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2011</w:t>
            </w:r>
          </w:p>
        </w:tc>
        <w:tc>
          <w:tcPr>
            <w:tcW w:w="65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14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27</w:t>
            </w:r>
          </w:p>
        </w:tc>
        <w:tc>
          <w:tcPr>
            <w:tcW w:w="814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39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16</w:t>
            </w:r>
          </w:p>
        </w:tc>
        <w:tc>
          <w:tcPr>
            <w:tcW w:w="850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4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76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22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2</w:t>
            </w:r>
          </w:p>
        </w:tc>
        <w:tc>
          <w:tcPr>
            <w:tcW w:w="773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12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76</w:t>
            </w:r>
          </w:p>
        </w:tc>
        <w:tc>
          <w:tcPr>
            <w:tcW w:w="817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12</w:t>
            </w:r>
          </w:p>
        </w:tc>
      </w:tr>
      <w:tr w:rsidR="00FF3F65" w:rsidTr="00CE6398">
        <w:trPr>
          <w:cantSplit/>
          <w:trHeight w:val="258"/>
        </w:trPr>
        <w:tc>
          <w:tcPr>
            <w:tcW w:w="817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2012</w:t>
            </w:r>
          </w:p>
        </w:tc>
        <w:tc>
          <w:tcPr>
            <w:tcW w:w="655" w:type="dxa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46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24,5</w:t>
            </w:r>
          </w:p>
        </w:tc>
        <w:tc>
          <w:tcPr>
            <w:tcW w:w="814" w:type="dxa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24,5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5</w:t>
            </w:r>
          </w:p>
        </w:tc>
        <w:tc>
          <w:tcPr>
            <w:tcW w:w="850" w:type="dxa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-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94,5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5,5</w:t>
            </w:r>
          </w:p>
        </w:tc>
        <w:tc>
          <w:tcPr>
            <w:tcW w:w="896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-</w:t>
            </w:r>
          </w:p>
        </w:tc>
        <w:tc>
          <w:tcPr>
            <w:tcW w:w="773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5</w:t>
            </w:r>
          </w:p>
        </w:tc>
        <w:tc>
          <w:tcPr>
            <w:tcW w:w="815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88</w:t>
            </w:r>
          </w:p>
        </w:tc>
        <w:tc>
          <w:tcPr>
            <w:tcW w:w="817" w:type="dxa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7</w:t>
            </w:r>
          </w:p>
        </w:tc>
      </w:tr>
    </w:tbl>
    <w:p w:rsidR="00FF3F65" w:rsidRPr="00CB5B2C" w:rsidRDefault="00FF3F65" w:rsidP="00AF7240">
      <w:pPr>
        <w:spacing w:line="360" w:lineRule="auto"/>
        <w:ind w:left="-284" w:right="-143"/>
        <w:jc w:val="center"/>
        <w:rPr>
          <w:sz w:val="28"/>
          <w:szCs w:val="28"/>
          <w:lang w:val="en-US"/>
        </w:rPr>
      </w:pPr>
    </w:p>
    <w:tbl>
      <w:tblPr>
        <w:tblStyle w:val="a3"/>
        <w:tblW w:w="9792" w:type="dxa"/>
        <w:tblLayout w:type="fixed"/>
        <w:tblLook w:val="01E0" w:firstRow="1" w:lastRow="1" w:firstColumn="1" w:lastColumn="1" w:noHBand="0" w:noVBand="0"/>
      </w:tblPr>
      <w:tblGrid>
        <w:gridCol w:w="960"/>
        <w:gridCol w:w="851"/>
        <w:gridCol w:w="568"/>
        <w:gridCol w:w="710"/>
        <w:gridCol w:w="568"/>
        <w:gridCol w:w="568"/>
        <w:gridCol w:w="710"/>
        <w:gridCol w:w="710"/>
        <w:gridCol w:w="426"/>
        <w:gridCol w:w="710"/>
        <w:gridCol w:w="709"/>
        <w:gridCol w:w="710"/>
        <w:gridCol w:w="426"/>
        <w:gridCol w:w="498"/>
        <w:gridCol w:w="668"/>
      </w:tblGrid>
      <w:tr w:rsidR="00FF3F65" w:rsidTr="007D2DB7">
        <w:trPr>
          <w:cantSplit/>
          <w:trHeight w:val="462"/>
        </w:trPr>
        <w:tc>
          <w:tcPr>
            <w:tcW w:w="960" w:type="dxa"/>
            <w:vMerge w:val="restart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  <w:r w:rsidRPr="00143430">
              <w:t>год</w:t>
            </w:r>
          </w:p>
        </w:tc>
        <w:tc>
          <w:tcPr>
            <w:tcW w:w="8832" w:type="dxa"/>
            <w:gridSpan w:val="14"/>
          </w:tcPr>
          <w:p w:rsidR="00FF3F65" w:rsidRPr="00143430" w:rsidRDefault="007D2DB7" w:rsidP="00AF7240">
            <w:pPr>
              <w:ind w:left="-284" w:right="-143"/>
              <w:jc w:val="center"/>
            </w:pPr>
            <w:r>
              <w:t>Показатели адаптации</w:t>
            </w:r>
            <w:r w:rsidR="00FF3F65" w:rsidRPr="00143430">
              <w:t xml:space="preserve"> пятиклассников</w:t>
            </w:r>
          </w:p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(в процентном соотношении по классам)</w:t>
            </w:r>
          </w:p>
        </w:tc>
      </w:tr>
      <w:tr w:rsidR="007D2DB7" w:rsidTr="007D2DB7">
        <w:trPr>
          <w:cantSplit/>
          <w:trHeight w:val="455"/>
        </w:trPr>
        <w:tc>
          <w:tcPr>
            <w:tcW w:w="960" w:type="dxa"/>
            <w:vMerge/>
            <w:textDirection w:val="btLr"/>
          </w:tcPr>
          <w:p w:rsidR="00FF3F65" w:rsidRPr="00143430" w:rsidRDefault="00FF3F65" w:rsidP="00AF7240">
            <w:pPr>
              <w:spacing w:line="360" w:lineRule="auto"/>
              <w:ind w:left="-284" w:right="-143"/>
              <w:jc w:val="center"/>
            </w:pPr>
          </w:p>
        </w:tc>
        <w:tc>
          <w:tcPr>
            <w:tcW w:w="3265" w:type="dxa"/>
            <w:gridSpan w:val="5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уровни мотивации</w:t>
            </w:r>
          </w:p>
          <w:p w:rsidR="00FF3F65" w:rsidRPr="00143430" w:rsidRDefault="00FF3F65" w:rsidP="00AF7240">
            <w:pPr>
              <w:ind w:left="-284" w:right="-143"/>
              <w:jc w:val="center"/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уровни</w:t>
            </w:r>
          </w:p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самооценки</w:t>
            </w:r>
          </w:p>
        </w:tc>
        <w:tc>
          <w:tcPr>
            <w:tcW w:w="2129" w:type="dxa"/>
            <w:gridSpan w:val="3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общая</w:t>
            </w:r>
          </w:p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тревожность</w:t>
            </w:r>
          </w:p>
        </w:tc>
        <w:tc>
          <w:tcPr>
            <w:tcW w:w="1591" w:type="dxa"/>
            <w:gridSpan w:val="3"/>
          </w:tcPr>
          <w:p w:rsidR="00FF3F65" w:rsidRPr="00143430" w:rsidRDefault="00FF3F65" w:rsidP="00AF7240">
            <w:pPr>
              <w:ind w:left="-284" w:right="-143"/>
              <w:jc w:val="center"/>
            </w:pPr>
            <w:r w:rsidRPr="00143430">
              <w:t>статус</w:t>
            </w:r>
          </w:p>
        </w:tc>
      </w:tr>
      <w:tr w:rsidR="007D2DB7" w:rsidRPr="00CE6398" w:rsidTr="007D2DB7">
        <w:trPr>
          <w:cantSplit/>
          <w:trHeight w:val="396"/>
        </w:trPr>
        <w:tc>
          <w:tcPr>
            <w:tcW w:w="960" w:type="dxa"/>
            <w:vMerge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</w:p>
        </w:tc>
        <w:tc>
          <w:tcPr>
            <w:tcW w:w="851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1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3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4</w:t>
            </w:r>
          </w:p>
        </w:tc>
        <w:tc>
          <w:tcPr>
            <w:tcW w:w="568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5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в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с</w:t>
            </w:r>
          </w:p>
        </w:tc>
        <w:tc>
          <w:tcPr>
            <w:tcW w:w="426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н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rPr>
                <w:lang w:val="en-US"/>
              </w:rPr>
              <w:t>&lt;50</w:t>
            </w:r>
          </w:p>
        </w:tc>
        <w:tc>
          <w:tcPr>
            <w:tcW w:w="709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rPr>
                <w:lang w:val="en-US"/>
              </w:rPr>
              <w:t>&gt;</w:t>
            </w:r>
            <w:r w:rsidRPr="00CE6398">
              <w:t xml:space="preserve"> 50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rPr>
                <w:lang w:val="en-US"/>
              </w:rPr>
              <w:t>&gt;</w:t>
            </w:r>
            <w:r w:rsidRPr="00CE6398">
              <w:t>75</w:t>
            </w:r>
          </w:p>
        </w:tc>
        <w:tc>
          <w:tcPr>
            <w:tcW w:w="426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в</w:t>
            </w:r>
          </w:p>
        </w:tc>
        <w:tc>
          <w:tcPr>
            <w:tcW w:w="49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ср</w:t>
            </w:r>
          </w:p>
        </w:tc>
        <w:tc>
          <w:tcPr>
            <w:tcW w:w="6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низ</w:t>
            </w:r>
          </w:p>
        </w:tc>
      </w:tr>
      <w:tr w:rsidR="007D2DB7" w:rsidRPr="00CE6398" w:rsidTr="007D2DB7">
        <w:trPr>
          <w:cantSplit/>
          <w:trHeight w:val="424"/>
        </w:trPr>
        <w:tc>
          <w:tcPr>
            <w:tcW w:w="96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2010</w:t>
            </w:r>
          </w:p>
        </w:tc>
        <w:tc>
          <w:tcPr>
            <w:tcW w:w="851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7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12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32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35</w:t>
            </w:r>
          </w:p>
        </w:tc>
        <w:tc>
          <w:tcPr>
            <w:tcW w:w="568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14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62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36</w:t>
            </w:r>
          </w:p>
        </w:tc>
        <w:tc>
          <w:tcPr>
            <w:tcW w:w="426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73</w:t>
            </w:r>
          </w:p>
        </w:tc>
        <w:tc>
          <w:tcPr>
            <w:tcW w:w="709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25,5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2</w:t>
            </w:r>
          </w:p>
        </w:tc>
        <w:tc>
          <w:tcPr>
            <w:tcW w:w="426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9</w:t>
            </w:r>
          </w:p>
        </w:tc>
        <w:tc>
          <w:tcPr>
            <w:tcW w:w="49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88</w:t>
            </w:r>
          </w:p>
        </w:tc>
        <w:tc>
          <w:tcPr>
            <w:tcW w:w="6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3</w:t>
            </w:r>
          </w:p>
        </w:tc>
      </w:tr>
      <w:tr w:rsidR="007D2DB7" w:rsidRPr="00CE6398" w:rsidTr="007D2DB7">
        <w:trPr>
          <w:cantSplit/>
          <w:trHeight w:val="363"/>
        </w:trPr>
        <w:tc>
          <w:tcPr>
            <w:tcW w:w="96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2011</w:t>
            </w:r>
          </w:p>
        </w:tc>
        <w:tc>
          <w:tcPr>
            <w:tcW w:w="851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12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21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55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12</w:t>
            </w:r>
          </w:p>
        </w:tc>
        <w:tc>
          <w:tcPr>
            <w:tcW w:w="568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-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64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36</w:t>
            </w:r>
          </w:p>
        </w:tc>
        <w:tc>
          <w:tcPr>
            <w:tcW w:w="426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0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84</w:t>
            </w:r>
          </w:p>
        </w:tc>
        <w:tc>
          <w:tcPr>
            <w:tcW w:w="709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16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-</w:t>
            </w:r>
          </w:p>
        </w:tc>
        <w:tc>
          <w:tcPr>
            <w:tcW w:w="426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</w:t>
            </w:r>
          </w:p>
        </w:tc>
        <w:tc>
          <w:tcPr>
            <w:tcW w:w="49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96</w:t>
            </w:r>
          </w:p>
        </w:tc>
        <w:tc>
          <w:tcPr>
            <w:tcW w:w="6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</w:t>
            </w:r>
          </w:p>
        </w:tc>
      </w:tr>
      <w:tr w:rsidR="007D2DB7" w:rsidRPr="00CE6398" w:rsidTr="007D2DB7">
        <w:trPr>
          <w:cantSplit/>
          <w:trHeight w:val="370"/>
        </w:trPr>
        <w:tc>
          <w:tcPr>
            <w:tcW w:w="96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2012</w:t>
            </w:r>
          </w:p>
        </w:tc>
        <w:tc>
          <w:tcPr>
            <w:tcW w:w="851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33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28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33</w:t>
            </w:r>
          </w:p>
        </w:tc>
        <w:tc>
          <w:tcPr>
            <w:tcW w:w="5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4</w:t>
            </w:r>
          </w:p>
        </w:tc>
        <w:tc>
          <w:tcPr>
            <w:tcW w:w="568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2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65</w:t>
            </w:r>
          </w:p>
        </w:tc>
        <w:tc>
          <w:tcPr>
            <w:tcW w:w="710" w:type="dxa"/>
            <w:shd w:val="clear" w:color="auto" w:fill="auto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35</w:t>
            </w:r>
          </w:p>
        </w:tc>
        <w:tc>
          <w:tcPr>
            <w:tcW w:w="426" w:type="dxa"/>
            <w:shd w:val="clear" w:color="auto" w:fill="auto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0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98</w:t>
            </w:r>
          </w:p>
        </w:tc>
        <w:tc>
          <w:tcPr>
            <w:tcW w:w="709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2</w:t>
            </w:r>
          </w:p>
        </w:tc>
        <w:tc>
          <w:tcPr>
            <w:tcW w:w="710" w:type="dxa"/>
          </w:tcPr>
          <w:p w:rsidR="00FF3F65" w:rsidRPr="00CE6398" w:rsidRDefault="00FF3F65" w:rsidP="00AF7240">
            <w:pPr>
              <w:ind w:left="-284" w:right="-143"/>
              <w:jc w:val="center"/>
            </w:pPr>
            <w:r w:rsidRPr="00CE6398">
              <w:t>-</w:t>
            </w:r>
          </w:p>
        </w:tc>
        <w:tc>
          <w:tcPr>
            <w:tcW w:w="426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7</w:t>
            </w:r>
          </w:p>
        </w:tc>
        <w:tc>
          <w:tcPr>
            <w:tcW w:w="49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88</w:t>
            </w:r>
          </w:p>
        </w:tc>
        <w:tc>
          <w:tcPr>
            <w:tcW w:w="668" w:type="dxa"/>
          </w:tcPr>
          <w:p w:rsidR="00FF3F65" w:rsidRPr="00CE6398" w:rsidRDefault="00FF3F65" w:rsidP="00AF7240">
            <w:pPr>
              <w:spacing w:line="360" w:lineRule="auto"/>
              <w:ind w:left="-284" w:right="-143"/>
              <w:jc w:val="center"/>
            </w:pPr>
            <w:r w:rsidRPr="00CE6398">
              <w:t>5</w:t>
            </w:r>
          </w:p>
        </w:tc>
      </w:tr>
      <w:tr w:rsidR="007D2DB7" w:rsidRPr="00CE6398" w:rsidTr="00CE6398">
        <w:trPr>
          <w:cantSplit/>
          <w:trHeight w:val="234"/>
        </w:trPr>
        <w:tc>
          <w:tcPr>
            <w:tcW w:w="960" w:type="dxa"/>
          </w:tcPr>
          <w:p w:rsidR="00E83BD7" w:rsidRPr="00CE6398" w:rsidRDefault="00E83BD7" w:rsidP="00AF7240">
            <w:pPr>
              <w:spacing w:line="360" w:lineRule="auto"/>
              <w:ind w:left="-284" w:right="-143"/>
              <w:jc w:val="center"/>
            </w:pPr>
            <w:r w:rsidRPr="00CE6398">
              <w:t>2013</w:t>
            </w:r>
          </w:p>
        </w:tc>
        <w:tc>
          <w:tcPr>
            <w:tcW w:w="851" w:type="dxa"/>
          </w:tcPr>
          <w:p w:rsidR="00E83BD7" w:rsidRPr="00CE6398" w:rsidRDefault="00E83BD7" w:rsidP="00AF7240">
            <w:pPr>
              <w:spacing w:line="360" w:lineRule="auto"/>
              <w:ind w:left="-284" w:right="-143"/>
              <w:jc w:val="center"/>
            </w:pPr>
            <w:r w:rsidRPr="00CE6398">
              <w:t>36,5</w:t>
            </w:r>
          </w:p>
        </w:tc>
        <w:tc>
          <w:tcPr>
            <w:tcW w:w="568" w:type="dxa"/>
          </w:tcPr>
          <w:p w:rsidR="00E83BD7" w:rsidRPr="00CE6398" w:rsidRDefault="00E83BD7" w:rsidP="00AF7240">
            <w:pPr>
              <w:spacing w:line="360" w:lineRule="auto"/>
              <w:ind w:left="-284" w:right="-143"/>
              <w:jc w:val="center"/>
            </w:pPr>
            <w:r w:rsidRPr="00CE6398">
              <w:t>29</w:t>
            </w:r>
          </w:p>
        </w:tc>
        <w:tc>
          <w:tcPr>
            <w:tcW w:w="710" w:type="dxa"/>
          </w:tcPr>
          <w:p w:rsidR="00E83BD7" w:rsidRPr="00CE6398" w:rsidRDefault="009815AB" w:rsidP="00AF7240">
            <w:pPr>
              <w:spacing w:line="360" w:lineRule="auto"/>
              <w:ind w:left="-284" w:right="-143"/>
              <w:jc w:val="center"/>
            </w:pPr>
            <w:r w:rsidRPr="00CE6398">
              <w:t>27,5</w:t>
            </w:r>
          </w:p>
        </w:tc>
        <w:tc>
          <w:tcPr>
            <w:tcW w:w="568" w:type="dxa"/>
          </w:tcPr>
          <w:p w:rsidR="00E83BD7" w:rsidRPr="00CE6398" w:rsidRDefault="009815AB" w:rsidP="00AF7240">
            <w:pPr>
              <w:spacing w:line="360" w:lineRule="auto"/>
              <w:ind w:left="-284" w:right="-143"/>
              <w:jc w:val="center"/>
            </w:pPr>
            <w:r w:rsidRPr="00CE6398">
              <w:t>7</w:t>
            </w:r>
          </w:p>
        </w:tc>
        <w:tc>
          <w:tcPr>
            <w:tcW w:w="568" w:type="dxa"/>
            <w:shd w:val="clear" w:color="auto" w:fill="auto"/>
          </w:tcPr>
          <w:p w:rsidR="00E83BD7" w:rsidRPr="00CE6398" w:rsidRDefault="009815AB" w:rsidP="00AF7240">
            <w:pPr>
              <w:spacing w:line="360" w:lineRule="auto"/>
              <w:ind w:left="-284" w:right="-143"/>
              <w:jc w:val="center"/>
            </w:pPr>
            <w:r w:rsidRPr="00CE6398">
              <w:t>0</w:t>
            </w:r>
          </w:p>
        </w:tc>
        <w:tc>
          <w:tcPr>
            <w:tcW w:w="710" w:type="dxa"/>
            <w:shd w:val="clear" w:color="auto" w:fill="auto"/>
          </w:tcPr>
          <w:p w:rsidR="00E83BD7" w:rsidRPr="00CE6398" w:rsidRDefault="009815AB" w:rsidP="00AF7240">
            <w:pPr>
              <w:ind w:left="-284" w:right="-143"/>
              <w:jc w:val="center"/>
            </w:pPr>
            <w:r w:rsidRPr="00CE6398">
              <w:t>61,5</w:t>
            </w:r>
          </w:p>
        </w:tc>
        <w:tc>
          <w:tcPr>
            <w:tcW w:w="710" w:type="dxa"/>
            <w:shd w:val="clear" w:color="auto" w:fill="auto"/>
          </w:tcPr>
          <w:p w:rsidR="00E83BD7" w:rsidRPr="00CE6398" w:rsidRDefault="009815AB" w:rsidP="00AF7240">
            <w:pPr>
              <w:ind w:left="-284" w:right="-143"/>
              <w:jc w:val="center"/>
            </w:pPr>
            <w:r w:rsidRPr="00CE6398">
              <w:t>33,5</w:t>
            </w:r>
          </w:p>
        </w:tc>
        <w:tc>
          <w:tcPr>
            <w:tcW w:w="426" w:type="dxa"/>
            <w:shd w:val="clear" w:color="auto" w:fill="auto"/>
          </w:tcPr>
          <w:p w:rsidR="00E83BD7" w:rsidRPr="00CE6398" w:rsidRDefault="009815AB" w:rsidP="00AF7240">
            <w:pPr>
              <w:spacing w:line="360" w:lineRule="auto"/>
              <w:ind w:left="-284" w:right="-143"/>
              <w:jc w:val="center"/>
            </w:pPr>
            <w:r w:rsidRPr="00CE6398">
              <w:t>5</w:t>
            </w:r>
          </w:p>
        </w:tc>
        <w:tc>
          <w:tcPr>
            <w:tcW w:w="710" w:type="dxa"/>
          </w:tcPr>
          <w:p w:rsidR="00E83BD7" w:rsidRPr="00CE6398" w:rsidRDefault="009815AB" w:rsidP="00AF7240">
            <w:pPr>
              <w:ind w:left="-284" w:right="-143"/>
              <w:jc w:val="center"/>
            </w:pPr>
            <w:r w:rsidRPr="00CE6398">
              <w:t>95</w:t>
            </w:r>
          </w:p>
        </w:tc>
        <w:tc>
          <w:tcPr>
            <w:tcW w:w="709" w:type="dxa"/>
          </w:tcPr>
          <w:p w:rsidR="00E83BD7" w:rsidRPr="00CE6398" w:rsidRDefault="009815AB" w:rsidP="00AF7240">
            <w:pPr>
              <w:ind w:left="-284" w:right="-143"/>
              <w:jc w:val="center"/>
            </w:pPr>
            <w:r w:rsidRPr="00CE6398">
              <w:t>5</w:t>
            </w:r>
          </w:p>
        </w:tc>
        <w:tc>
          <w:tcPr>
            <w:tcW w:w="710" w:type="dxa"/>
          </w:tcPr>
          <w:p w:rsidR="00E83BD7" w:rsidRPr="00CE6398" w:rsidRDefault="009815AB" w:rsidP="00AF7240">
            <w:pPr>
              <w:ind w:left="-284" w:right="-143"/>
              <w:jc w:val="center"/>
            </w:pPr>
            <w:r w:rsidRPr="00CE6398">
              <w:t>-</w:t>
            </w:r>
          </w:p>
        </w:tc>
        <w:tc>
          <w:tcPr>
            <w:tcW w:w="426" w:type="dxa"/>
          </w:tcPr>
          <w:p w:rsidR="00E83BD7" w:rsidRPr="00CE6398" w:rsidRDefault="009815AB" w:rsidP="00AF7240">
            <w:pPr>
              <w:spacing w:line="360" w:lineRule="auto"/>
              <w:ind w:left="-284" w:right="-143"/>
              <w:jc w:val="center"/>
            </w:pPr>
            <w:r w:rsidRPr="00CE6398">
              <w:t>3</w:t>
            </w:r>
          </w:p>
        </w:tc>
        <w:tc>
          <w:tcPr>
            <w:tcW w:w="498" w:type="dxa"/>
          </w:tcPr>
          <w:p w:rsidR="00E83BD7" w:rsidRPr="00CE6398" w:rsidRDefault="009815AB" w:rsidP="00AF7240">
            <w:pPr>
              <w:spacing w:line="360" w:lineRule="auto"/>
              <w:ind w:left="-284" w:right="-143"/>
              <w:jc w:val="center"/>
            </w:pPr>
            <w:r w:rsidRPr="00CE6398">
              <w:t>95</w:t>
            </w:r>
          </w:p>
        </w:tc>
        <w:tc>
          <w:tcPr>
            <w:tcW w:w="668" w:type="dxa"/>
          </w:tcPr>
          <w:p w:rsidR="00E83BD7" w:rsidRPr="00CE6398" w:rsidRDefault="009815AB" w:rsidP="00AF7240">
            <w:pPr>
              <w:spacing w:line="360" w:lineRule="auto"/>
              <w:ind w:left="-284" w:right="-143"/>
              <w:jc w:val="center"/>
            </w:pPr>
            <w:r w:rsidRPr="00CE6398">
              <w:t>2</w:t>
            </w:r>
          </w:p>
        </w:tc>
      </w:tr>
    </w:tbl>
    <w:p w:rsidR="00FF3F65" w:rsidRPr="00CE6398" w:rsidRDefault="00FF3F65" w:rsidP="00AF7240">
      <w:pPr>
        <w:spacing w:line="360" w:lineRule="auto"/>
        <w:ind w:left="-284" w:right="-143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6"/>
        <w:gridCol w:w="743"/>
        <w:gridCol w:w="738"/>
        <w:gridCol w:w="603"/>
        <w:gridCol w:w="591"/>
        <w:gridCol w:w="730"/>
        <w:gridCol w:w="730"/>
        <w:gridCol w:w="590"/>
        <w:gridCol w:w="730"/>
        <w:gridCol w:w="738"/>
        <w:gridCol w:w="902"/>
        <w:gridCol w:w="765"/>
        <w:gridCol w:w="795"/>
      </w:tblGrid>
      <w:tr w:rsidR="00FF3F65" w:rsidTr="009F2C72">
        <w:tc>
          <w:tcPr>
            <w:tcW w:w="816" w:type="dxa"/>
            <w:vMerge w:val="restart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годы</w:t>
            </w:r>
          </w:p>
        </w:tc>
        <w:tc>
          <w:tcPr>
            <w:tcW w:w="8655" w:type="dxa"/>
            <w:gridSpan w:val="12"/>
          </w:tcPr>
          <w:p w:rsidR="00FF3F65" w:rsidRPr="007D2DB7" w:rsidRDefault="00AF7240" w:rsidP="00AF7240">
            <w:pPr>
              <w:ind w:left="-284" w:right="-143"/>
              <w:jc w:val="center"/>
            </w:pPr>
            <w:r>
              <w:t>Показатели адаптации</w:t>
            </w:r>
            <w:r w:rsidR="00FF3F65" w:rsidRPr="007D2DB7">
              <w:t xml:space="preserve"> десятиклассников</w:t>
            </w:r>
          </w:p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(в процентном соотношении по классам)</w:t>
            </w:r>
          </w:p>
        </w:tc>
      </w:tr>
      <w:tr w:rsidR="00FF3F65" w:rsidTr="009F2C72">
        <w:trPr>
          <w:trHeight w:val="323"/>
        </w:trPr>
        <w:tc>
          <w:tcPr>
            <w:tcW w:w="816" w:type="dxa"/>
            <w:vMerge/>
          </w:tcPr>
          <w:p w:rsidR="00FF3F65" w:rsidRPr="007D2DB7" w:rsidRDefault="00FF3F65" w:rsidP="00AF7240">
            <w:pPr>
              <w:ind w:left="-284" w:right="-143"/>
              <w:jc w:val="center"/>
            </w:pPr>
          </w:p>
        </w:tc>
        <w:tc>
          <w:tcPr>
            <w:tcW w:w="2084" w:type="dxa"/>
            <w:gridSpan w:val="3"/>
            <w:vMerge w:val="restart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уровни самооценки</w:t>
            </w:r>
          </w:p>
        </w:tc>
        <w:tc>
          <w:tcPr>
            <w:tcW w:w="4109" w:type="dxa"/>
            <w:gridSpan w:val="6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уровни        тревожности</w:t>
            </w:r>
          </w:p>
        </w:tc>
        <w:tc>
          <w:tcPr>
            <w:tcW w:w="2462" w:type="dxa"/>
            <w:gridSpan w:val="3"/>
            <w:vMerge w:val="restart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социометрический статус</w:t>
            </w:r>
          </w:p>
        </w:tc>
      </w:tr>
      <w:tr w:rsidR="00FF3F65" w:rsidTr="009F2C72">
        <w:trPr>
          <w:trHeight w:val="322"/>
        </w:trPr>
        <w:tc>
          <w:tcPr>
            <w:tcW w:w="816" w:type="dxa"/>
            <w:vMerge/>
          </w:tcPr>
          <w:p w:rsidR="00FF3F65" w:rsidRPr="007D2DB7" w:rsidRDefault="00FF3F65" w:rsidP="00AF7240">
            <w:pPr>
              <w:ind w:left="-284" w:right="-143"/>
              <w:jc w:val="center"/>
            </w:pPr>
          </w:p>
        </w:tc>
        <w:tc>
          <w:tcPr>
            <w:tcW w:w="2084" w:type="dxa"/>
            <w:gridSpan w:val="3"/>
            <w:vMerge/>
          </w:tcPr>
          <w:p w:rsidR="00FF3F65" w:rsidRPr="007D2DB7" w:rsidRDefault="00FF3F65" w:rsidP="00AF7240">
            <w:pPr>
              <w:ind w:left="-284" w:right="-143"/>
              <w:jc w:val="center"/>
            </w:pPr>
          </w:p>
        </w:tc>
        <w:tc>
          <w:tcPr>
            <w:tcW w:w="2051" w:type="dxa"/>
            <w:gridSpan w:val="3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ситуативной</w:t>
            </w:r>
          </w:p>
        </w:tc>
        <w:tc>
          <w:tcPr>
            <w:tcW w:w="2058" w:type="dxa"/>
            <w:gridSpan w:val="3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личностной</w:t>
            </w:r>
          </w:p>
        </w:tc>
        <w:tc>
          <w:tcPr>
            <w:tcW w:w="2462" w:type="dxa"/>
            <w:gridSpan w:val="3"/>
            <w:vMerge/>
          </w:tcPr>
          <w:p w:rsidR="00FF3F65" w:rsidRPr="007D2DB7" w:rsidRDefault="00FF3F65" w:rsidP="00AF7240">
            <w:pPr>
              <w:ind w:left="-284" w:right="-143"/>
              <w:jc w:val="center"/>
            </w:pPr>
          </w:p>
        </w:tc>
      </w:tr>
      <w:tr w:rsidR="00FF3F65" w:rsidTr="009F2C72">
        <w:trPr>
          <w:cantSplit/>
          <w:trHeight w:val="1845"/>
        </w:trPr>
        <w:tc>
          <w:tcPr>
            <w:tcW w:w="816" w:type="dxa"/>
            <w:vMerge/>
          </w:tcPr>
          <w:p w:rsidR="00FF3F65" w:rsidRPr="007D2DB7" w:rsidRDefault="00FF3F65" w:rsidP="00AF7240">
            <w:pPr>
              <w:ind w:left="-284" w:right="-143"/>
              <w:jc w:val="center"/>
            </w:pPr>
          </w:p>
        </w:tc>
        <w:tc>
          <w:tcPr>
            <w:tcW w:w="743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высокая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средняя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низкая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выраженный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умеренный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низкий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выраженный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умеренный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низкий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высокий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средний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низкий</w:t>
            </w:r>
          </w:p>
        </w:tc>
      </w:tr>
      <w:tr w:rsidR="00FF3F65" w:rsidTr="00CE6398">
        <w:trPr>
          <w:trHeight w:val="276"/>
        </w:trPr>
        <w:tc>
          <w:tcPr>
            <w:tcW w:w="816" w:type="dxa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2011</w:t>
            </w:r>
          </w:p>
        </w:tc>
        <w:tc>
          <w:tcPr>
            <w:tcW w:w="743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76</w:t>
            </w:r>
          </w:p>
        </w:tc>
        <w:tc>
          <w:tcPr>
            <w:tcW w:w="738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24</w:t>
            </w:r>
          </w:p>
        </w:tc>
        <w:tc>
          <w:tcPr>
            <w:tcW w:w="603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-</w:t>
            </w:r>
          </w:p>
        </w:tc>
        <w:tc>
          <w:tcPr>
            <w:tcW w:w="591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3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80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17</w:t>
            </w:r>
          </w:p>
        </w:tc>
        <w:tc>
          <w:tcPr>
            <w:tcW w:w="59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3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60</w:t>
            </w:r>
          </w:p>
        </w:tc>
        <w:tc>
          <w:tcPr>
            <w:tcW w:w="738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37</w:t>
            </w:r>
          </w:p>
        </w:tc>
        <w:tc>
          <w:tcPr>
            <w:tcW w:w="902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29</w:t>
            </w:r>
          </w:p>
        </w:tc>
        <w:tc>
          <w:tcPr>
            <w:tcW w:w="765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71</w:t>
            </w:r>
          </w:p>
        </w:tc>
        <w:tc>
          <w:tcPr>
            <w:tcW w:w="795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-</w:t>
            </w:r>
          </w:p>
        </w:tc>
      </w:tr>
      <w:tr w:rsidR="00FF3F65" w:rsidTr="009F2C72">
        <w:tc>
          <w:tcPr>
            <w:tcW w:w="816" w:type="dxa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2012</w:t>
            </w:r>
          </w:p>
        </w:tc>
        <w:tc>
          <w:tcPr>
            <w:tcW w:w="743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79</w:t>
            </w:r>
          </w:p>
        </w:tc>
        <w:tc>
          <w:tcPr>
            <w:tcW w:w="738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21</w:t>
            </w:r>
          </w:p>
        </w:tc>
        <w:tc>
          <w:tcPr>
            <w:tcW w:w="603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-</w:t>
            </w:r>
          </w:p>
        </w:tc>
        <w:tc>
          <w:tcPr>
            <w:tcW w:w="591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5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78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17</w:t>
            </w:r>
          </w:p>
        </w:tc>
        <w:tc>
          <w:tcPr>
            <w:tcW w:w="59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7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75</w:t>
            </w:r>
          </w:p>
        </w:tc>
        <w:tc>
          <w:tcPr>
            <w:tcW w:w="738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18</w:t>
            </w:r>
          </w:p>
        </w:tc>
        <w:tc>
          <w:tcPr>
            <w:tcW w:w="902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12</w:t>
            </w:r>
          </w:p>
        </w:tc>
        <w:tc>
          <w:tcPr>
            <w:tcW w:w="765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88</w:t>
            </w:r>
          </w:p>
        </w:tc>
        <w:tc>
          <w:tcPr>
            <w:tcW w:w="795" w:type="dxa"/>
            <w:shd w:val="clear" w:color="auto" w:fill="auto"/>
          </w:tcPr>
          <w:p w:rsidR="00FF3F65" w:rsidRPr="007D2DB7" w:rsidRDefault="00FF3F65" w:rsidP="00AF7240">
            <w:pPr>
              <w:ind w:left="-284" w:right="-143"/>
              <w:jc w:val="center"/>
            </w:pPr>
            <w:r w:rsidRPr="007D2DB7">
              <w:t>-</w:t>
            </w:r>
          </w:p>
        </w:tc>
      </w:tr>
      <w:tr w:rsidR="00FF3F65" w:rsidTr="009F2C72">
        <w:tc>
          <w:tcPr>
            <w:tcW w:w="816" w:type="dxa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2013</w:t>
            </w:r>
          </w:p>
        </w:tc>
        <w:tc>
          <w:tcPr>
            <w:tcW w:w="743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30</w:t>
            </w:r>
          </w:p>
        </w:tc>
        <w:tc>
          <w:tcPr>
            <w:tcW w:w="738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45</w:t>
            </w:r>
          </w:p>
        </w:tc>
        <w:tc>
          <w:tcPr>
            <w:tcW w:w="603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25</w:t>
            </w:r>
          </w:p>
        </w:tc>
        <w:tc>
          <w:tcPr>
            <w:tcW w:w="591" w:type="dxa"/>
            <w:shd w:val="clear" w:color="auto" w:fill="auto"/>
          </w:tcPr>
          <w:p w:rsidR="00FF3F65" w:rsidRPr="007D2DB7" w:rsidRDefault="009815AB" w:rsidP="00AF7240">
            <w:pPr>
              <w:ind w:left="-284" w:right="-143"/>
              <w:jc w:val="center"/>
            </w:pPr>
            <w:r w:rsidRPr="007D2DB7">
              <w:t>7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9815AB" w:rsidP="00AF7240">
            <w:pPr>
              <w:ind w:left="-284" w:right="-143"/>
              <w:jc w:val="center"/>
            </w:pPr>
            <w:r w:rsidRPr="007D2DB7">
              <w:t>54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9815AB" w:rsidP="00AF7240">
            <w:pPr>
              <w:ind w:left="-284" w:right="-143"/>
              <w:jc w:val="center"/>
            </w:pPr>
            <w:r w:rsidRPr="007D2DB7">
              <w:t>39</w:t>
            </w:r>
          </w:p>
        </w:tc>
        <w:tc>
          <w:tcPr>
            <w:tcW w:w="590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20</w:t>
            </w:r>
          </w:p>
        </w:tc>
        <w:tc>
          <w:tcPr>
            <w:tcW w:w="730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40</w:t>
            </w:r>
          </w:p>
        </w:tc>
        <w:tc>
          <w:tcPr>
            <w:tcW w:w="738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40</w:t>
            </w:r>
          </w:p>
        </w:tc>
        <w:tc>
          <w:tcPr>
            <w:tcW w:w="902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29</w:t>
            </w:r>
          </w:p>
        </w:tc>
        <w:tc>
          <w:tcPr>
            <w:tcW w:w="765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71</w:t>
            </w:r>
          </w:p>
        </w:tc>
        <w:tc>
          <w:tcPr>
            <w:tcW w:w="795" w:type="dxa"/>
            <w:shd w:val="clear" w:color="auto" w:fill="auto"/>
          </w:tcPr>
          <w:p w:rsidR="00FF3F65" w:rsidRPr="007D2DB7" w:rsidRDefault="00E83BD7" w:rsidP="00AF7240">
            <w:pPr>
              <w:ind w:left="-284" w:right="-143"/>
              <w:jc w:val="center"/>
            </w:pPr>
            <w:r w:rsidRPr="007D2DB7">
              <w:t>-</w:t>
            </w:r>
          </w:p>
        </w:tc>
      </w:tr>
    </w:tbl>
    <w:p w:rsidR="00FF3F65" w:rsidRPr="00CE6398" w:rsidRDefault="00FF3F65" w:rsidP="00AF7240">
      <w:pPr>
        <w:spacing w:line="360" w:lineRule="auto"/>
        <w:ind w:right="-143"/>
        <w:jc w:val="both"/>
        <w:rPr>
          <w:u w:val="single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</w:t>
      </w:r>
      <w:r w:rsidRPr="0080397B">
        <w:rPr>
          <w:sz w:val="28"/>
          <w:szCs w:val="28"/>
          <w:u w:val="single"/>
        </w:rPr>
        <w:t xml:space="preserve"> Коррекционно-развивающая деятельность</w:t>
      </w:r>
      <w:r>
        <w:rPr>
          <w:sz w:val="28"/>
          <w:szCs w:val="28"/>
        </w:rPr>
        <w:t xml:space="preserve"> строится по пяти </w:t>
      </w:r>
      <w:proofErr w:type="gramStart"/>
      <w:r>
        <w:rPr>
          <w:sz w:val="28"/>
          <w:szCs w:val="28"/>
        </w:rPr>
        <w:t>компонентам  психологического</w:t>
      </w:r>
      <w:proofErr w:type="gramEnd"/>
      <w:r>
        <w:rPr>
          <w:sz w:val="28"/>
          <w:szCs w:val="28"/>
        </w:rPr>
        <w:t xml:space="preserve"> здоровья.</w:t>
      </w:r>
    </w:p>
    <w:p w:rsidR="00FF3F65" w:rsidRPr="004960D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 w:rsidRPr="004960DF">
        <w:rPr>
          <w:sz w:val="28"/>
          <w:szCs w:val="28"/>
          <w:u w:val="single"/>
        </w:rPr>
        <w:t>1.Аксиологический компонент</w:t>
      </w:r>
      <w:r w:rsidRPr="004960DF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 xml:space="preserve">ательно представлен ценностями </w:t>
      </w:r>
      <w:r w:rsidRPr="004960DF">
        <w:rPr>
          <w:sz w:val="28"/>
          <w:szCs w:val="28"/>
        </w:rPr>
        <w:t xml:space="preserve">«Я» самого человека и «Я» других людей. Он предполагает осознание человеком ценности, уникальности себя, окружающих, </w:t>
      </w:r>
      <w:proofErr w:type="gramStart"/>
      <w:r w:rsidRPr="004960DF">
        <w:rPr>
          <w:sz w:val="28"/>
          <w:szCs w:val="28"/>
        </w:rPr>
        <w:t>идентификацию</w:t>
      </w:r>
      <w:proofErr w:type="gramEnd"/>
      <w:r w:rsidRPr="004960DF">
        <w:rPr>
          <w:sz w:val="28"/>
          <w:szCs w:val="28"/>
        </w:rPr>
        <w:t xml:space="preserve"> как с живыми, так и с неживыми объектами, единство со всей полнотой мира.</w:t>
      </w:r>
    </w:p>
    <w:p w:rsidR="00FF3F65" w:rsidRPr="004960D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 w:rsidRPr="004960D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Pr="004960DF">
        <w:rPr>
          <w:sz w:val="28"/>
          <w:szCs w:val="28"/>
          <w:u w:val="single"/>
        </w:rPr>
        <w:t>Инструментальный компонент</w:t>
      </w:r>
      <w:r w:rsidRPr="004960DF">
        <w:rPr>
          <w:sz w:val="28"/>
          <w:szCs w:val="28"/>
        </w:rPr>
        <w:t xml:space="preserve"> предполагает 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FF3F65" w:rsidRPr="004960D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 w:rsidRPr="004960DF">
        <w:rPr>
          <w:sz w:val="28"/>
          <w:szCs w:val="28"/>
          <w:u w:val="single"/>
        </w:rPr>
        <w:lastRenderedPageBreak/>
        <w:t>3</w:t>
      </w:r>
      <w:r>
        <w:rPr>
          <w:sz w:val="28"/>
          <w:szCs w:val="28"/>
          <w:u w:val="single"/>
        </w:rPr>
        <w:t>.</w:t>
      </w:r>
      <w:r w:rsidRPr="004960DF">
        <w:rPr>
          <w:sz w:val="28"/>
          <w:szCs w:val="28"/>
          <w:u w:val="single"/>
        </w:rPr>
        <w:t>Потребностно-мотивационный</w:t>
      </w:r>
      <w:r w:rsidRPr="004960DF">
        <w:rPr>
          <w:sz w:val="28"/>
          <w:szCs w:val="28"/>
        </w:rPr>
        <w:t xml:space="preserve"> компонент определяет наличие у человека потребности в саморазвитии, то есть в </w:t>
      </w:r>
      <w:proofErr w:type="spellStart"/>
      <w:r w:rsidRPr="004960DF">
        <w:rPr>
          <w:sz w:val="28"/>
          <w:szCs w:val="28"/>
        </w:rPr>
        <w:t>самоизменении</w:t>
      </w:r>
      <w:proofErr w:type="spellEnd"/>
      <w:r w:rsidRPr="004960DF">
        <w:rPr>
          <w:sz w:val="28"/>
          <w:szCs w:val="28"/>
        </w:rPr>
        <w:t xml:space="preserve"> и личностном росте.</w:t>
      </w:r>
    </w:p>
    <w:p w:rsidR="00FF3F65" w:rsidRPr="004960D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 w:rsidRPr="004960D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Pr="004960DF">
        <w:rPr>
          <w:sz w:val="28"/>
          <w:szCs w:val="28"/>
          <w:u w:val="single"/>
        </w:rPr>
        <w:t>Развивающий компонент</w:t>
      </w:r>
      <w:r w:rsidRPr="004960DF">
        <w:rPr>
          <w:sz w:val="28"/>
          <w:szCs w:val="28"/>
        </w:rPr>
        <w:t xml:space="preserve"> предполагает наличие такой динамики в умственном, личностном, социальном и физическом развитии, которая вписывается в границы нормы, присущей данным историческим и культурным условиям, и не создаёт</w:t>
      </w:r>
      <w:r w:rsidRPr="00056ECE">
        <w:t xml:space="preserve"> </w:t>
      </w:r>
      <w:r w:rsidRPr="004960DF">
        <w:rPr>
          <w:sz w:val="28"/>
          <w:szCs w:val="28"/>
        </w:rPr>
        <w:t>предпосылок для возникновения психосоматических заболеваний</w:t>
      </w:r>
    </w:p>
    <w:p w:rsidR="00FF3F65" w:rsidRPr="004960D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 w:rsidRPr="004960D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Pr="004960DF">
        <w:rPr>
          <w:sz w:val="28"/>
          <w:szCs w:val="28"/>
          <w:u w:val="single"/>
        </w:rPr>
        <w:t>Социально-культурный</w:t>
      </w:r>
      <w:r w:rsidRPr="004960DF">
        <w:rPr>
          <w:sz w:val="28"/>
          <w:szCs w:val="28"/>
        </w:rPr>
        <w:t xml:space="preserve"> компонент определяет возможность человека успешно функционировать в окружающих его социально-культурных условиях.</w:t>
      </w:r>
    </w:p>
    <w:p w:rsidR="00FF3F65" w:rsidRPr="004960D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 w:rsidRPr="004960DF">
        <w:rPr>
          <w:sz w:val="28"/>
          <w:szCs w:val="28"/>
        </w:rPr>
        <w:t>Главные критерии.</w:t>
      </w:r>
    </w:p>
    <w:p w:rsidR="00FF3F65" w:rsidRPr="004960DF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proofErr w:type="gramStart"/>
      <w:r w:rsidRPr="004960DF">
        <w:rPr>
          <w:sz w:val="28"/>
          <w:szCs w:val="28"/>
        </w:rPr>
        <w:t>В качестве главных критериев психологического  здоровья  можно выделить с</w:t>
      </w:r>
      <w:r w:rsidR="00F527E8">
        <w:rPr>
          <w:sz w:val="28"/>
          <w:szCs w:val="28"/>
        </w:rPr>
        <w:t>ледующие:</w:t>
      </w:r>
      <w:proofErr w:type="gramEnd"/>
    </w:p>
    <w:p w:rsidR="00FF3F65" w:rsidRPr="004960DF" w:rsidRDefault="00F527E8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3F65" w:rsidRPr="004960DF">
        <w:rPr>
          <w:sz w:val="28"/>
          <w:szCs w:val="28"/>
        </w:rPr>
        <w:t>озитивное самоощущение, позитивное восприятие окружающего мира</w:t>
      </w:r>
      <w:r>
        <w:rPr>
          <w:sz w:val="28"/>
          <w:szCs w:val="28"/>
        </w:rPr>
        <w:t>;</w:t>
      </w:r>
    </w:p>
    <w:p w:rsidR="00FF3F65" w:rsidRPr="004960DF" w:rsidRDefault="00F527E8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F3F65" w:rsidRPr="004960DF">
        <w:rPr>
          <w:sz w:val="28"/>
          <w:szCs w:val="28"/>
        </w:rPr>
        <w:t>ысокий уровень развития рефлексии</w:t>
      </w:r>
      <w:r>
        <w:rPr>
          <w:sz w:val="28"/>
          <w:szCs w:val="28"/>
        </w:rPr>
        <w:t>;</w:t>
      </w:r>
    </w:p>
    <w:p w:rsidR="00FF3F65" w:rsidRPr="004960DF" w:rsidRDefault="00F527E8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F3F65" w:rsidRPr="004960DF">
        <w:rPr>
          <w:sz w:val="28"/>
          <w:szCs w:val="28"/>
        </w:rPr>
        <w:t>аличие стремления улучшать качество основных видов деятельности</w:t>
      </w:r>
      <w:r>
        <w:rPr>
          <w:sz w:val="28"/>
          <w:szCs w:val="28"/>
        </w:rPr>
        <w:t>;</w:t>
      </w:r>
    </w:p>
    <w:p w:rsidR="00FF3F65" w:rsidRPr="004960DF" w:rsidRDefault="00F527E8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F3F65" w:rsidRPr="004960DF">
        <w:rPr>
          <w:sz w:val="28"/>
          <w:szCs w:val="28"/>
        </w:rPr>
        <w:t>спешное прохождение  возрастных кризисов</w:t>
      </w:r>
      <w:r>
        <w:rPr>
          <w:sz w:val="28"/>
          <w:szCs w:val="28"/>
        </w:rPr>
        <w:t>;</w:t>
      </w:r>
    </w:p>
    <w:p w:rsidR="00FF3F65" w:rsidRDefault="00F527E8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</w:t>
      </w:r>
      <w:r w:rsidR="00FF3F65" w:rsidRPr="004960DF">
        <w:rPr>
          <w:sz w:val="28"/>
          <w:szCs w:val="28"/>
        </w:rPr>
        <w:t>даптированность</w:t>
      </w:r>
      <w:proofErr w:type="spellEnd"/>
      <w:r w:rsidR="00FF3F65" w:rsidRPr="004960DF">
        <w:rPr>
          <w:sz w:val="28"/>
          <w:szCs w:val="28"/>
        </w:rPr>
        <w:t xml:space="preserve"> к социуму.</w:t>
      </w:r>
    </w:p>
    <w:p w:rsidR="00FF3F65" w:rsidRPr="00CB5B2C" w:rsidRDefault="00FF3F65" w:rsidP="00CE6398">
      <w:pPr>
        <w:spacing w:line="360" w:lineRule="auto"/>
        <w:ind w:left="-284" w:right="-143"/>
        <w:jc w:val="both"/>
        <w:rPr>
          <w:sz w:val="28"/>
          <w:szCs w:val="28"/>
          <w:u w:val="single"/>
        </w:rPr>
      </w:pPr>
      <w:r w:rsidRPr="00CB5B2C">
        <w:rPr>
          <w:sz w:val="28"/>
          <w:szCs w:val="28"/>
          <w:u w:val="single"/>
        </w:rPr>
        <w:t>Результативность работы в данном виде деятельности:</w:t>
      </w:r>
    </w:p>
    <w:p w:rsidR="00FF3F65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1.Осуществление психологического сопровождения </w:t>
      </w:r>
      <w:r w:rsidR="00C95707">
        <w:rPr>
          <w:sz w:val="28"/>
          <w:szCs w:val="28"/>
        </w:rPr>
        <w:t>в классе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 дополнено применением элементов нейропсихологической коррекции –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 «живые мешочки».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  развивают умственные способности  и физическое здоровье учащихся. Так же они   нормализуют работу нервной системы (снятие мышечного напряжения способствует снижению школьной тревожности). Учителя начальных классов продолжают применение этих упражнений  в начальной школе во время проведения физкультминуток. Это положительно сказывается на процессе адаптаци</w:t>
      </w:r>
      <w:r w:rsidR="00C95707">
        <w:rPr>
          <w:sz w:val="28"/>
          <w:szCs w:val="28"/>
        </w:rPr>
        <w:t>и. Ребята, занимающиеся в классе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подготовки, значительно легче адаптируются в школе. У ребят наблюдается положительное эмоциональное состояние.</w:t>
      </w:r>
    </w:p>
    <w:p w:rsidR="00FF3F65" w:rsidRDefault="00FF3F65" w:rsidP="00CE6398">
      <w:pPr>
        <w:spacing w:line="360" w:lineRule="auto"/>
        <w:ind w:left="-284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Сопровождение учащихся 4-5-х классов в процессе адаптации.</w:t>
      </w: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68"/>
        <w:gridCol w:w="4094"/>
      </w:tblGrid>
      <w:tr w:rsidR="00FF3F65" w:rsidTr="00AF7240">
        <w:trPr>
          <w:trHeight w:val="420"/>
        </w:trPr>
        <w:tc>
          <w:tcPr>
            <w:tcW w:w="868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lastRenderedPageBreak/>
              <w:t>годы</w:t>
            </w:r>
          </w:p>
          <w:p w:rsidR="00FF3F65" w:rsidRPr="00AF7240" w:rsidRDefault="00FF3F65" w:rsidP="00AF7240">
            <w:pPr>
              <w:ind w:left="-284" w:right="-143"/>
              <w:jc w:val="center"/>
            </w:pPr>
          </w:p>
        </w:tc>
        <w:tc>
          <w:tcPr>
            <w:tcW w:w="4094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t>Снижение показателя тревожности</w:t>
            </w:r>
          </w:p>
        </w:tc>
      </w:tr>
      <w:tr w:rsidR="00FF3F65" w:rsidTr="00AF7240">
        <w:trPr>
          <w:trHeight w:val="272"/>
        </w:trPr>
        <w:tc>
          <w:tcPr>
            <w:tcW w:w="868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t>2010</w:t>
            </w:r>
          </w:p>
        </w:tc>
        <w:tc>
          <w:tcPr>
            <w:tcW w:w="4094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t>с 36%     до       27,5%</w:t>
            </w:r>
          </w:p>
        </w:tc>
      </w:tr>
      <w:tr w:rsidR="00FF3F65" w:rsidTr="00AF7240">
        <w:trPr>
          <w:trHeight w:val="372"/>
        </w:trPr>
        <w:tc>
          <w:tcPr>
            <w:tcW w:w="868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t>2011</w:t>
            </w:r>
          </w:p>
        </w:tc>
        <w:tc>
          <w:tcPr>
            <w:tcW w:w="4094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t>с 24,5%  до      12,5%</w:t>
            </w:r>
          </w:p>
        </w:tc>
      </w:tr>
      <w:tr w:rsidR="00FF3F65" w:rsidTr="00AF7240">
        <w:trPr>
          <w:trHeight w:val="390"/>
        </w:trPr>
        <w:tc>
          <w:tcPr>
            <w:tcW w:w="868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t>2012</w:t>
            </w:r>
          </w:p>
        </w:tc>
        <w:tc>
          <w:tcPr>
            <w:tcW w:w="4094" w:type="dxa"/>
          </w:tcPr>
          <w:p w:rsidR="00FF3F65" w:rsidRPr="00AF7240" w:rsidRDefault="00FF3F65" w:rsidP="00AF7240">
            <w:pPr>
              <w:ind w:left="-284" w:right="-143"/>
              <w:jc w:val="center"/>
            </w:pPr>
            <w:r w:rsidRPr="00AF7240">
              <w:t>С 5,5%    до      2,25%</w:t>
            </w:r>
          </w:p>
        </w:tc>
      </w:tr>
    </w:tbl>
    <w:p w:rsidR="00FF3F65" w:rsidRDefault="00AF7240" w:rsidP="00AF7240">
      <w:pPr>
        <w:spacing w:line="360" w:lineRule="auto"/>
        <w:ind w:left="-284" w:right="-143"/>
        <w:jc w:val="both"/>
      </w:pPr>
      <w:r>
        <w:rPr>
          <w:noProof/>
        </w:rPr>
        <w:drawing>
          <wp:inline distT="0" distB="0" distL="0" distR="0" wp14:anchorId="3EDD210F" wp14:editId="444A0DE5">
            <wp:extent cx="28956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527E8" w:rsidRDefault="00FF3F65" w:rsidP="00CE6398">
      <w:pPr>
        <w:spacing w:line="360" w:lineRule="auto"/>
        <w:ind w:left="-284" w:right="-143"/>
        <w:jc w:val="both"/>
      </w:pPr>
      <w:r>
        <w:rPr>
          <w:noProof/>
        </w:rPr>
        <w:drawing>
          <wp:inline distT="0" distB="0" distL="0" distR="0" wp14:anchorId="6345112A" wp14:editId="6BB0534B">
            <wp:extent cx="27432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D20E44" wp14:editId="057A117C">
            <wp:extent cx="27432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занятий психологического сопровождения в 4-5 классах в течение трёх лет позволило добиться следующих результатов: </w:t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BB5E20">
        <w:rPr>
          <w:sz w:val="28"/>
          <w:szCs w:val="28"/>
        </w:rPr>
        <w:t xml:space="preserve">низились показатели общей тревожности. </w:t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B5E20">
        <w:rPr>
          <w:sz w:val="28"/>
          <w:szCs w:val="28"/>
        </w:rPr>
        <w:t>овысились показатели сплоченности   и эмоциональной экспансивности в классах.</w:t>
      </w:r>
      <w:r>
        <w:rPr>
          <w:sz w:val="28"/>
          <w:szCs w:val="28"/>
        </w:rPr>
        <w:t xml:space="preserve"> А это в свою очередь способствует успешной адаптации в среднем звене школы.</w:t>
      </w:r>
      <w:r w:rsidR="00405D6D" w:rsidRPr="00405D6D">
        <w:rPr>
          <w:sz w:val="28"/>
          <w:szCs w:val="28"/>
        </w:rPr>
        <w:t xml:space="preserve"> </w:t>
      </w:r>
      <w:r w:rsidR="00405D6D" w:rsidRPr="00D04F28">
        <w:rPr>
          <w:sz w:val="28"/>
          <w:szCs w:val="28"/>
        </w:rPr>
        <w:t>Вывод</w:t>
      </w:r>
      <w:r w:rsidR="00405D6D">
        <w:rPr>
          <w:sz w:val="28"/>
          <w:szCs w:val="28"/>
        </w:rPr>
        <w:t xml:space="preserve">. Коррекционно-развивающая работа, проводимая в четвёртых и пятых классах,  положительно сказывается на процессе адаптации учащихся в среднем звене школы. Работу в этом направлении собираюсь продолжить и расширить диапазон диагностических исследований, чтобы картина показателей была </w:t>
      </w:r>
      <w:proofErr w:type="gramStart"/>
      <w:r w:rsidR="00405D6D">
        <w:rPr>
          <w:sz w:val="28"/>
          <w:szCs w:val="28"/>
        </w:rPr>
        <w:t>более развёрнутой</w:t>
      </w:r>
      <w:proofErr w:type="gramEnd"/>
      <w:r w:rsidR="00405D6D">
        <w:rPr>
          <w:sz w:val="28"/>
          <w:szCs w:val="28"/>
        </w:rPr>
        <w:t xml:space="preserve">. </w:t>
      </w:r>
    </w:p>
    <w:p w:rsidR="00405D6D" w:rsidRDefault="00405D6D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3. Психологическое сопровождение учащихся 9 и 11 классов к сдаче экзаменов.</w:t>
      </w:r>
    </w:p>
    <w:p w:rsidR="00405D6D" w:rsidRDefault="00405D6D" w:rsidP="00AF7240">
      <w:pPr>
        <w:numPr>
          <w:ilvl w:val="1"/>
          <w:numId w:val="2"/>
        </w:numPr>
        <w:tabs>
          <w:tab w:val="num" w:pos="540"/>
        </w:tabs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готовности старшеклассников к сдаче экзаменов;</w:t>
      </w:r>
    </w:p>
    <w:p w:rsidR="00405D6D" w:rsidRDefault="00405D6D" w:rsidP="00AF7240">
      <w:pPr>
        <w:numPr>
          <w:ilvl w:val="1"/>
          <w:numId w:val="2"/>
        </w:numPr>
        <w:tabs>
          <w:tab w:val="num" w:pos="540"/>
        </w:tabs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сопровождения, направленных на: развитие у школьников способности справляться с повышенной тревожностью,  ознакомление с методами релаксации, развитие уверенности в себе и своих силах,   информирование учащихся об особенностях ЕГЭ.</w:t>
      </w:r>
    </w:p>
    <w:p w:rsidR="00405D6D" w:rsidRDefault="00405D6D" w:rsidP="00AF7240">
      <w:pPr>
        <w:numPr>
          <w:ilvl w:val="1"/>
          <w:numId w:val="2"/>
        </w:numPr>
        <w:tabs>
          <w:tab w:val="num" w:pos="540"/>
        </w:tabs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индивидуального и группового консультирования по результатам диагностики;</w:t>
      </w:r>
    </w:p>
    <w:p w:rsidR="00405D6D" w:rsidRDefault="00405D6D" w:rsidP="00AF7240">
      <w:pPr>
        <w:numPr>
          <w:ilvl w:val="1"/>
          <w:numId w:val="2"/>
        </w:numPr>
        <w:tabs>
          <w:tab w:val="num" w:pos="540"/>
        </w:tabs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повторная диагностика - изучение компонентов готовности к сдаче экзаменов;</w:t>
      </w:r>
    </w:p>
    <w:p w:rsidR="00405D6D" w:rsidRDefault="00405D6D" w:rsidP="00AF7240">
      <w:pPr>
        <w:numPr>
          <w:ilvl w:val="1"/>
          <w:numId w:val="2"/>
        </w:numPr>
        <w:tabs>
          <w:tab w:val="num" w:pos="540"/>
        </w:tabs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рекомендаций для родителей и педагогов.</w:t>
      </w:r>
    </w:p>
    <w:p w:rsidR="00405D6D" w:rsidRDefault="00405D6D" w:rsidP="00AF7240">
      <w:pPr>
        <w:numPr>
          <w:ilvl w:val="1"/>
          <w:numId w:val="2"/>
        </w:numPr>
        <w:tabs>
          <w:tab w:val="num" w:pos="540"/>
        </w:tabs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и педагогов о результатах диагностики и проведённой работе. </w:t>
      </w:r>
    </w:p>
    <w:tbl>
      <w:tblPr>
        <w:tblStyle w:val="a3"/>
        <w:tblW w:w="9854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562"/>
        <w:gridCol w:w="743"/>
        <w:gridCol w:w="675"/>
        <w:gridCol w:w="811"/>
        <w:gridCol w:w="743"/>
        <w:gridCol w:w="786"/>
        <w:gridCol w:w="700"/>
        <w:gridCol w:w="743"/>
        <w:gridCol w:w="743"/>
        <w:gridCol w:w="900"/>
        <w:gridCol w:w="874"/>
        <w:gridCol w:w="746"/>
      </w:tblGrid>
      <w:tr w:rsidR="00AF7240" w:rsidRPr="007D2DB7" w:rsidTr="009E2175">
        <w:tc>
          <w:tcPr>
            <w:tcW w:w="828" w:type="dxa"/>
            <w:gridSpan w:val="2"/>
            <w:vMerge w:val="restart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годы</w:t>
            </w:r>
          </w:p>
        </w:tc>
        <w:tc>
          <w:tcPr>
            <w:tcW w:w="9026" w:type="dxa"/>
            <w:gridSpan w:val="12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Показатели готовности к сдаче экзаменов (11 классы)</w:t>
            </w:r>
          </w:p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(в процентном соотношении по классам)</w:t>
            </w:r>
          </w:p>
        </w:tc>
      </w:tr>
      <w:tr w:rsidR="00AF7240" w:rsidRPr="007D2DB7" w:rsidTr="009E2175">
        <w:trPr>
          <w:trHeight w:val="323"/>
        </w:trPr>
        <w:tc>
          <w:tcPr>
            <w:tcW w:w="828" w:type="dxa"/>
            <w:gridSpan w:val="2"/>
            <w:vMerge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</w:p>
        </w:tc>
        <w:tc>
          <w:tcPr>
            <w:tcW w:w="1980" w:type="dxa"/>
            <w:gridSpan w:val="3"/>
            <w:vMerge w:val="restart"/>
          </w:tcPr>
          <w:p w:rsidR="00FB6129" w:rsidRDefault="00AF7240" w:rsidP="009E2175">
            <w:pPr>
              <w:ind w:left="-284" w:right="-143"/>
              <w:jc w:val="center"/>
            </w:pPr>
            <w:r w:rsidRPr="007D2DB7">
              <w:t xml:space="preserve">уровни </w:t>
            </w:r>
          </w:p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самооценки</w:t>
            </w:r>
          </w:p>
        </w:tc>
        <w:tc>
          <w:tcPr>
            <w:tcW w:w="4526" w:type="dxa"/>
            <w:gridSpan w:val="6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уровни        тревожности</w:t>
            </w:r>
          </w:p>
        </w:tc>
        <w:tc>
          <w:tcPr>
            <w:tcW w:w="2520" w:type="dxa"/>
            <w:gridSpan w:val="3"/>
            <w:vMerge w:val="restart"/>
          </w:tcPr>
          <w:p w:rsidR="00FB6129" w:rsidRDefault="00AF7240" w:rsidP="009E2175">
            <w:pPr>
              <w:ind w:left="-284" w:right="-143"/>
              <w:jc w:val="center"/>
            </w:pPr>
            <w:r w:rsidRPr="007D2DB7">
              <w:t xml:space="preserve">Компоненты </w:t>
            </w:r>
          </w:p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готовности</w:t>
            </w:r>
          </w:p>
        </w:tc>
      </w:tr>
      <w:tr w:rsidR="00AF7240" w:rsidRPr="007D2DB7" w:rsidTr="009E2175">
        <w:trPr>
          <w:trHeight w:val="322"/>
        </w:trPr>
        <w:tc>
          <w:tcPr>
            <w:tcW w:w="828" w:type="dxa"/>
            <w:gridSpan w:val="2"/>
            <w:vMerge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</w:p>
        </w:tc>
        <w:tc>
          <w:tcPr>
            <w:tcW w:w="1980" w:type="dxa"/>
            <w:gridSpan w:val="3"/>
            <w:vMerge/>
          </w:tcPr>
          <w:p w:rsidR="00AF7240" w:rsidRPr="007D2DB7" w:rsidRDefault="00AF7240" w:rsidP="009E2175">
            <w:pPr>
              <w:ind w:left="-284" w:right="-143"/>
              <w:jc w:val="center"/>
            </w:pPr>
          </w:p>
        </w:tc>
        <w:tc>
          <w:tcPr>
            <w:tcW w:w="2340" w:type="dxa"/>
            <w:gridSpan w:val="3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ситуативной</w:t>
            </w:r>
          </w:p>
        </w:tc>
        <w:tc>
          <w:tcPr>
            <w:tcW w:w="2186" w:type="dxa"/>
            <w:gridSpan w:val="3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личностной</w:t>
            </w:r>
          </w:p>
        </w:tc>
        <w:tc>
          <w:tcPr>
            <w:tcW w:w="2520" w:type="dxa"/>
            <w:gridSpan w:val="3"/>
            <w:vMerge/>
          </w:tcPr>
          <w:p w:rsidR="00AF7240" w:rsidRPr="007D2DB7" w:rsidRDefault="00AF7240" w:rsidP="009E2175">
            <w:pPr>
              <w:ind w:left="-284" w:right="-143"/>
              <w:jc w:val="center"/>
            </w:pPr>
          </w:p>
        </w:tc>
      </w:tr>
      <w:tr w:rsidR="00AF7240" w:rsidRPr="007D2DB7" w:rsidTr="009E2175">
        <w:trPr>
          <w:cantSplit/>
          <w:trHeight w:val="1815"/>
        </w:trPr>
        <w:tc>
          <w:tcPr>
            <w:tcW w:w="828" w:type="dxa"/>
            <w:gridSpan w:val="2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высокий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средний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низкий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выраженный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умеренный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низкий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выраженный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умеренный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низкий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proofErr w:type="spellStart"/>
            <w:r w:rsidRPr="007D2DB7">
              <w:t>Информи</w:t>
            </w:r>
            <w:proofErr w:type="spellEnd"/>
            <w:r w:rsidRPr="007D2DB7">
              <w:t>-</w:t>
            </w:r>
          </w:p>
          <w:p w:rsidR="00AF7240" w:rsidRPr="007D2DB7" w:rsidRDefault="00AF7240" w:rsidP="009E2175">
            <w:pPr>
              <w:ind w:left="-284" w:right="-143"/>
              <w:jc w:val="center"/>
            </w:pPr>
            <w:proofErr w:type="spellStart"/>
            <w:r w:rsidRPr="007D2DB7">
              <w:t>рованность</w:t>
            </w:r>
            <w:proofErr w:type="spellEnd"/>
          </w:p>
        </w:tc>
        <w:tc>
          <w:tcPr>
            <w:tcW w:w="874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>
              <w:t>Самоконт</w:t>
            </w:r>
            <w:r w:rsidRPr="007D2DB7">
              <w:t>роль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AF7240" w:rsidRPr="007D2DB7" w:rsidRDefault="00AF7240" w:rsidP="009E2175">
            <w:pPr>
              <w:ind w:left="-284" w:right="-143"/>
              <w:jc w:val="center"/>
            </w:pPr>
            <w:r w:rsidRPr="007D2DB7">
              <w:t>тревожность</w:t>
            </w:r>
          </w:p>
        </w:tc>
      </w:tr>
      <w:tr w:rsidR="00AF7240" w:rsidRPr="00CE6398" w:rsidTr="009E2175">
        <w:trPr>
          <w:cantSplit/>
          <w:trHeight w:val="395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2011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1</w:t>
            </w:r>
          </w:p>
        </w:tc>
        <w:tc>
          <w:tcPr>
            <w:tcW w:w="562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81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14</w:t>
            </w:r>
          </w:p>
        </w:tc>
        <w:tc>
          <w:tcPr>
            <w:tcW w:w="675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5</w:t>
            </w:r>
          </w:p>
        </w:tc>
        <w:tc>
          <w:tcPr>
            <w:tcW w:w="811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24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33</w:t>
            </w:r>
          </w:p>
        </w:tc>
        <w:tc>
          <w:tcPr>
            <w:tcW w:w="786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43</w:t>
            </w:r>
          </w:p>
        </w:tc>
        <w:tc>
          <w:tcPr>
            <w:tcW w:w="700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5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52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43</w:t>
            </w:r>
          </w:p>
        </w:tc>
        <w:tc>
          <w:tcPr>
            <w:tcW w:w="900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93</w:t>
            </w:r>
          </w:p>
        </w:tc>
        <w:tc>
          <w:tcPr>
            <w:tcW w:w="874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87</w:t>
            </w:r>
          </w:p>
        </w:tc>
        <w:tc>
          <w:tcPr>
            <w:tcW w:w="746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22</w:t>
            </w:r>
          </w:p>
        </w:tc>
      </w:tr>
      <w:tr w:rsidR="00AF7240" w:rsidRPr="00CE6398" w:rsidTr="009E2175">
        <w:trPr>
          <w:cantSplit/>
          <w:trHeight w:val="361"/>
        </w:trPr>
        <w:tc>
          <w:tcPr>
            <w:tcW w:w="468" w:type="dxa"/>
            <w:vMerge/>
            <w:shd w:val="clear" w:color="auto" w:fill="auto"/>
            <w:textDirection w:val="btLr"/>
          </w:tcPr>
          <w:p w:rsidR="00AF7240" w:rsidRPr="00CE6398" w:rsidRDefault="00AF7240" w:rsidP="009E2175">
            <w:pPr>
              <w:ind w:left="-284" w:right="-143"/>
              <w:jc w:val="center"/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2</w:t>
            </w:r>
          </w:p>
        </w:tc>
        <w:tc>
          <w:tcPr>
            <w:tcW w:w="6506" w:type="dxa"/>
            <w:gridSpan w:val="9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99</w:t>
            </w:r>
          </w:p>
        </w:tc>
        <w:tc>
          <w:tcPr>
            <w:tcW w:w="874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91</w:t>
            </w:r>
          </w:p>
        </w:tc>
        <w:tc>
          <w:tcPr>
            <w:tcW w:w="746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15</w:t>
            </w:r>
          </w:p>
        </w:tc>
      </w:tr>
      <w:tr w:rsidR="00AF7240" w:rsidRPr="00CE6398" w:rsidTr="009E2175">
        <w:trPr>
          <w:cantSplit/>
          <w:trHeight w:val="223"/>
        </w:trPr>
        <w:tc>
          <w:tcPr>
            <w:tcW w:w="828" w:type="dxa"/>
            <w:gridSpan w:val="2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rPr>
                <w:lang w:val="en-US"/>
              </w:rPr>
              <w:t>2012</w:t>
            </w:r>
          </w:p>
        </w:tc>
        <w:tc>
          <w:tcPr>
            <w:tcW w:w="562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rPr>
                <w:lang w:val="en-US"/>
              </w:rPr>
              <w:t>79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rPr>
                <w:lang w:val="en-US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rPr>
                <w:lang w:val="en-US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3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80</w:t>
            </w:r>
          </w:p>
        </w:tc>
        <w:tc>
          <w:tcPr>
            <w:tcW w:w="786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17</w:t>
            </w:r>
          </w:p>
        </w:tc>
        <w:tc>
          <w:tcPr>
            <w:tcW w:w="700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3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60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t>37</w:t>
            </w:r>
          </w:p>
        </w:tc>
        <w:tc>
          <w:tcPr>
            <w:tcW w:w="900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rPr>
                <w:lang w:val="en-US"/>
              </w:rPr>
              <w:t>89</w:t>
            </w:r>
          </w:p>
        </w:tc>
        <w:tc>
          <w:tcPr>
            <w:tcW w:w="874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rPr>
                <w:lang w:val="en-US"/>
              </w:rPr>
              <w:t>88</w:t>
            </w:r>
          </w:p>
        </w:tc>
        <w:tc>
          <w:tcPr>
            <w:tcW w:w="746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  <w:rPr>
                <w:lang w:val="en-US"/>
              </w:rPr>
            </w:pPr>
            <w:r w:rsidRPr="00CE6398">
              <w:rPr>
                <w:lang w:val="en-US"/>
              </w:rPr>
              <w:t>31</w:t>
            </w:r>
          </w:p>
        </w:tc>
      </w:tr>
      <w:tr w:rsidR="00AF7240" w:rsidRPr="00CE6398" w:rsidTr="009E2175">
        <w:trPr>
          <w:cantSplit/>
          <w:trHeight w:val="246"/>
        </w:trPr>
        <w:tc>
          <w:tcPr>
            <w:tcW w:w="828" w:type="dxa"/>
            <w:gridSpan w:val="2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2013</w:t>
            </w:r>
          </w:p>
        </w:tc>
        <w:tc>
          <w:tcPr>
            <w:tcW w:w="562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42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58</w:t>
            </w:r>
          </w:p>
        </w:tc>
        <w:tc>
          <w:tcPr>
            <w:tcW w:w="675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0</w:t>
            </w:r>
          </w:p>
        </w:tc>
        <w:tc>
          <w:tcPr>
            <w:tcW w:w="811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11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58</w:t>
            </w:r>
          </w:p>
        </w:tc>
        <w:tc>
          <w:tcPr>
            <w:tcW w:w="786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31</w:t>
            </w:r>
          </w:p>
        </w:tc>
        <w:tc>
          <w:tcPr>
            <w:tcW w:w="700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0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58</w:t>
            </w:r>
          </w:p>
        </w:tc>
        <w:tc>
          <w:tcPr>
            <w:tcW w:w="743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42</w:t>
            </w:r>
          </w:p>
        </w:tc>
        <w:tc>
          <w:tcPr>
            <w:tcW w:w="900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96</w:t>
            </w:r>
          </w:p>
        </w:tc>
        <w:tc>
          <w:tcPr>
            <w:tcW w:w="874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67</w:t>
            </w:r>
          </w:p>
        </w:tc>
        <w:tc>
          <w:tcPr>
            <w:tcW w:w="746" w:type="dxa"/>
            <w:shd w:val="clear" w:color="auto" w:fill="auto"/>
          </w:tcPr>
          <w:p w:rsidR="00AF7240" w:rsidRPr="00CE6398" w:rsidRDefault="00AF7240" w:rsidP="009E2175">
            <w:pPr>
              <w:ind w:left="-284" w:right="-143"/>
              <w:jc w:val="center"/>
            </w:pPr>
            <w:r w:rsidRPr="00CE6398">
              <w:t>17</w:t>
            </w:r>
          </w:p>
        </w:tc>
      </w:tr>
    </w:tbl>
    <w:p w:rsidR="00AF7240" w:rsidRDefault="00AF7240" w:rsidP="00AF7240">
      <w:pPr>
        <w:tabs>
          <w:tab w:val="num" w:pos="720"/>
        </w:tabs>
        <w:spacing w:line="360" w:lineRule="auto"/>
        <w:ind w:left="-284" w:right="-143"/>
        <w:jc w:val="both"/>
        <w:rPr>
          <w:sz w:val="28"/>
          <w:szCs w:val="28"/>
        </w:rPr>
      </w:pPr>
    </w:p>
    <w:p w:rsidR="00405D6D" w:rsidRPr="00F527E8" w:rsidRDefault="00405D6D" w:rsidP="00AF7240">
      <w:pPr>
        <w:pStyle w:val="a6"/>
        <w:numPr>
          <w:ilvl w:val="0"/>
          <w:numId w:val="5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proofErr w:type="spellStart"/>
      <w:r w:rsidRPr="00F527E8">
        <w:rPr>
          <w:sz w:val="28"/>
          <w:szCs w:val="28"/>
        </w:rPr>
        <w:t>Профориентационная</w:t>
      </w:r>
      <w:proofErr w:type="spellEnd"/>
      <w:r w:rsidRPr="00F527E8">
        <w:rPr>
          <w:sz w:val="28"/>
          <w:szCs w:val="28"/>
        </w:rPr>
        <w:t xml:space="preserve"> работа </w:t>
      </w:r>
      <w:r w:rsidR="007D2DB7" w:rsidRPr="00F527E8">
        <w:rPr>
          <w:sz w:val="28"/>
          <w:szCs w:val="28"/>
        </w:rPr>
        <w:t>с учащимися 9 – х классов</w:t>
      </w:r>
      <w:r w:rsidRPr="00F527E8">
        <w:rPr>
          <w:sz w:val="28"/>
          <w:szCs w:val="28"/>
        </w:rPr>
        <w:t>. Цель: изучение профессиональной направленности учащихся:</w:t>
      </w:r>
    </w:p>
    <w:p w:rsidR="00405D6D" w:rsidRDefault="00405D6D" w:rsidP="00AF7240">
      <w:pPr>
        <w:numPr>
          <w:ilvl w:val="0"/>
          <w:numId w:val="3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proofErr w:type="spellStart"/>
      <w:r>
        <w:rPr>
          <w:sz w:val="28"/>
          <w:szCs w:val="28"/>
        </w:rPr>
        <w:t>профнаправленности</w:t>
      </w:r>
      <w:proofErr w:type="spellEnd"/>
      <w:r>
        <w:rPr>
          <w:sz w:val="28"/>
          <w:szCs w:val="28"/>
        </w:rPr>
        <w:t xml:space="preserve"> учащихся;</w:t>
      </w:r>
    </w:p>
    <w:p w:rsidR="00405D6D" w:rsidRDefault="00405D6D" w:rsidP="00AF7240">
      <w:pPr>
        <w:numPr>
          <w:ilvl w:val="0"/>
          <w:numId w:val="3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занятий по профориентации с использованием элементов программы </w:t>
      </w:r>
      <w:proofErr w:type="spellStart"/>
      <w:r>
        <w:rPr>
          <w:sz w:val="28"/>
          <w:szCs w:val="28"/>
        </w:rPr>
        <w:t>Г.Резапкиной</w:t>
      </w:r>
      <w:proofErr w:type="spellEnd"/>
      <w:r>
        <w:rPr>
          <w:sz w:val="28"/>
          <w:szCs w:val="28"/>
        </w:rPr>
        <w:t xml:space="preserve"> «Я  и моя профессия» с целью информирования учащихся о мире профессий;</w:t>
      </w:r>
    </w:p>
    <w:p w:rsidR="00405D6D" w:rsidRDefault="00405D6D" w:rsidP="00AF7240">
      <w:pPr>
        <w:numPr>
          <w:ilvl w:val="0"/>
          <w:numId w:val="3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рекомендаций для учащихся, педагогов и родителей;</w:t>
      </w:r>
    </w:p>
    <w:p w:rsidR="00405D6D" w:rsidRDefault="00405D6D" w:rsidP="00AF7240">
      <w:pPr>
        <w:numPr>
          <w:ilvl w:val="0"/>
          <w:numId w:val="3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и групповых консультаций.</w:t>
      </w:r>
    </w:p>
    <w:p w:rsidR="00405D6D" w:rsidRDefault="00405D6D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Вывод. Коррекционно-развивающ</w:t>
      </w:r>
      <w:r w:rsidR="007D2DB7">
        <w:rPr>
          <w:sz w:val="28"/>
          <w:szCs w:val="28"/>
        </w:rPr>
        <w:t xml:space="preserve">ая работа по перечисленным </w:t>
      </w:r>
      <w:r>
        <w:rPr>
          <w:sz w:val="28"/>
          <w:szCs w:val="28"/>
        </w:rPr>
        <w:t>нап</w:t>
      </w:r>
      <w:r w:rsidR="007D2DB7">
        <w:rPr>
          <w:sz w:val="28"/>
          <w:szCs w:val="28"/>
        </w:rPr>
        <w:t xml:space="preserve">равлениям </w:t>
      </w:r>
      <w:r>
        <w:rPr>
          <w:sz w:val="28"/>
          <w:szCs w:val="28"/>
        </w:rPr>
        <w:t xml:space="preserve"> продолжается - программы разрабатываются  и апробируются. Выявляются некоторые недостатки в структуре и проведении. Определяются  ориентиры для дальнейшего совершенствования развивающего направления деятельности.</w:t>
      </w:r>
    </w:p>
    <w:p w:rsidR="001E48D9" w:rsidRPr="001E48D9" w:rsidRDefault="001E48D9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Просвещение.</w:t>
      </w:r>
    </w:p>
    <w:p w:rsidR="001E48D9" w:rsidRDefault="001E48D9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сохранения психологического здоровья детей важно не только специально организованное воздействие на детей с целью снятия негативных эффектов депривации, но и психологическое просвещение педагогов и родителей с целью ознакомления их со способами правильного общения с </w:t>
      </w:r>
      <w:r>
        <w:rPr>
          <w:sz w:val="28"/>
          <w:szCs w:val="28"/>
        </w:rPr>
        <w:lastRenderedPageBreak/>
        <w:t>детьми оказание им психологической поддержки, создания в семье и школе благоприятного психологического климата. В связи с этим с родителями и педагогами проводится просветительская работа: посещение родительских собраний, составление памяток, буклетов, рекомендаций, оформление информационного стенда, консультирование педагогов и родителей. Выступления на заседаниях методического объединения классных руководителей.</w:t>
      </w:r>
    </w:p>
    <w:p w:rsidR="00334CE5" w:rsidRPr="00027C4B" w:rsidRDefault="00334CE5" w:rsidP="00CE6398">
      <w:pPr>
        <w:spacing w:line="360" w:lineRule="auto"/>
        <w:ind w:left="-284" w:right="-143" w:firstLine="360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Организация и проведение просветител</w:t>
      </w:r>
      <w:r w:rsidR="007D2DB7">
        <w:rPr>
          <w:rFonts w:eastAsia="Times New Roman"/>
          <w:sz w:val="28"/>
          <w:szCs w:val="28"/>
        </w:rPr>
        <w:t>ьских мероприятий осуществлялась</w:t>
      </w:r>
      <w:r w:rsidRPr="00027C4B">
        <w:rPr>
          <w:rFonts w:eastAsia="Times New Roman"/>
          <w:sz w:val="28"/>
          <w:szCs w:val="28"/>
        </w:rPr>
        <w:t xml:space="preserve"> согласно планам: работы школы, Штаба воспитательной работы, индивидуальным  на год и планом  работы с детьми «группы риска».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     Данное направление деятельности реализуется в следующих направлениях:</w:t>
      </w:r>
    </w:p>
    <w:p w:rsidR="00334CE5" w:rsidRPr="00027C4B" w:rsidRDefault="00570ED6" w:rsidP="00CE6398">
      <w:pPr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334CE5" w:rsidRPr="00027C4B">
        <w:rPr>
          <w:rFonts w:eastAsia="Times New Roman"/>
          <w:sz w:val="28"/>
          <w:szCs w:val="28"/>
        </w:rPr>
        <w:t>. Просветительская деятельность с учащимися.</w:t>
      </w:r>
    </w:p>
    <w:p w:rsidR="00334CE5" w:rsidRPr="00027C4B" w:rsidRDefault="00334CE5" w:rsidP="00CE6398">
      <w:pPr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1</w:t>
      </w:r>
      <w:r w:rsidR="00382D84">
        <w:rPr>
          <w:rFonts w:eastAsia="Times New Roman"/>
          <w:sz w:val="28"/>
          <w:szCs w:val="28"/>
        </w:rPr>
        <w:t>.1</w:t>
      </w:r>
      <w:r w:rsidRPr="00027C4B">
        <w:rPr>
          <w:rFonts w:eastAsia="Times New Roman"/>
          <w:sz w:val="28"/>
          <w:szCs w:val="28"/>
        </w:rPr>
        <w:t xml:space="preserve">.Проведение тематических психологических часов для учащихся 5 – 11 классов. Цель этих мероприятий – познакомить учащихся с актуальными для их возраста проблемами в  интерактивной и практической форме, дать возможность учащимся путём рефлексивного анализа расширить представления о себе и сформировать активную позицию в отношении возможности преодоления имеющихся трудностей. На практических занятиях поднимались темы: о здоровом образе жизни, о вреде интернет зависимости, изучали особенности нервной системы и как управлять своими эмоциями. Обсуждались вопросы о жизненных ценностях, о толерантности </w:t>
      </w:r>
      <w:r>
        <w:rPr>
          <w:rFonts w:eastAsia="Times New Roman"/>
          <w:sz w:val="28"/>
          <w:szCs w:val="28"/>
        </w:rPr>
        <w:t>в нашем многонациональном регионе</w:t>
      </w:r>
      <w:r w:rsidRPr="00027C4B">
        <w:rPr>
          <w:rFonts w:eastAsia="Times New Roman"/>
          <w:sz w:val="28"/>
          <w:szCs w:val="28"/>
        </w:rPr>
        <w:t xml:space="preserve"> и стране.</w:t>
      </w:r>
    </w:p>
    <w:p w:rsidR="00334CE5" w:rsidRPr="00027C4B" w:rsidRDefault="00382D84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334CE5">
        <w:rPr>
          <w:rFonts w:eastAsia="Times New Roman"/>
          <w:sz w:val="28"/>
          <w:szCs w:val="28"/>
        </w:rPr>
        <w:t>2.За период с 2010 по 2014</w:t>
      </w:r>
      <w:r w:rsidR="00334CE5" w:rsidRPr="00027C4B">
        <w:rPr>
          <w:rFonts w:eastAsia="Times New Roman"/>
          <w:sz w:val="28"/>
          <w:szCs w:val="28"/>
        </w:rPr>
        <w:t xml:space="preserve"> годы были проведены следующие </w:t>
      </w:r>
      <w:r w:rsidR="00334CE5" w:rsidRPr="00570ED6">
        <w:rPr>
          <w:rFonts w:eastAsia="Times New Roman"/>
          <w:b/>
          <w:sz w:val="28"/>
          <w:szCs w:val="28"/>
        </w:rPr>
        <w:t>открытые мероприятия</w:t>
      </w:r>
      <w:r w:rsidR="00334CE5" w:rsidRPr="00027C4B">
        <w:rPr>
          <w:rFonts w:eastAsia="Times New Roman"/>
          <w:sz w:val="28"/>
          <w:szCs w:val="28"/>
        </w:rPr>
        <w:t>.</w:t>
      </w:r>
    </w:p>
    <w:p w:rsidR="00334CE5" w:rsidRPr="00027C4B" w:rsidRDefault="00334CE5" w:rsidP="00AF7240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В</w:t>
      </w:r>
      <w:r w:rsidRPr="00027C4B">
        <w:rPr>
          <w:rFonts w:eastAsia="Times New Roman"/>
          <w:sz w:val="28"/>
          <w:szCs w:val="28"/>
        </w:rPr>
        <w:t xml:space="preserve"> рамках Всероссийской акции «Мы можем, мы должны!» проводилось открытое школьное мероприятие, основной целью которого было привлечение подростков к здоровому образу жизни и осуществление профилактики употребления ПАВ. Ребята «группы риска» и состоящие на </w:t>
      </w:r>
      <w:proofErr w:type="spellStart"/>
      <w:r w:rsidRPr="00027C4B">
        <w:rPr>
          <w:rFonts w:eastAsia="Times New Roman"/>
          <w:sz w:val="28"/>
          <w:szCs w:val="28"/>
        </w:rPr>
        <w:t>внутришкольном</w:t>
      </w:r>
      <w:proofErr w:type="spellEnd"/>
      <w:r w:rsidRPr="00027C4B">
        <w:rPr>
          <w:rFonts w:eastAsia="Times New Roman"/>
          <w:sz w:val="28"/>
          <w:szCs w:val="28"/>
        </w:rPr>
        <w:t xml:space="preserve"> учёте помогали составлять памятки о здоровом образе жизни, проводились   опрос жителей микрорайона,  конкурсы рисунков и поделок «наше здоровье – в </w:t>
      </w:r>
      <w:r w:rsidRPr="00027C4B">
        <w:rPr>
          <w:rFonts w:eastAsia="Times New Roman"/>
          <w:sz w:val="28"/>
          <w:szCs w:val="28"/>
        </w:rPr>
        <w:lastRenderedPageBreak/>
        <w:t>наших руках!».  Акция завершилась заседанием круглого стола, на котором были подведены итоги.</w:t>
      </w:r>
    </w:p>
    <w:p w:rsidR="00334CE5" w:rsidRPr="00027C4B" w:rsidRDefault="007D2DB7" w:rsidP="00AF7240">
      <w:pPr>
        <w:numPr>
          <w:ilvl w:val="0"/>
          <w:numId w:val="4"/>
        </w:numPr>
        <w:tabs>
          <w:tab w:val="left" w:pos="3900"/>
        </w:tabs>
        <w:spacing w:line="360" w:lineRule="auto"/>
        <w:ind w:left="-284" w:right="-143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334CE5" w:rsidRPr="00027C4B">
        <w:rPr>
          <w:rFonts w:eastAsia="Times New Roman"/>
          <w:sz w:val="28"/>
          <w:szCs w:val="28"/>
        </w:rPr>
        <w:t xml:space="preserve">анятия с элементами тренинга в старших классах «Быть здоровым </w:t>
      </w:r>
      <w:proofErr w:type="gramStart"/>
      <w:r w:rsidR="00334CE5" w:rsidRPr="00027C4B">
        <w:rPr>
          <w:rFonts w:eastAsia="Times New Roman"/>
          <w:sz w:val="28"/>
          <w:szCs w:val="28"/>
        </w:rPr>
        <w:t>здорово</w:t>
      </w:r>
      <w:proofErr w:type="gramEnd"/>
      <w:r w:rsidR="00334CE5" w:rsidRPr="00027C4B">
        <w:rPr>
          <w:rFonts w:eastAsia="Times New Roman"/>
          <w:sz w:val="28"/>
          <w:szCs w:val="28"/>
        </w:rPr>
        <w:t xml:space="preserve">, быть здоровым модно» в рамках Всероссийской акции «Спорт, как альтернатива вредным привычкам». Цель - развитие самосознания учащихся. Занятия были направлены на создание условий для личностного роста, предупреждение асоциального поведения среди подростков; формирование эмоциональной, когнитивной и поведенческой установки на неприятие употребления ПАВ; формирование умения принимать личную ответственность за своё поведение и выбор жизненного пути. </w:t>
      </w:r>
    </w:p>
    <w:p w:rsidR="00334CE5" w:rsidRPr="00027C4B" w:rsidRDefault="00334CE5" w:rsidP="00AF7240">
      <w:pPr>
        <w:numPr>
          <w:ilvl w:val="0"/>
          <w:numId w:val="4"/>
        </w:numPr>
        <w:tabs>
          <w:tab w:val="left" w:pos="3900"/>
        </w:tabs>
        <w:spacing w:line="360" w:lineRule="auto"/>
        <w:ind w:left="-284" w:right="-143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027C4B">
        <w:rPr>
          <w:rFonts w:eastAsia="Times New Roman"/>
          <w:sz w:val="28"/>
          <w:szCs w:val="28"/>
        </w:rPr>
        <w:t>ткрытые  занятия с элементами тренинга «Последствия зависимости» (Интер</w:t>
      </w:r>
      <w:r w:rsidR="001E48D9">
        <w:rPr>
          <w:rFonts w:eastAsia="Times New Roman"/>
          <w:sz w:val="28"/>
          <w:szCs w:val="28"/>
        </w:rPr>
        <w:t>нет зависимость)</w:t>
      </w:r>
      <w:r w:rsidRPr="00027C4B">
        <w:rPr>
          <w:rFonts w:eastAsia="Times New Roman"/>
          <w:sz w:val="28"/>
          <w:szCs w:val="28"/>
        </w:rPr>
        <w:t xml:space="preserve">. Цель - выявление и активизация знаний учащихся по теме зависимостей. Учащиеся были информированы о симптомах психологической зависимости от компьютера, выполняли практическое задание на тему: «Виды занятий, которые приносят радость, что может сделать человека сильнее и счастливее?». </w:t>
      </w:r>
    </w:p>
    <w:p w:rsidR="00334CE5" w:rsidRPr="00027C4B" w:rsidRDefault="00F419D3" w:rsidP="00AF7240">
      <w:pPr>
        <w:numPr>
          <w:ilvl w:val="0"/>
          <w:numId w:val="4"/>
        </w:numPr>
        <w:tabs>
          <w:tab w:val="left" w:pos="3900"/>
        </w:tabs>
        <w:spacing w:line="360" w:lineRule="auto"/>
        <w:ind w:left="-284" w:right="-143"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334CE5" w:rsidRPr="00027C4B">
        <w:rPr>
          <w:rFonts w:eastAsia="Times New Roman"/>
          <w:sz w:val="28"/>
          <w:szCs w:val="28"/>
        </w:rPr>
        <w:t xml:space="preserve">кция «Скажи телефону доверия «да!». В рамках акции проводилось анкетирование учащихся, с целью изучения информированности о работе телефона доверия. Ребята «группы риска и состоящие на учёте составляли памятки - рекомендации для учащихся школы «Куда обратиться за помощью!». </w:t>
      </w:r>
    </w:p>
    <w:p w:rsidR="00F419D3" w:rsidRDefault="00F419D3" w:rsidP="00AF7240">
      <w:pPr>
        <w:numPr>
          <w:ilvl w:val="0"/>
          <w:numId w:val="4"/>
        </w:numPr>
        <w:tabs>
          <w:tab w:val="left" w:pos="3900"/>
        </w:tabs>
        <w:spacing w:line="360" w:lineRule="auto"/>
        <w:ind w:left="-284" w:right="-143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дни летних каникул: </w:t>
      </w:r>
    </w:p>
    <w:p w:rsidR="00334CE5" w:rsidRPr="00027C4B" w:rsidRDefault="00F419D3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4CE5" w:rsidRPr="00027C4B">
        <w:rPr>
          <w:rFonts w:eastAsia="Times New Roman"/>
          <w:sz w:val="28"/>
          <w:szCs w:val="28"/>
        </w:rPr>
        <w:t xml:space="preserve">акция  «Семья, любовь и верность!» приуроченная к празднику, который учреждён в честь святых Петра и </w:t>
      </w:r>
      <w:proofErr w:type="spellStart"/>
      <w:r w:rsidR="00334CE5" w:rsidRPr="00027C4B">
        <w:rPr>
          <w:rFonts w:eastAsia="Times New Roman"/>
          <w:sz w:val="28"/>
          <w:szCs w:val="28"/>
        </w:rPr>
        <w:t>Февронии</w:t>
      </w:r>
      <w:proofErr w:type="spellEnd"/>
      <w:r w:rsidR="00334CE5" w:rsidRPr="00027C4B">
        <w:rPr>
          <w:rFonts w:eastAsia="Times New Roman"/>
          <w:sz w:val="28"/>
          <w:szCs w:val="28"/>
        </w:rPr>
        <w:t xml:space="preserve"> Муромских. Цель – привитие детям понятий о семейных ценностях и воспитания уважения к семейным традициям. Ребята раздавали жителям микрорайона ромашки, на которых прохожие писали самые важные, на их взгляд качества крепкой семьи. С младшими школьниками посещающие летнюю оздоровительную площадку проводились конкурсы рисунков и сочинений на тему: «история моей семьи».</w:t>
      </w:r>
    </w:p>
    <w:p w:rsidR="00334CE5" w:rsidRPr="00027C4B" w:rsidRDefault="00F419D3" w:rsidP="00CE6398">
      <w:pPr>
        <w:tabs>
          <w:tab w:val="left" w:pos="36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4CE5" w:rsidRPr="00027C4B">
        <w:rPr>
          <w:rFonts w:eastAsia="Times New Roman"/>
          <w:sz w:val="28"/>
          <w:szCs w:val="28"/>
        </w:rPr>
        <w:t xml:space="preserve">акция под лозунгом «Верить, любить, жить!». Цель - пропаганда здорового образа жизни.  Ребята, посещающие летнюю оздоровительную площадку, </w:t>
      </w:r>
      <w:r w:rsidR="00334CE5" w:rsidRPr="00027C4B">
        <w:rPr>
          <w:rFonts w:eastAsia="Times New Roman"/>
          <w:sz w:val="28"/>
          <w:szCs w:val="28"/>
        </w:rPr>
        <w:lastRenderedPageBreak/>
        <w:t xml:space="preserve">сделали 100 бумажных журавликов и 100 разноцветных бумажных ладошек. Жителям микрорайона предлагалось написать на ладошках свои мечты о счастливом будущем для своих детей, о главном в их жизни. Каждый участник акции получил в подарок журавлика. 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       В дни летних каникул акции проводились не случайно. Именно в это время дети не должны быть предоставлены сами себе, и поэтому на площадке старались их занять интересным, познавательным досугом. 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     Цели и задачи проводимых просветительских мероприятий были достигнуты.  Ребятам нравится участие в акциях, различных </w:t>
      </w:r>
      <w:r w:rsidR="00E43059" w:rsidRPr="00027C4B">
        <w:rPr>
          <w:rFonts w:eastAsia="Times New Roman"/>
          <w:sz w:val="28"/>
          <w:szCs w:val="28"/>
        </w:rPr>
        <w:t>тренингах</w:t>
      </w:r>
      <w:r w:rsidRPr="00027C4B">
        <w:rPr>
          <w:rFonts w:eastAsia="Times New Roman"/>
          <w:sz w:val="28"/>
          <w:szCs w:val="28"/>
        </w:rPr>
        <w:t xml:space="preserve"> и практических занятиях. Планирую и в дальнейшем организовывать и проводить подобные мероприятия.</w:t>
      </w:r>
    </w:p>
    <w:p w:rsidR="00570ED6" w:rsidRDefault="00382D84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334CE5" w:rsidRPr="00027C4B">
        <w:rPr>
          <w:rFonts w:eastAsia="Times New Roman"/>
          <w:sz w:val="28"/>
          <w:szCs w:val="28"/>
        </w:rPr>
        <w:t>. Просветите</w:t>
      </w:r>
      <w:r w:rsidR="00570ED6">
        <w:rPr>
          <w:rFonts w:eastAsia="Times New Roman"/>
          <w:sz w:val="28"/>
          <w:szCs w:val="28"/>
        </w:rPr>
        <w:t xml:space="preserve">льская работа с родителями. </w:t>
      </w:r>
    </w:p>
    <w:p w:rsidR="00570ED6" w:rsidRDefault="00570ED6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</w:t>
      </w:r>
      <w:r w:rsidR="00334CE5" w:rsidRPr="00027C4B">
        <w:rPr>
          <w:rFonts w:eastAsia="Times New Roman"/>
          <w:sz w:val="28"/>
          <w:szCs w:val="28"/>
        </w:rPr>
        <w:t xml:space="preserve"> - повышение психологической грамотности. </w:t>
      </w:r>
    </w:p>
    <w:p w:rsidR="00570ED6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Задачи: </w:t>
      </w:r>
    </w:p>
    <w:p w:rsidR="00570ED6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1) побуждение  к личностному росту и изменению форм взаимодействия с ребёнком; 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2) мотивирование родителей на работу по преодолению трудностей.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  <w:u w:val="single"/>
        </w:rPr>
      </w:pPr>
      <w:r w:rsidRPr="00027C4B">
        <w:rPr>
          <w:rFonts w:eastAsia="Times New Roman"/>
          <w:sz w:val="28"/>
          <w:szCs w:val="28"/>
          <w:u w:val="single"/>
        </w:rPr>
        <w:t>Работа осуществлялась в следующих направлениях.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1.  Выступления на родительских собраниях: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1) информирование родителей о результатах диагностики;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2) просветительские беседы: 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 xml:space="preserve">- о возрастных особенностях детей, 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- об адаптации учащихся в первом, пятом и десятом классе;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- о подготовке к переходу учащихся четвёртых классов  в среднее звено школы;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- о подготовке учащихся выпускных классов к экзаменам и выбору профессионального пути.</w:t>
      </w:r>
    </w:p>
    <w:p w:rsidR="00334CE5" w:rsidRPr="00027C4B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3. оформление для родителей памяток,  рекомендаций и информационного стенда.</w:t>
      </w:r>
    </w:p>
    <w:p w:rsidR="00334CE5" w:rsidRPr="00027C4B" w:rsidRDefault="00382D84" w:rsidP="00AF7240">
      <w:pPr>
        <w:tabs>
          <w:tab w:val="left" w:pos="720"/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34CE5" w:rsidRPr="00027C4B">
        <w:rPr>
          <w:rFonts w:eastAsia="Times New Roman"/>
          <w:sz w:val="28"/>
          <w:szCs w:val="28"/>
        </w:rPr>
        <w:t xml:space="preserve">. Просветительская работа с учителями. </w:t>
      </w:r>
    </w:p>
    <w:p w:rsidR="00334CE5" w:rsidRPr="00027C4B" w:rsidRDefault="00570ED6" w:rsidP="00AF7240">
      <w:pPr>
        <w:tabs>
          <w:tab w:val="left" w:pos="720"/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34CE5" w:rsidRPr="00027C4B">
        <w:rPr>
          <w:rFonts w:eastAsia="Times New Roman"/>
          <w:sz w:val="28"/>
          <w:szCs w:val="28"/>
        </w:rPr>
        <w:t>информирование  учителей о результатах диагностики;</w:t>
      </w:r>
    </w:p>
    <w:p w:rsidR="00334CE5" w:rsidRPr="00027C4B" w:rsidRDefault="00570ED6" w:rsidP="00AF7240">
      <w:pPr>
        <w:tabs>
          <w:tab w:val="left" w:pos="720"/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334CE5" w:rsidRPr="00027C4B">
        <w:rPr>
          <w:rFonts w:eastAsia="Times New Roman"/>
          <w:sz w:val="28"/>
          <w:szCs w:val="28"/>
        </w:rPr>
        <w:t xml:space="preserve">составление рекомендаций по организации взаимодействия и   </w:t>
      </w:r>
    </w:p>
    <w:p w:rsidR="00334CE5" w:rsidRPr="00027C4B" w:rsidRDefault="00570ED6" w:rsidP="00AF7240">
      <w:pPr>
        <w:tabs>
          <w:tab w:val="left" w:pos="720"/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334CE5" w:rsidRPr="00027C4B">
        <w:rPr>
          <w:rFonts w:eastAsia="Times New Roman"/>
          <w:sz w:val="28"/>
          <w:szCs w:val="28"/>
        </w:rPr>
        <w:t>планированию воспитательной работы с детьми.</w:t>
      </w:r>
    </w:p>
    <w:p w:rsidR="00334CE5" w:rsidRPr="00027C4B" w:rsidRDefault="00570ED6" w:rsidP="00AF7240">
      <w:pPr>
        <w:tabs>
          <w:tab w:val="left" w:pos="720"/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F419D3">
        <w:rPr>
          <w:rFonts w:eastAsia="Times New Roman"/>
          <w:sz w:val="28"/>
          <w:szCs w:val="28"/>
        </w:rPr>
        <w:t xml:space="preserve">выступление на методических объединениях </w:t>
      </w:r>
      <w:r w:rsidR="00334CE5" w:rsidRPr="00027C4B">
        <w:rPr>
          <w:rFonts w:eastAsia="Times New Roman"/>
          <w:sz w:val="28"/>
          <w:szCs w:val="28"/>
        </w:rPr>
        <w:t xml:space="preserve"> для классных руководителей</w:t>
      </w:r>
      <w:r>
        <w:rPr>
          <w:rFonts w:eastAsia="Times New Roman"/>
          <w:sz w:val="28"/>
          <w:szCs w:val="28"/>
        </w:rPr>
        <w:t>.</w:t>
      </w:r>
      <w:r w:rsidR="00334CE5" w:rsidRPr="00027C4B">
        <w:rPr>
          <w:rFonts w:eastAsia="Times New Roman"/>
          <w:sz w:val="28"/>
          <w:szCs w:val="28"/>
        </w:rPr>
        <w:t xml:space="preserve"> </w:t>
      </w:r>
    </w:p>
    <w:p w:rsidR="00405D6D" w:rsidRPr="00F419D3" w:rsidRDefault="00334CE5" w:rsidP="00CE6398">
      <w:pPr>
        <w:tabs>
          <w:tab w:val="left" w:pos="3900"/>
        </w:tabs>
        <w:spacing w:line="360" w:lineRule="auto"/>
        <w:ind w:left="-284" w:right="-143"/>
        <w:jc w:val="both"/>
        <w:rPr>
          <w:rFonts w:eastAsia="Times New Roman"/>
          <w:sz w:val="28"/>
          <w:szCs w:val="28"/>
        </w:rPr>
      </w:pPr>
      <w:r w:rsidRPr="00027C4B">
        <w:rPr>
          <w:rFonts w:eastAsia="Times New Roman"/>
          <w:sz w:val="28"/>
          <w:szCs w:val="28"/>
        </w:rPr>
        <w:t>Выводы: реализацию просветительской деятельности можно считать качественной и успешной. Однако в дальнейшем необходимо совершенствовать способы подачи информации.</w:t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 целенаправленной работы по применению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психологическом сопровождении учебно-воспитательного процесса: 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1.  в эмоционально-волевой сфере дети научились: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и сравнивать эмоциональные ощущения, различать их   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характер, направлять внимание на мышечные ощущения;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повышать стрессоустойчивость  (снизился уровень тревожности).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2. В сфере общения приобрели следующие умения: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эмоциональной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самоконтроля;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владение рефлексией и самораскрытием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сопереживание, то есть принятие позиции партнера по общению и      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проживание его эмоционального состояния;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-навыки взаимодействия и сотрудничества.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области теоретического мышления: 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конечную цель своих поступков;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свою поисковую деятельность;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предполагать конечный результат своих целей и поступков;</w:t>
      </w:r>
    </w:p>
    <w:p w:rsidR="00FF3F65" w:rsidRDefault="00FF3F65" w:rsidP="00AF7240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- рефлексировать свои способы решения поставленных задач.</w:t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Считаю поведенную работу эффективной, с учащимися старших классов необходимо расширить сферу психологической компетентности.</w:t>
      </w:r>
    </w:p>
    <w:p w:rsidR="00FF3F65" w:rsidRDefault="00382D84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FF3F65">
        <w:rPr>
          <w:sz w:val="28"/>
          <w:szCs w:val="28"/>
        </w:rPr>
        <w:t xml:space="preserve">. Консультативная деятельность. В рамках работы по </w:t>
      </w:r>
      <w:proofErr w:type="spellStart"/>
      <w:r w:rsidR="00FF3F65">
        <w:rPr>
          <w:sz w:val="28"/>
          <w:szCs w:val="28"/>
        </w:rPr>
        <w:t>здороьесбережению</w:t>
      </w:r>
      <w:proofErr w:type="spellEnd"/>
      <w:r w:rsidR="00FF3F65">
        <w:rPr>
          <w:sz w:val="28"/>
          <w:szCs w:val="28"/>
        </w:rPr>
        <w:t xml:space="preserve"> осуществлялись консультации учащихся, педагогов и родителей. </w:t>
      </w:r>
    </w:p>
    <w:p w:rsidR="00382D84" w:rsidRDefault="00382D84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FB6129">
        <w:rPr>
          <w:sz w:val="28"/>
          <w:szCs w:val="28"/>
        </w:rPr>
        <w:t xml:space="preserve"> Профилактическая деятельность направлена на сохранение психологического здоровья и развития личности обучающихся, воспитанников, их родителей, </w:t>
      </w:r>
      <w:r w:rsidR="00FB6129">
        <w:rPr>
          <w:sz w:val="28"/>
          <w:szCs w:val="28"/>
        </w:rPr>
        <w:lastRenderedPageBreak/>
        <w:t>педагогических работников и других участников образовательного процесса.</w:t>
      </w:r>
      <w:proofErr w:type="gramEnd"/>
      <w:r w:rsidR="00FB6129">
        <w:rPr>
          <w:sz w:val="28"/>
          <w:szCs w:val="28"/>
        </w:rPr>
        <w:t xml:space="preserve"> Проводятся психологические часы с элементами тренинга по профилактике: употребления ПАВ; правонарушений; предупреждению суицидального пове</w:t>
      </w:r>
      <w:r w:rsidR="00E43059">
        <w:rPr>
          <w:sz w:val="28"/>
          <w:szCs w:val="28"/>
        </w:rPr>
        <w:t xml:space="preserve">дения среди несовершеннолетних. С </w:t>
      </w:r>
      <w:proofErr w:type="gramStart"/>
      <w:r w:rsidR="00E43059">
        <w:rPr>
          <w:sz w:val="28"/>
          <w:szCs w:val="28"/>
        </w:rPr>
        <w:t>обучающимися</w:t>
      </w:r>
      <w:proofErr w:type="gramEnd"/>
      <w:r w:rsidR="00E43059">
        <w:rPr>
          <w:sz w:val="28"/>
          <w:szCs w:val="28"/>
        </w:rPr>
        <w:t xml:space="preserve"> «Группы риска проводятся занятия по индивидуальным планам.</w:t>
      </w:r>
    </w:p>
    <w:p w:rsidR="00382D84" w:rsidRDefault="00FB6129" w:rsidP="00E43059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2D84">
        <w:rPr>
          <w:sz w:val="28"/>
          <w:szCs w:val="28"/>
        </w:rPr>
        <w:t xml:space="preserve"> </w:t>
      </w:r>
      <w:r w:rsidR="006D6CC0">
        <w:rPr>
          <w:sz w:val="28"/>
          <w:szCs w:val="28"/>
        </w:rPr>
        <w:t xml:space="preserve">Во всех перечисленных направлениях деятельности, </w:t>
      </w:r>
      <w:r w:rsidR="00CE6398">
        <w:rPr>
          <w:sz w:val="28"/>
          <w:szCs w:val="28"/>
        </w:rPr>
        <w:t xml:space="preserve">я стараюсь применять элементы </w:t>
      </w:r>
      <w:proofErr w:type="spellStart"/>
      <w:r w:rsidR="00CE6398">
        <w:rPr>
          <w:sz w:val="28"/>
          <w:szCs w:val="28"/>
        </w:rPr>
        <w:t>ск</w:t>
      </w:r>
      <w:r w:rsidR="006D6CC0">
        <w:rPr>
          <w:sz w:val="28"/>
          <w:szCs w:val="28"/>
        </w:rPr>
        <w:t>азкотерапии</w:t>
      </w:r>
      <w:proofErr w:type="spellEnd"/>
      <w:r w:rsidR="006D6CC0">
        <w:rPr>
          <w:sz w:val="28"/>
          <w:szCs w:val="28"/>
        </w:rPr>
        <w:t xml:space="preserve">. Через сказку открывается возможность передать ребёнку, родителям или педагогам новые способы и алгоритмы выхода из проблемных ситуаций. Ещё одним большим достоинством сказки является отсутствие возрастных ограничений. Она эффективна не только с младшими школьниками, но и  старшеклассниками, и с подростками «группы риска». Последние, как правило, характеризуются внутренней противоречивостью, в </w:t>
      </w:r>
      <w:proofErr w:type="gramStart"/>
      <w:r w:rsidR="006D6CC0">
        <w:rPr>
          <w:sz w:val="28"/>
          <w:szCs w:val="28"/>
        </w:rPr>
        <w:t>связи</w:t>
      </w:r>
      <w:proofErr w:type="gramEnd"/>
      <w:r w:rsidR="006D6CC0">
        <w:rPr>
          <w:sz w:val="28"/>
          <w:szCs w:val="28"/>
        </w:rPr>
        <w:t xml:space="preserve"> с чем им довольно сложно выстраивать отношения с миром.</w:t>
      </w:r>
    </w:p>
    <w:p w:rsidR="006D6CC0" w:rsidRDefault="006D6CC0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самовыражения через сказку напрямую связан с укреплением психологического здоровья человека и может рассматриваться как значимый психопрофилактический фактор. Использование сказки в работе, даёт возможность помочь ребёнку восстановить его эмоциональное равновесие или устранить имеющиеся у него нарушения поведения, преодолеть </w:t>
      </w:r>
      <w:proofErr w:type="spellStart"/>
      <w:r>
        <w:rPr>
          <w:sz w:val="28"/>
          <w:szCs w:val="28"/>
        </w:rPr>
        <w:t>дезадаптацию</w:t>
      </w:r>
      <w:proofErr w:type="spellEnd"/>
      <w:r>
        <w:rPr>
          <w:sz w:val="28"/>
          <w:szCs w:val="28"/>
        </w:rPr>
        <w:t>, способствовать интеллектуальному развитию.</w:t>
      </w:r>
    </w:p>
    <w:p w:rsidR="006D6CC0" w:rsidRDefault="006D6CC0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Применяю в индивидуальной работе элементы </w:t>
      </w:r>
      <w:proofErr w:type="spellStart"/>
      <w:r>
        <w:rPr>
          <w:sz w:val="28"/>
          <w:szCs w:val="28"/>
        </w:rPr>
        <w:t>куклотерапии</w:t>
      </w:r>
      <w:proofErr w:type="spellEnd"/>
      <w:r>
        <w:rPr>
          <w:sz w:val="28"/>
          <w:szCs w:val="28"/>
        </w:rPr>
        <w:t xml:space="preserve"> (кукол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арионеток). Ещё в прошлом веке (1917-1922гг) кукольники стали работать и создавать различные методики работы с куклой для общего оздоровления детей, устранения заикания. Реабилитации после сильных стрессов, обучения детей с ограниченными возможностями здоровья</w:t>
      </w:r>
      <w:r w:rsidR="00E578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5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куклотерапия</w:t>
      </w:r>
      <w:proofErr w:type="spellEnd"/>
      <w:r>
        <w:rPr>
          <w:sz w:val="28"/>
          <w:szCs w:val="28"/>
        </w:rPr>
        <w:t xml:space="preserve"> </w:t>
      </w:r>
      <w:r w:rsidR="00E578B8">
        <w:rPr>
          <w:sz w:val="28"/>
          <w:szCs w:val="28"/>
        </w:rPr>
        <w:t>(</w:t>
      </w:r>
      <w:proofErr w:type="spellStart"/>
      <w:r w:rsidR="00E578B8">
        <w:rPr>
          <w:sz w:val="28"/>
          <w:szCs w:val="28"/>
        </w:rPr>
        <w:t>Е.С.Деммени</w:t>
      </w:r>
      <w:proofErr w:type="spellEnd"/>
      <w:r w:rsidR="00E578B8">
        <w:rPr>
          <w:sz w:val="28"/>
          <w:szCs w:val="28"/>
        </w:rPr>
        <w:t xml:space="preserve"> и </w:t>
      </w:r>
      <w:proofErr w:type="spellStart"/>
      <w:r w:rsidR="00E578B8">
        <w:rPr>
          <w:sz w:val="28"/>
          <w:szCs w:val="28"/>
        </w:rPr>
        <w:t>Г.И.Турнер</w:t>
      </w:r>
      <w:proofErr w:type="spellEnd"/>
      <w:r w:rsidR="00E578B8">
        <w:rPr>
          <w:sz w:val="28"/>
          <w:szCs w:val="28"/>
        </w:rPr>
        <w:t xml:space="preserve"> – театр Петрушки).</w:t>
      </w:r>
    </w:p>
    <w:p w:rsidR="00E578B8" w:rsidRDefault="00E578B8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</w:t>
      </w:r>
      <w:proofErr w:type="spellStart"/>
      <w:r>
        <w:rPr>
          <w:sz w:val="28"/>
          <w:szCs w:val="28"/>
        </w:rPr>
        <w:t>куклотерапии</w:t>
      </w:r>
      <w:proofErr w:type="spellEnd"/>
      <w:r>
        <w:rPr>
          <w:sz w:val="28"/>
          <w:szCs w:val="28"/>
        </w:rPr>
        <w:t xml:space="preserve"> позволяют решать различные коррекционные задачи, например: расширение репертуара самовыражения ребёнка, достижение эмоциональной устойчивости, выработка навыков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, коррекция страхов, тревожности и профилактика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. </w:t>
      </w:r>
    </w:p>
    <w:p w:rsidR="00E578B8" w:rsidRDefault="00E578B8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марионеток полезно как для детей, так и для взрослых. Очень час</w:t>
      </w:r>
      <w:r w:rsidR="00CE6398">
        <w:rPr>
          <w:sz w:val="28"/>
          <w:szCs w:val="28"/>
        </w:rPr>
        <w:t xml:space="preserve">то человек персонализирует, воплощает в кукле сокровенную часть себя. Поэтому изготовление куклы - это всегда медитация. И главное, в конце работы человек получает замечательный продукт – куклу, которая уже может жить самостоятельной жизнью. </w:t>
      </w:r>
    </w:p>
    <w:p w:rsidR="00CE6398" w:rsidRDefault="00CE6398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виды деятельности, направлены на развитие и саморазвитие ученика, становление его личности, с учётом индивидуальных особенностей. Интересов и способностей. А самое главное - психологическое сопровождение способствует укреплению и сохранению психологического здоровья учащихся. Сохранение здоровья школьников один из ключевых аспектов развития общего образования.</w:t>
      </w:r>
    </w:p>
    <w:p w:rsidR="00CE6398" w:rsidRPr="00382D84" w:rsidRDefault="00CE6398" w:rsidP="00CE6398">
      <w:pPr>
        <w:spacing w:line="360" w:lineRule="auto"/>
        <w:ind w:left="-284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все направления деятельности соотносятся с поставленной школой целью и запросам, и отвечают требованиям новых стандартов образования.</w:t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FF3F65" w:rsidRDefault="00FF3F65" w:rsidP="00CE6398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957B10" w:rsidRDefault="00957B10" w:rsidP="00CE6398">
      <w:pPr>
        <w:ind w:left="-284" w:right="-143"/>
      </w:pPr>
    </w:p>
    <w:sectPr w:rsidR="0095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4A2"/>
    <w:multiLevelType w:val="hybridMultilevel"/>
    <w:tmpl w:val="E9F2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85D8A">
      <w:start w:val="2"/>
      <w:numFmt w:val="upperRoman"/>
      <w:pStyle w:val="2"/>
      <w:lvlText w:val="%2."/>
      <w:lvlJc w:val="left"/>
      <w:pPr>
        <w:tabs>
          <w:tab w:val="num" w:pos="1800"/>
        </w:tabs>
        <w:ind w:left="1800" w:hanging="720"/>
      </w:pPr>
    </w:lvl>
    <w:lvl w:ilvl="2" w:tplc="E42AC60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00878"/>
    <w:multiLevelType w:val="hybridMultilevel"/>
    <w:tmpl w:val="34C6E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6C4E73"/>
    <w:multiLevelType w:val="hybridMultilevel"/>
    <w:tmpl w:val="34A2731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63535E"/>
    <w:multiLevelType w:val="hybridMultilevel"/>
    <w:tmpl w:val="D810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486155"/>
    <w:multiLevelType w:val="hybridMultilevel"/>
    <w:tmpl w:val="89B8E568"/>
    <w:lvl w:ilvl="0" w:tplc="041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5"/>
    <w:rsid w:val="0006507A"/>
    <w:rsid w:val="001020D6"/>
    <w:rsid w:val="00143430"/>
    <w:rsid w:val="001544B2"/>
    <w:rsid w:val="001E48D9"/>
    <w:rsid w:val="002609F1"/>
    <w:rsid w:val="0026311B"/>
    <w:rsid w:val="00334CE5"/>
    <w:rsid w:val="00382D84"/>
    <w:rsid w:val="0038515A"/>
    <w:rsid w:val="00403157"/>
    <w:rsid w:val="00405D6D"/>
    <w:rsid w:val="00540D6F"/>
    <w:rsid w:val="00570ED6"/>
    <w:rsid w:val="005D7467"/>
    <w:rsid w:val="006D6CC0"/>
    <w:rsid w:val="007D2DB7"/>
    <w:rsid w:val="00957B10"/>
    <w:rsid w:val="009815AB"/>
    <w:rsid w:val="009E0D35"/>
    <w:rsid w:val="00AF7240"/>
    <w:rsid w:val="00B239D5"/>
    <w:rsid w:val="00B4530F"/>
    <w:rsid w:val="00B863FB"/>
    <w:rsid w:val="00BC62C2"/>
    <w:rsid w:val="00C95707"/>
    <w:rsid w:val="00CD7DE7"/>
    <w:rsid w:val="00CE6398"/>
    <w:rsid w:val="00D71AF3"/>
    <w:rsid w:val="00E11E92"/>
    <w:rsid w:val="00E43059"/>
    <w:rsid w:val="00E578B8"/>
    <w:rsid w:val="00E83BD7"/>
    <w:rsid w:val="00F419D3"/>
    <w:rsid w:val="00F527E8"/>
    <w:rsid w:val="00F65BCF"/>
    <w:rsid w:val="00F718B1"/>
    <w:rsid w:val="00FB6129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F65"/>
    <w:pPr>
      <w:keepNext/>
      <w:numPr>
        <w:ilvl w:val="1"/>
        <w:numId w:val="1"/>
      </w:numPr>
      <w:jc w:val="both"/>
      <w:outlineLvl w:val="1"/>
    </w:pPr>
    <w:rPr>
      <w:rFonts w:eastAsia="Times New Roman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F65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table" w:styleId="a3">
    <w:name w:val="Table Grid"/>
    <w:basedOn w:val="a1"/>
    <w:rsid w:val="00FF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67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54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F65"/>
    <w:pPr>
      <w:keepNext/>
      <w:numPr>
        <w:ilvl w:val="1"/>
        <w:numId w:val="1"/>
      </w:numPr>
      <w:jc w:val="both"/>
      <w:outlineLvl w:val="1"/>
    </w:pPr>
    <w:rPr>
      <w:rFonts w:eastAsia="Times New Roman"/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F65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table" w:styleId="a3">
    <w:name w:val="Table Grid"/>
    <w:basedOn w:val="a1"/>
    <w:rsid w:val="00FF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67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54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A581-EC1E-43C5-A52F-EFA4797D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2014-03-05T05:47:00Z</cp:lastPrinted>
  <dcterms:created xsi:type="dcterms:W3CDTF">2014-03-04T10:58:00Z</dcterms:created>
  <dcterms:modified xsi:type="dcterms:W3CDTF">2014-03-05T12:06:00Z</dcterms:modified>
</cp:coreProperties>
</file>