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</w:t>
      </w:r>
      <w:r w:rsidR="000B0AF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AB2163">
        <w:rPr>
          <w:rFonts w:ascii="Times New Roman" w:hAnsi="Times New Roman" w:cs="Times New Roman"/>
          <w:sz w:val="28"/>
          <w:szCs w:val="28"/>
          <w:u w:val="single"/>
        </w:rPr>
        <w:t>авто</w:t>
      </w:r>
      <w:r w:rsidR="000144C1">
        <w:rPr>
          <w:rFonts w:ascii="Times New Roman" w:hAnsi="Times New Roman" w:cs="Times New Roman"/>
          <w:sz w:val="28"/>
          <w:szCs w:val="28"/>
          <w:u w:val="single"/>
        </w:rPr>
        <w:t>номн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ое дошкольное образовательное учреждение муниципального образования город Краснодар </w:t>
      </w:r>
    </w:p>
    <w:p w:rsidR="006413B3" w:rsidRPr="00330A8C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0AF8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AB2163">
        <w:rPr>
          <w:rFonts w:ascii="Times New Roman" w:hAnsi="Times New Roman" w:cs="Times New Roman"/>
          <w:sz w:val="28"/>
          <w:szCs w:val="28"/>
          <w:u w:val="single"/>
        </w:rPr>
        <w:t xml:space="preserve"> «Солнечный круг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AB21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AB2163" w:rsidRPr="00AB2163">
        <w:rPr>
          <w:rFonts w:ascii="Times New Roman" w:hAnsi="Times New Roman" w:cs="Times New Roman"/>
          <w:b/>
          <w:sz w:val="32"/>
          <w:szCs w:val="32"/>
        </w:rPr>
        <w:t>«Социально</w:t>
      </w:r>
      <w:r w:rsidR="003904B6">
        <w:rPr>
          <w:rFonts w:ascii="Times New Roman" w:hAnsi="Times New Roman" w:cs="Times New Roman"/>
          <w:b/>
          <w:sz w:val="32"/>
          <w:szCs w:val="32"/>
        </w:rPr>
        <w:t>е</w:t>
      </w:r>
      <w:r w:rsidR="00AB2163" w:rsidRPr="00AB2163">
        <w:rPr>
          <w:rFonts w:ascii="Times New Roman" w:hAnsi="Times New Roman" w:cs="Times New Roman"/>
          <w:b/>
          <w:sz w:val="32"/>
          <w:szCs w:val="32"/>
        </w:rPr>
        <w:t xml:space="preserve"> воспитание детей дошкольного возраста средствами пол</w:t>
      </w:r>
      <w:r w:rsidR="00AB2163">
        <w:rPr>
          <w:rFonts w:ascii="Times New Roman" w:hAnsi="Times New Roman" w:cs="Times New Roman"/>
          <w:b/>
          <w:sz w:val="32"/>
          <w:szCs w:val="32"/>
        </w:rPr>
        <w:t>исюжетной игровой деятельности»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2163" w:rsidRDefault="00AB216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4B6" w:rsidRDefault="003904B6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634BAC" w:rsidRDefault="006413B3" w:rsidP="00AB2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автономн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ое дошкольное образовательное учреждение муниципального образования город Краснодар «Детский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комбинированного вида № 1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78 «Солнечный круг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МО г.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  <w:p w:rsidR="006413B3" w:rsidRPr="00634BAC" w:rsidRDefault="006413B3" w:rsidP="00AB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78 «Солнечный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634BAC" w:rsidRDefault="006413B3" w:rsidP="00AB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Федерация, Краснодарский край, г.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ул. </w:t>
            </w:r>
            <w:r w:rsidR="00AB2163">
              <w:rPr>
                <w:rFonts w:ascii="Times New Roman" w:hAnsi="Times New Roman" w:cs="Times New Roman"/>
                <w:sz w:val="28"/>
                <w:szCs w:val="28"/>
              </w:rPr>
              <w:t>40-летия Победы, 121/1</w:t>
            </w:r>
          </w:p>
        </w:tc>
      </w:tr>
      <w:tr w:rsidR="006413B3" w:rsidRPr="005524BD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CF3184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8(861) </w:t>
            </w:r>
            <w:r w:rsidR="00AB2163" w:rsidRPr="00CF3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992-46-79, </w:t>
            </w:r>
            <w:r w:rsidR="00A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</w:t>
            </w:r>
            <w:r w:rsidR="00AB2163" w:rsidRPr="00CF3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992-46-83</w:t>
            </w:r>
          </w:p>
          <w:p w:rsidR="006413B3" w:rsidRPr="003904B6" w:rsidRDefault="006413B3" w:rsidP="00AB2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0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0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ds</w:t>
              </w:r>
              <w:r w:rsidR="00AB2163" w:rsidRPr="003904B6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.178@</w:t>
              </w:r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B2163" w:rsidRPr="003904B6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.</w:t>
              </w:r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B2163" w:rsidRPr="003904B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, </w:t>
            </w:r>
            <w:hyperlink r:id="rId9" w:history="1"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AB2163" w:rsidRPr="003904B6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178@</w:t>
              </w:r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kubannet</w:t>
              </w:r>
              <w:r w:rsidR="00AB2163" w:rsidRPr="003904B6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.</w:t>
              </w:r>
              <w:r w:rsidR="00AB2163" w:rsidRPr="001C0FD5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F318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Default="00AB216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Наталья Эдуардовна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Н.Э. – заведующий ДОО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 xml:space="preserve">Ильина А.Н. – старший воспитатель 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 xml:space="preserve">Лукожева Н.В. – старший воспитатель Сарапулова Т.Ю.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B2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2163">
              <w:rPr>
                <w:rFonts w:ascii="Times New Roman" w:hAnsi="Times New Roman"/>
                <w:sz w:val="28"/>
                <w:szCs w:val="28"/>
              </w:rPr>
              <w:t>Разумная</w:t>
            </w:r>
            <w:proofErr w:type="gramEnd"/>
            <w:r w:rsidRPr="00AB2163">
              <w:rPr>
                <w:rFonts w:ascii="Times New Roman" w:hAnsi="Times New Roman"/>
                <w:sz w:val="28"/>
                <w:szCs w:val="28"/>
              </w:rPr>
              <w:t xml:space="preserve"> О.С. – учитель-логопед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Торголова Е.Д. – инструктор ФК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Шагалова Т.И. – музыкальный руководитель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Устинова М.В.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Шихалева Н.С.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Стеблина О.Е.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Касаткина С.Л.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2163">
              <w:rPr>
                <w:rFonts w:ascii="Times New Roman" w:hAnsi="Times New Roman"/>
                <w:sz w:val="28"/>
                <w:szCs w:val="28"/>
              </w:rPr>
              <w:t>Децель</w:t>
            </w:r>
            <w:proofErr w:type="spellEnd"/>
            <w:r w:rsidRPr="00AB2163">
              <w:rPr>
                <w:rFonts w:ascii="Times New Roman" w:hAnsi="Times New Roman"/>
                <w:sz w:val="28"/>
                <w:szCs w:val="28"/>
              </w:rPr>
              <w:t xml:space="preserve"> Е.В.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Шашко Н.В. - воспитатель</w:t>
            </w:r>
          </w:p>
          <w:p w:rsidR="00AB2163" w:rsidRPr="00AB2163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Милославская А.Г. - воспитатель</w:t>
            </w:r>
          </w:p>
          <w:p w:rsidR="006413B3" w:rsidRPr="005524BD" w:rsidRDefault="00AB2163" w:rsidP="00AB2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63">
              <w:rPr>
                <w:rFonts w:ascii="Times New Roman" w:hAnsi="Times New Roman"/>
                <w:sz w:val="28"/>
                <w:szCs w:val="28"/>
              </w:rPr>
              <w:t>Шашкова О.Н. - воспитатель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AB2163" w:rsidRDefault="00AB2163" w:rsidP="00390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6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390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16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дошкольного возраста средствами полисюжетной игровой деятельности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55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3904B6" w:rsidRPr="00630E69" w:rsidRDefault="00630E69" w:rsidP="0063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69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3904B6" w:rsidRPr="00630E6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 образованием стоит вопрос о поиске и разработке средств и способов социального воспитания дошкольников, наиболее </w:t>
            </w:r>
            <w:r w:rsidR="003904B6" w:rsidRPr="0063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 удовлетворяющих и органично реализующих образовательные задачи дошкольного периода детства. </w:t>
            </w:r>
          </w:p>
          <w:p w:rsidR="003904B6" w:rsidRPr="00630E69" w:rsidRDefault="00630E69" w:rsidP="000144C1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</w:t>
            </w:r>
            <w:r w:rsidR="003904B6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органичным источником и средством социального познания и развития в этом возрасте является игровая деятельность</w:t>
            </w: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904B6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Сюжетно-ролевая игра, являясь наиболее сложной игровой формой, в дошкольный период развития позволяет обеспечивать не только примерку новых социальных ролей и осознание их особенностей, игра обладает определенной сценарной линией – сюжетом, ориентированным на социальную реальность, имеет свою драматургию, эмоциональный контекст, и благодаря этому, может быть использована как эффективное педагогическое средство в социальном воспитании дошкольников. </w:t>
            </w:r>
            <w:proofErr w:type="gramEnd"/>
          </w:p>
          <w:p w:rsidR="003904B6" w:rsidRPr="00630E69" w:rsidRDefault="003904B6" w:rsidP="00630E69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Полисюжетная тематическая игра представляет собой взаимосвязь нескольких развивающих игр, объединенных общим социально-культурным содержанием – темой игры. В отличие от обычной сюжетно-ролевой игры, которая имеет один сюжет, полисюжетная игра может объединять несколько сюжетов, взаимосвязанных между собой общим социальным контекстом.</w:t>
            </w:r>
          </w:p>
          <w:p w:rsidR="003904B6" w:rsidRPr="00630E69" w:rsidRDefault="003904B6" w:rsidP="00630E69">
            <w:pPr>
              <w:pStyle w:val="a4"/>
              <w:spacing w:after="0" w:line="240" w:lineRule="auto"/>
              <w:ind w:left="0"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модель организации полисюжетной тематической игры включает следующие шаги:</w:t>
            </w:r>
          </w:p>
          <w:p w:rsidR="003904B6" w:rsidRPr="00630E69" w:rsidRDefault="003904B6" w:rsidP="00630E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5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этап.</w:t>
            </w: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этом этапе происходит разработка сюжета будущей полисюжетной игры, планирование её в системе деятельности дошкольной организации, определяется возрастная группа детей, состав участников, необходимые материалы и игровое оборудование;</w:t>
            </w:r>
          </w:p>
          <w:p w:rsidR="003904B6" w:rsidRPr="00630E69" w:rsidRDefault="003904B6" w:rsidP="00630E6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этап </w:t>
            </w: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включает </w:t>
            </w: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себя два основных элемента:</w:t>
            </w:r>
          </w:p>
          <w:p w:rsidR="003904B6" w:rsidRPr="00630E69" w:rsidRDefault="000144C1" w:rsidP="000144C1">
            <w:pPr>
              <w:pStyle w:val="a4"/>
              <w:tabs>
                <w:tab w:val="left" w:pos="288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904B6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занятия, обеспечивающие формирование социальных представлений ребенка;</w:t>
            </w:r>
          </w:p>
          <w:p w:rsidR="00630E69" w:rsidRDefault="003904B6" w:rsidP="00630E69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собственно полисюжетная игра, практически определяющая формирование социальных умений ребенка;</w:t>
            </w:r>
            <w:r w:rsid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3541" w:rsidRPr="00A82DED" w:rsidRDefault="006975C8" w:rsidP="000144C1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904B6" w:rsidRPr="006975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этап.</w:t>
            </w:r>
            <w:r w:rsidR="00630E69" w:rsidRPr="00630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социальным нормам и</w:t>
            </w:r>
            <w:r w:rsidR="00CF3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0E69" w:rsidRPr="00630E6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отношениям.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A82DED" w:rsidP="0001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азработка системы социально-культурного воспитания детей дошкольного возраста с использованием полисюжетной игровой деятельности.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Провести анализ имеющегося образовательного опыта в области социального воспитания и организации сюжетно-игровой деятельности в процессе социализации дошкольников;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внедрить модель организации тематической полисюжетной игры в образовательной области «Социально-коммуникативное развитие» образовательного проекта дошкольной организации;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апробировать технологию социального воспитания дошкольников в игровой деятельности с учетом различных ступеней возрастного развития дошкольников;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различные варианты построения тематических полисюжетных игр, учитывающие различные образовательные и социальные аспекты жизнедеятельности ребенка дошкольного возраста;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внедрить диагностический инструментарий, включающий методы анализа эффективности инновационного процесса;</w:t>
            </w:r>
          </w:p>
          <w:p w:rsidR="004E7EF6" w:rsidRPr="006413B3" w:rsidRDefault="00A82DED" w:rsidP="00014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ab/>
              <w:t>Внедрить инновационные разработки в образовательный процесс ДОО и обеспечить его распространение среди дошкольных организаций  г. Краснода</w:t>
            </w:r>
            <w:r w:rsidR="000144C1">
              <w:rPr>
                <w:rFonts w:ascii="Times New Roman" w:hAnsi="Times New Roman" w:cs="Times New Roman"/>
                <w:sz w:val="28"/>
                <w:szCs w:val="28"/>
              </w:rPr>
              <w:t>ра и  Краснодарского  края.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29.12.2012 № 273-ФЗ (редакция от 23.07.2013)».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Пр-271). 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«Развитие образования» на 2013-2020 годы (постановление Правительства РФ 15.04.2014г. № 295).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Национальная стратегия действий в интересах детей на 2012 – 2017 гг.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Федеральные государственные требования к структуре основной общеобразовательной программы дошкольного образования и условиям ее реализации.</w:t>
            </w:r>
          </w:p>
          <w:p w:rsidR="00A82DED" w:rsidRPr="00A82DED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науки».</w:t>
            </w:r>
          </w:p>
          <w:p w:rsidR="004E7EF6" w:rsidRPr="006413B3" w:rsidRDefault="00A82DED" w:rsidP="00A82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DED">
              <w:rPr>
                <w:rFonts w:ascii="Times New Roman" w:hAnsi="Times New Roman" w:cs="Times New Roman"/>
                <w:sz w:val="28"/>
                <w:szCs w:val="28"/>
              </w:rPr>
              <w:t>- Стратегия инновационного развития Российской Федерации на период до 2020 года (распоряжение Правительства Российской Федерации от 8 декабря 2011 г. N 2227-р).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A82DED" w:rsidRDefault="006975C8" w:rsidP="000144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Разрабатываемая программа социального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дошкольников средствами полисюжетной игровой деятельности имеет высокую значимость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края, так как может служить основанием для практического обеспечения процесса социально-коммуникативной образовательной деятельности с детьми среднего и старшего дошкольного возраста различных групп дошкольников. Особая практическая значимость заключается в предоставлении алгоритма организации образовательного процесса, в который педагоги </w:t>
            </w:r>
            <w:r w:rsidR="00BB5450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450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45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включать самые разнообразные сюжеты, дополнять и расширять основные компоненты создаваемой программы.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(инновационность)</w:t>
            </w:r>
          </w:p>
        </w:tc>
        <w:tc>
          <w:tcPr>
            <w:tcW w:w="4961" w:type="dxa"/>
          </w:tcPr>
          <w:p w:rsidR="004E7EF6" w:rsidRPr="009308A6" w:rsidRDefault="00BB5450" w:rsidP="00BB5450">
            <w:pPr>
              <w:pStyle w:val="a4"/>
              <w:tabs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E8C">
              <w:rPr>
                <w:rFonts w:ascii="Times New Roman" w:hAnsi="Times New Roman" w:cs="Times New Roman"/>
                <w:sz w:val="28"/>
                <w:szCs w:val="28"/>
              </w:rPr>
              <w:t>Новизна инновационного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в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что 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 xml:space="preserve">внедрен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способ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в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>полисюжетной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8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такой организации педагогического взаимодействия определяется, прежде всего, использованием игровой практико-ориентированной формы формирования социальных представлений дошкольников, а также возможностью обеспечить в игре построение системы социальных отношений, связать их с личным опытом ребенка.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285234" w:rsidRPr="0066646E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Предполагается,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D3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  <w:r w:rsidR="00D31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234" w:rsidRPr="0066646E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полисюжетной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 w:rsidRPr="0066646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234" w:rsidRPr="0066646E" w:rsidRDefault="00285234" w:rsidP="00D31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разработанными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критериями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дошкольников;</w:t>
            </w:r>
          </w:p>
          <w:p w:rsidR="00285234" w:rsidRPr="0066646E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6646E" w:rsidRDefault="00285234" w:rsidP="00666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CD4DE9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полисюжетной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46E">
              <w:rPr>
                <w:rFonts w:ascii="Times New Roman" w:hAnsi="Times New Roman" w:cs="Times New Roman"/>
                <w:sz w:val="28"/>
                <w:szCs w:val="28"/>
              </w:rPr>
              <w:t>областям</w:t>
            </w:r>
            <w:r w:rsidR="00C677A0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4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B14C4A" w:rsidRDefault="00B14C4A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диагностического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по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выявлению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дошкольников;</w:t>
            </w:r>
          </w:p>
          <w:p w:rsidR="002E1789" w:rsidRPr="0066646E" w:rsidRDefault="00B14C4A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="009308A6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социального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9308A6" w:rsidRPr="00666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8A6" w:rsidRPr="0066646E" w:rsidRDefault="00B14C4A" w:rsidP="00B1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08A6" w:rsidRPr="0066646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308A6" w:rsidRPr="0066646E">
              <w:rPr>
                <w:rFonts w:ascii="Times New Roman" w:hAnsi="Times New Roman" w:cs="Times New Roman"/>
                <w:sz w:val="28"/>
                <w:szCs w:val="28"/>
              </w:rPr>
              <w:t>социального воспитания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полисюжетной игровой деятельности.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D31E8C">
        <w:rPr>
          <w:rFonts w:ascii="Times New Roman" w:hAnsi="Times New Roman" w:cs="Times New Roman"/>
          <w:b/>
          <w:sz w:val="28"/>
          <w:szCs w:val="28"/>
        </w:rPr>
        <w:t>8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1512F" w:rsidRPr="006413B3" w:rsidRDefault="00C6330D" w:rsidP="0041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развития социальных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End"/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6413B3" w:rsidRDefault="00C6330D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D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развития социальных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End"/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6413B3" w:rsidRDefault="00C6330D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3EBC" w:rsidRPr="006413B3" w:rsidRDefault="00C6330D" w:rsidP="004151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</w:t>
            </w:r>
            <w:proofErr w:type="gramStart"/>
            <w:r w:rsidR="0042270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CF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proofErr w:type="gramEnd"/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и старшего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2F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268" w:type="dxa"/>
          </w:tcPr>
          <w:p w:rsidR="007C3EBC" w:rsidRPr="006413B3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6413B3" w:rsidRDefault="00F27DFD" w:rsidP="00F27D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7B96" w:rsidRPr="006413B3" w:rsidRDefault="00311C57" w:rsidP="00311C5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Организация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процесса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социального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воспитания дошкольников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использованием полисюжетной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игровой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деятельности</w:t>
            </w:r>
          </w:p>
        </w:tc>
        <w:tc>
          <w:tcPr>
            <w:tcW w:w="2268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6413B3" w:rsidRDefault="00311C57" w:rsidP="00311C5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в области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познания «Труд»,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«Досуг»</w:t>
            </w:r>
          </w:p>
        </w:tc>
      </w:tr>
      <w:tr w:rsidR="00C677A0" w:rsidRPr="006413B3" w:rsidTr="007C3EBC">
        <w:tc>
          <w:tcPr>
            <w:tcW w:w="704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77A0" w:rsidRPr="006413B3" w:rsidRDefault="0042270D" w:rsidP="00311C57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занятий по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социальному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воспитанию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дошкольников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участием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11C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родителей</w:t>
            </w:r>
          </w:p>
        </w:tc>
        <w:tc>
          <w:tcPr>
            <w:tcW w:w="2268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677A0" w:rsidRPr="006413B3" w:rsidRDefault="00C677A0" w:rsidP="00311C5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дошкольниками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57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5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2270D" w:rsidRPr="006413B3" w:rsidTr="007C3EBC">
        <w:tc>
          <w:tcPr>
            <w:tcW w:w="704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2270D" w:rsidRPr="006413B3" w:rsidRDefault="00311C57" w:rsidP="006413B3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Апробация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-игр как формы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социального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воспитания</w:t>
            </w:r>
            <w:r w:rsidR="00DC58F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дошкольников</w:t>
            </w:r>
          </w:p>
        </w:tc>
        <w:tc>
          <w:tcPr>
            <w:tcW w:w="2268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2270D" w:rsidRPr="006413B3" w:rsidRDefault="00311C57" w:rsidP="00311C5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 по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 социального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BF35B7" w:rsidP="00DC58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рактикум «</w:t>
            </w:r>
            <w:r w:rsidR="00DC58F2">
              <w:rPr>
                <w:rFonts w:ascii="Times New Roman" w:hAnsi="Times New Roman" w:cs="Times New Roman"/>
                <w:sz w:val="28"/>
                <w:szCs w:val="28"/>
              </w:rPr>
              <w:t>Возможности социального воспитания дошкольников  в процессе игровой деятельности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6413B3" w:rsidRDefault="00DC58F2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B7"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47B96" w:rsidRPr="006413B3" w:rsidRDefault="00DC58F2" w:rsidP="00DC58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35B7" w:rsidRPr="006413B3">
              <w:rPr>
                <w:rFonts w:ascii="Times New Roman" w:hAnsi="Times New Roman" w:cs="Times New Roman"/>
                <w:sz w:val="28"/>
                <w:szCs w:val="28"/>
              </w:rPr>
              <w:t>идео-материалы</w:t>
            </w:r>
            <w:proofErr w:type="gramEnd"/>
            <w:r w:rsidR="00BF35B7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B7" w:rsidRPr="006413B3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сценарии выступлений и  мультимедийные презентации.</w:t>
            </w:r>
          </w:p>
        </w:tc>
      </w:tr>
      <w:tr w:rsidR="00BF35B7" w:rsidRPr="006413B3" w:rsidTr="007C3EBC">
        <w:tc>
          <w:tcPr>
            <w:tcW w:w="704" w:type="dxa"/>
          </w:tcPr>
          <w:p w:rsidR="00BF35B7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F35B7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мастер-классах, </w:t>
            </w:r>
            <w:r w:rsidR="005225AC"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едагогических семинарах 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BF35B7" w:rsidRPr="006413B3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6413B3" w:rsidRDefault="005225AC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E8201C" w:rsidRPr="006413B3" w:rsidTr="007C3EBC">
        <w:tc>
          <w:tcPr>
            <w:tcW w:w="704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C58F2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периодики</w:t>
            </w:r>
          </w:p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  <w:tr w:rsidR="00DC58F2" w:rsidRPr="006413B3" w:rsidTr="007C3EBC">
        <w:tc>
          <w:tcPr>
            <w:tcW w:w="704" w:type="dxa"/>
          </w:tcPr>
          <w:p w:rsidR="00DC58F2" w:rsidRPr="006413B3" w:rsidRDefault="00DC58F2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C58F2" w:rsidRPr="006413B3" w:rsidRDefault="00DC58F2" w:rsidP="00DC58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сотрудничества по распространению результатов инновационной деятельности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площадок Краснодарского края.</w:t>
            </w:r>
          </w:p>
        </w:tc>
        <w:tc>
          <w:tcPr>
            <w:tcW w:w="2268" w:type="dxa"/>
          </w:tcPr>
          <w:p w:rsidR="00DC58F2" w:rsidRPr="006413B3" w:rsidRDefault="00DC58F2" w:rsidP="00DC58F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DC58F2" w:rsidRPr="006413B3" w:rsidRDefault="00DC58F2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 о сотрудничестве методические материалы</w:t>
            </w:r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1" w:rsidRDefault="00474AF1" w:rsidP="00701F69">
      <w:pPr>
        <w:spacing w:after="0" w:line="240" w:lineRule="auto"/>
      </w:pPr>
      <w:r>
        <w:separator/>
      </w:r>
    </w:p>
  </w:endnote>
  <w:endnote w:type="continuationSeparator" w:id="0">
    <w:p w:rsidR="00474AF1" w:rsidRDefault="00474AF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A0" w:rsidRDefault="00650A9C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9155" cy="320040"/>
              <wp:effectExtent l="0" t="0" r="3175" b="381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24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524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1" w:rsidRDefault="00474AF1" w:rsidP="00701F69">
      <w:pPr>
        <w:spacing w:after="0" w:line="240" w:lineRule="auto"/>
      </w:pPr>
      <w:r>
        <w:separator/>
      </w:r>
    </w:p>
  </w:footnote>
  <w:footnote w:type="continuationSeparator" w:id="0">
    <w:p w:rsidR="00474AF1" w:rsidRDefault="00474AF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0A4"/>
    <w:multiLevelType w:val="hybridMultilevel"/>
    <w:tmpl w:val="F2ECFE4A"/>
    <w:lvl w:ilvl="0" w:tplc="FF249D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27648"/>
    <w:multiLevelType w:val="hybridMultilevel"/>
    <w:tmpl w:val="F2ECFE4A"/>
    <w:lvl w:ilvl="0" w:tplc="FF249D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4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144C1"/>
    <w:rsid w:val="000B0AF8"/>
    <w:rsid w:val="000F5ADC"/>
    <w:rsid w:val="000F6447"/>
    <w:rsid w:val="00110851"/>
    <w:rsid w:val="00147B96"/>
    <w:rsid w:val="001E7A03"/>
    <w:rsid w:val="001F2A1A"/>
    <w:rsid w:val="00206020"/>
    <w:rsid w:val="002510B6"/>
    <w:rsid w:val="002770AC"/>
    <w:rsid w:val="00285234"/>
    <w:rsid w:val="002B28FD"/>
    <w:rsid w:val="002E1789"/>
    <w:rsid w:val="002F1680"/>
    <w:rsid w:val="00311C57"/>
    <w:rsid w:val="00315BFD"/>
    <w:rsid w:val="00337ACC"/>
    <w:rsid w:val="003838EC"/>
    <w:rsid w:val="003904B6"/>
    <w:rsid w:val="003978E9"/>
    <w:rsid w:val="0041512F"/>
    <w:rsid w:val="004164D5"/>
    <w:rsid w:val="0042270D"/>
    <w:rsid w:val="00444DF7"/>
    <w:rsid w:val="00474AF1"/>
    <w:rsid w:val="004B4BDC"/>
    <w:rsid w:val="004C268F"/>
    <w:rsid w:val="004E7EF6"/>
    <w:rsid w:val="005225AC"/>
    <w:rsid w:val="005524BD"/>
    <w:rsid w:val="005A0931"/>
    <w:rsid w:val="005E141C"/>
    <w:rsid w:val="00630E69"/>
    <w:rsid w:val="00634BAC"/>
    <w:rsid w:val="006413B3"/>
    <w:rsid w:val="00650637"/>
    <w:rsid w:val="00650A9C"/>
    <w:rsid w:val="00654572"/>
    <w:rsid w:val="00655D9B"/>
    <w:rsid w:val="0066646E"/>
    <w:rsid w:val="00684E49"/>
    <w:rsid w:val="006975C8"/>
    <w:rsid w:val="006B25D4"/>
    <w:rsid w:val="00701F69"/>
    <w:rsid w:val="00727AC1"/>
    <w:rsid w:val="007359B0"/>
    <w:rsid w:val="00746754"/>
    <w:rsid w:val="007A6AE1"/>
    <w:rsid w:val="007B6971"/>
    <w:rsid w:val="007C3EBC"/>
    <w:rsid w:val="00880EEF"/>
    <w:rsid w:val="008D48A1"/>
    <w:rsid w:val="009308A6"/>
    <w:rsid w:val="00942F54"/>
    <w:rsid w:val="00985557"/>
    <w:rsid w:val="00986545"/>
    <w:rsid w:val="009E33BE"/>
    <w:rsid w:val="00A82DED"/>
    <w:rsid w:val="00A82F5F"/>
    <w:rsid w:val="00AA222C"/>
    <w:rsid w:val="00AB2163"/>
    <w:rsid w:val="00B14C4A"/>
    <w:rsid w:val="00B2780D"/>
    <w:rsid w:val="00B56CDA"/>
    <w:rsid w:val="00B817C3"/>
    <w:rsid w:val="00BB5450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CF3184"/>
    <w:rsid w:val="00D03541"/>
    <w:rsid w:val="00D25DB6"/>
    <w:rsid w:val="00D26888"/>
    <w:rsid w:val="00D31E8C"/>
    <w:rsid w:val="00D94F21"/>
    <w:rsid w:val="00DC58F2"/>
    <w:rsid w:val="00E3166E"/>
    <w:rsid w:val="00E8201C"/>
    <w:rsid w:val="00EB3D5B"/>
    <w:rsid w:val="00EB60BF"/>
    <w:rsid w:val="00EC4BDE"/>
    <w:rsid w:val="00EF0ADD"/>
    <w:rsid w:val="00EF2DD7"/>
    <w:rsid w:val="00F27DFD"/>
    <w:rsid w:val="00F56CD9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17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ad17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3</cp:revision>
  <dcterms:created xsi:type="dcterms:W3CDTF">2018-01-30T13:47:00Z</dcterms:created>
  <dcterms:modified xsi:type="dcterms:W3CDTF">2018-01-31T07:12:00Z</dcterms:modified>
</cp:coreProperties>
</file>