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C" w:rsidRPr="0040025C" w:rsidRDefault="0040025C" w:rsidP="0040025C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002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Муниципальное бюджетное общеобразовательное учреждение гимназия №33 муниципального </w:t>
      </w:r>
      <w:bookmarkStart w:id="0" w:name="_GoBack"/>
      <w:bookmarkEnd w:id="0"/>
      <w:r w:rsidRPr="004002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образования город Краснодар</w:t>
      </w:r>
    </w:p>
    <w:p w:rsidR="0040025C" w:rsidRPr="0040025C" w:rsidRDefault="0040025C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F6AD2" w:rsidRPr="008F6AD2" w:rsidRDefault="008F6AD2" w:rsidP="008F6AD2">
      <w:pPr>
        <w:pStyle w:val="1"/>
        <w:shd w:val="clear" w:color="auto" w:fill="FFFFFF"/>
        <w:spacing w:before="0" w:beforeAutospacing="0" w:after="0" w:afterAutospacing="0" w:line="594" w:lineRule="atLeast"/>
        <w:jc w:val="center"/>
        <w:textAlignment w:val="baseline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К</w:t>
      </w:r>
      <w:r w:rsidRPr="008F6AD2">
        <w:rPr>
          <w:rFonts w:ascii="Arial" w:hAnsi="Arial" w:cs="Arial"/>
          <w:color w:val="333333"/>
          <w:sz w:val="32"/>
          <w:szCs w:val="32"/>
        </w:rPr>
        <w:t>раевой конкурс методических материалов по вопросам изучения русского языка (как родного, как неродного, как иностранного)</w:t>
      </w:r>
    </w:p>
    <w:p w:rsidR="0040025C" w:rsidRPr="0040025C" w:rsidRDefault="0040025C" w:rsidP="0040025C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sz w:val="32"/>
          <w:szCs w:val="32"/>
        </w:rPr>
      </w:pPr>
    </w:p>
    <w:p w:rsidR="0040025C" w:rsidRPr="0040025C" w:rsidRDefault="0040025C" w:rsidP="0040025C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sz w:val="32"/>
          <w:szCs w:val="32"/>
        </w:rPr>
      </w:pPr>
      <w:r w:rsidRPr="0040025C">
        <w:rPr>
          <w:rStyle w:val="a5"/>
          <w:sz w:val="32"/>
          <w:szCs w:val="32"/>
        </w:rPr>
        <w:t xml:space="preserve">Методическая разработка урока </w:t>
      </w:r>
      <w:r w:rsidR="008F6AD2">
        <w:rPr>
          <w:rStyle w:val="a5"/>
          <w:sz w:val="32"/>
          <w:szCs w:val="32"/>
        </w:rPr>
        <w:t xml:space="preserve">развития речи </w:t>
      </w:r>
      <w:r w:rsidRPr="0040025C">
        <w:rPr>
          <w:rStyle w:val="a5"/>
          <w:sz w:val="32"/>
          <w:szCs w:val="32"/>
        </w:rPr>
        <w:t xml:space="preserve"> в 10 классе</w:t>
      </w:r>
    </w:p>
    <w:p w:rsidR="0040025C" w:rsidRPr="0040025C" w:rsidRDefault="0040025C" w:rsidP="0040025C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sz w:val="32"/>
          <w:szCs w:val="32"/>
        </w:rPr>
      </w:pPr>
    </w:p>
    <w:p w:rsidR="0040025C" w:rsidRPr="0040025C" w:rsidRDefault="0040025C" w:rsidP="0040025C">
      <w:pPr>
        <w:rPr>
          <w:rFonts w:ascii="Times New Roman" w:hAnsi="Times New Roman" w:cs="Times New Roman"/>
          <w:sz w:val="32"/>
          <w:szCs w:val="32"/>
        </w:rPr>
      </w:pPr>
      <w:r w:rsidRPr="0040025C">
        <w:rPr>
          <w:rStyle w:val="a5"/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40025C">
        <w:rPr>
          <w:rFonts w:ascii="Times New Roman" w:hAnsi="Times New Roman" w:cs="Times New Roman"/>
          <w:sz w:val="32"/>
          <w:szCs w:val="32"/>
        </w:rPr>
        <w:t xml:space="preserve">Жизненный выбор человека (по роману </w:t>
      </w:r>
      <w:proofErr w:type="spellStart"/>
      <w:r w:rsidRPr="0040025C">
        <w:rPr>
          <w:rFonts w:ascii="Times New Roman" w:hAnsi="Times New Roman" w:cs="Times New Roman"/>
          <w:sz w:val="32"/>
          <w:szCs w:val="32"/>
        </w:rPr>
        <w:t>Ф.М.Достоевского</w:t>
      </w:r>
      <w:proofErr w:type="spellEnd"/>
      <w:r w:rsidRPr="0040025C">
        <w:rPr>
          <w:rFonts w:ascii="Times New Roman" w:hAnsi="Times New Roman" w:cs="Times New Roman"/>
          <w:sz w:val="32"/>
          <w:szCs w:val="32"/>
        </w:rPr>
        <w:t xml:space="preserve"> «Преступление и наказание»)</w:t>
      </w:r>
    </w:p>
    <w:p w:rsidR="0040025C" w:rsidRPr="0040025C" w:rsidRDefault="0040025C" w:rsidP="0040025C">
      <w:pPr>
        <w:rPr>
          <w:rFonts w:ascii="Times New Roman" w:hAnsi="Times New Roman" w:cs="Times New Roman"/>
          <w:sz w:val="32"/>
          <w:szCs w:val="32"/>
        </w:rPr>
      </w:pPr>
    </w:p>
    <w:p w:rsidR="0040025C" w:rsidRPr="0040025C" w:rsidRDefault="0040025C" w:rsidP="0040025C">
      <w:pPr>
        <w:rPr>
          <w:rFonts w:ascii="Times New Roman" w:hAnsi="Times New Roman" w:cs="Times New Roman"/>
          <w:sz w:val="32"/>
          <w:szCs w:val="32"/>
        </w:rPr>
      </w:pPr>
    </w:p>
    <w:p w:rsidR="0040025C" w:rsidRPr="0040025C" w:rsidRDefault="0040025C" w:rsidP="004002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="008F6AD2">
        <w:rPr>
          <w:rFonts w:ascii="Times New Roman" w:hAnsi="Times New Roman" w:cs="Times New Roman"/>
          <w:sz w:val="32"/>
          <w:szCs w:val="32"/>
        </w:rPr>
        <w:t xml:space="preserve">       </w:t>
      </w:r>
      <w:r w:rsidRPr="0040025C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8F6AD2">
        <w:rPr>
          <w:rFonts w:ascii="Times New Roman" w:hAnsi="Times New Roman" w:cs="Times New Roman"/>
          <w:sz w:val="32"/>
          <w:szCs w:val="32"/>
        </w:rPr>
        <w:t>русского языка</w:t>
      </w:r>
    </w:p>
    <w:p w:rsidR="0040025C" w:rsidRPr="0040025C" w:rsidRDefault="0040025C" w:rsidP="004002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40025C">
        <w:rPr>
          <w:rFonts w:ascii="Times New Roman" w:hAnsi="Times New Roman" w:cs="Times New Roman"/>
          <w:sz w:val="32"/>
          <w:szCs w:val="32"/>
        </w:rPr>
        <w:t>высшей кв. категории</w:t>
      </w:r>
    </w:p>
    <w:p w:rsidR="0040025C" w:rsidRPr="0040025C" w:rsidRDefault="0040025C" w:rsidP="004002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40025C">
        <w:rPr>
          <w:rFonts w:ascii="Times New Roman" w:hAnsi="Times New Roman" w:cs="Times New Roman"/>
          <w:sz w:val="32"/>
          <w:szCs w:val="32"/>
        </w:rPr>
        <w:t>Сафонова Ольга Александровна</w:t>
      </w:r>
    </w:p>
    <w:p w:rsidR="0040025C" w:rsidRDefault="0040025C" w:rsidP="004002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AD2" w:rsidRPr="0040025C" w:rsidRDefault="008F6AD2" w:rsidP="004002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025C" w:rsidRPr="0040025C" w:rsidRDefault="008F6AD2" w:rsidP="004002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</w:t>
      </w:r>
    </w:p>
    <w:p w:rsidR="0040025C" w:rsidRDefault="0040025C" w:rsidP="00363D3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Краснодар</w:t>
      </w:r>
    </w:p>
    <w:p w:rsidR="000942BE" w:rsidRPr="000942BE" w:rsidRDefault="000942BE" w:rsidP="000942BE">
      <w:pPr>
        <w:rPr>
          <w:rStyle w:val="apple-converted-space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5988" w:rsidRPr="005C2D8C" w:rsidRDefault="004E76E9" w:rsidP="00D9446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2D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 </w:t>
      </w:r>
      <w:r w:rsidR="005B5988" w:rsidRPr="005C2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Pr="005C2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 урока</w:t>
      </w:r>
    </w:p>
    <w:p w:rsidR="005C2D8C" w:rsidRPr="00D9446D" w:rsidRDefault="005C2D8C" w:rsidP="00D9446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4471" w:type="dxa"/>
        <w:tblLook w:val="04A0" w:firstRow="1" w:lastRow="0" w:firstColumn="1" w:lastColumn="0" w:noHBand="0" w:noVBand="1"/>
      </w:tblPr>
      <w:tblGrid>
        <w:gridCol w:w="2094"/>
        <w:gridCol w:w="9006"/>
        <w:gridCol w:w="3371"/>
      </w:tblGrid>
      <w:tr w:rsidR="005B5988" w:rsidRPr="008F6AD2" w:rsidTr="00714E60">
        <w:tc>
          <w:tcPr>
            <w:tcW w:w="1856" w:type="dxa"/>
          </w:tcPr>
          <w:p w:rsidR="005B5988" w:rsidRPr="008F6AD2" w:rsidRDefault="00F5446F" w:rsidP="008F6AD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5B5988" w:rsidRPr="008F6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тапы урока</w:t>
            </w:r>
          </w:p>
        </w:tc>
        <w:tc>
          <w:tcPr>
            <w:tcW w:w="9213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402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учеников</w:t>
            </w: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минуты до начала урока</w:t>
            </w:r>
          </w:p>
          <w:p w:rsidR="007C0CC3" w:rsidRPr="008F6AD2" w:rsidRDefault="007C0CC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Оргмомент</w:t>
            </w:r>
            <w:proofErr w:type="spellEnd"/>
          </w:p>
        </w:tc>
        <w:tc>
          <w:tcPr>
            <w:tcW w:w="9213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Беседа с учащимися: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день. Присаживайтесь на понравившиеся вам места, чуть позже они непременно вам помогут. Я вижу немые вопросы. Хотите получить ответ? Скажите, а что означает данная лента?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3D3B" w:rsidRPr="008F6AD2" w:rsidRDefault="00363D3B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правы. Такой способ обеспечения элементарной безопасности успел обзавестись широкой популярностью по всему миру благодаря своей доступности и простоте в использовании. Скажите, а если вы знали, что обозначает данный знак, почему преступили?</w:t>
            </w: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D76B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Учитель оставляет высказывания учащихся без комментария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91EED"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форма работы педагогической </w:t>
            </w: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мастерской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5B5988" w:rsidRPr="008F6AD2" w:rsidRDefault="00392F0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Ученики п</w:t>
            </w:r>
            <w:r w:rsidR="005B5988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роходят в кабинет, переступая через оградительную ленту.</w:t>
            </w:r>
          </w:p>
          <w:p w:rsidR="00363D3B" w:rsidRPr="008F6AD2" w:rsidRDefault="00363D3B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Вариант ответа: опасную территорию или место огораживают специальной лентой. Это делается для своевременного предупреждения прохожих и пресечения несчастных случаев.</w:t>
            </w:r>
          </w:p>
          <w:p w:rsidR="00363D3B" w:rsidRPr="008F6AD2" w:rsidRDefault="00363D3B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63D3B" w:rsidRPr="008F6AD2" w:rsidRDefault="00363D3B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Вариант ответа: </w:t>
            </w:r>
          </w:p>
          <w:p w:rsidR="00363D3B" w:rsidRPr="008F6AD2" w:rsidRDefault="00363D3B" w:rsidP="008F6AD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Шел за всеми. В кабинете уже находились люди.</w:t>
            </w: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этап. Целеполагание.</w:t>
            </w:r>
          </w:p>
        </w:tc>
        <w:tc>
          <w:tcPr>
            <w:tcW w:w="9213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очень хочется пода</w:t>
            </w:r>
            <w:r w:rsidR="008F6AD2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рить вам сегодня урок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Знакомо ли вам имя Влада </w:t>
            </w:r>
            <w:proofErr w:type="spellStart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Амелина</w:t>
            </w:r>
            <w:proofErr w:type="spellEnd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начинающего писателя? Послушайте.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Чтение стихотворения</w:t>
            </w:r>
            <w:r w:rsidR="00AD76B8"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D76B8" w:rsidRPr="008F6AD2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shd w:val="clear" w:color="auto" w:fill="FFFFFF"/>
              </w:rPr>
              <w:t>(ПРИЛОЖЕНИЕ 1)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вы захотите перечитать этот текст, то сможете найти его  вот здесь (</w:t>
            </w:r>
            <w:r w:rsidRPr="008F6A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прикрепить на доску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считаете, исходя из того, что происходило в этой аудитории последние 4 минуты, какова тема нашего урока?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Жизненный выбор человека (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записать на доске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 вами лежит рабочий лист урока с </w:t>
            </w:r>
            <w:proofErr w:type="spellStart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пустографами</w:t>
            </w:r>
            <w:proofErr w:type="spellEnd"/>
            <w:r w:rsidR="00E376A7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76A7" w:rsidRPr="008F6AD2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(ПРИЛОЖЕНИЕ 2)</w:t>
            </w:r>
            <w:r w:rsidRPr="008F6AD2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,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ознакомьтесь с ним, постарайтесь</w:t>
            </w:r>
            <w:r w:rsidR="00392F07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16D4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концу занятия его заполнить (</w:t>
            </w:r>
            <w:r w:rsidR="00392F07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урока учитель не напоминает о работе в рабочем листе)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Включить экран</w:t>
            </w:r>
            <w:r w:rsidR="00E376A7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.  </w:t>
            </w:r>
            <w:r w:rsidR="00E376A7"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Использование наглядности. Презентация.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5988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5988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Обратите внимание на экран. </w:t>
            </w:r>
            <w:r w:rsidR="00100613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Слайд 1.</w:t>
            </w:r>
            <w:r w:rsidR="00100613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5988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Выберите из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предложенного перечня одну цель</w:t>
            </w:r>
            <w:r w:rsidR="005B5988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которая отвечает Вашим потребностям, желаниям ее реализовать.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Справа от вас на доске располагается поэтапный план урок</w:t>
            </w:r>
            <w:r w:rsidR="00E376A7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76A7" w:rsidRPr="008F6AD2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(ПРИЛОЖЕНИЕ №3)</w:t>
            </w:r>
            <w:r w:rsidRPr="008F6AD2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.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Ознакомьтесь  с ним.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Есть ли желание внести коррективы? Утверждаем? </w:t>
            </w:r>
          </w:p>
        </w:tc>
        <w:tc>
          <w:tcPr>
            <w:tcW w:w="3402" w:type="dxa"/>
          </w:tcPr>
          <w:p w:rsidR="005B598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Учащиеся слушают.</w:t>
            </w:r>
          </w:p>
          <w:p w:rsidR="00AD76B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6B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6B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6B8" w:rsidRPr="008F6AD2" w:rsidRDefault="00AD76B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Предлагают свои варианты темы урока. 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(Самостоятельная работа учащихся в течение </w:t>
            </w: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lastRenderedPageBreak/>
              <w:t>урока, обучение тезисному конспектированию)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Делают выбор, фиксируют в рабочих листах.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Вступают в диалог с учителем.</w:t>
            </w: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 этап</w:t>
            </w:r>
          </w:p>
          <w:p w:rsidR="00100613" w:rsidRPr="008F6AD2" w:rsidRDefault="007C0CC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</w:t>
            </w:r>
            <w:r w:rsidR="00100613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 материала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стадия объяснения</w:t>
            </w:r>
          </w:p>
        </w:tc>
        <w:tc>
          <w:tcPr>
            <w:tcW w:w="9213" w:type="dxa"/>
          </w:tcPr>
          <w:p w:rsidR="00100613" w:rsidRPr="008F6AD2" w:rsidRDefault="00291EED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>На втором этапе</w:t>
            </w:r>
            <w:r w:rsidR="00100613" w:rsidRPr="008F6AD2">
              <w:rPr>
                <w:sz w:val="28"/>
                <w:szCs w:val="28"/>
              </w:rPr>
              <w:t xml:space="preserve"> нас ждет разговор о </w:t>
            </w:r>
            <w:proofErr w:type="spellStart"/>
            <w:r w:rsidR="00100613" w:rsidRPr="008F6AD2">
              <w:rPr>
                <w:sz w:val="28"/>
                <w:szCs w:val="28"/>
              </w:rPr>
              <w:t>сторителлинге</w:t>
            </w:r>
            <w:proofErr w:type="spellEnd"/>
            <w:r w:rsidR="00100613" w:rsidRPr="008F6AD2">
              <w:rPr>
                <w:sz w:val="28"/>
                <w:szCs w:val="28"/>
              </w:rPr>
              <w:t xml:space="preserve">.  </w:t>
            </w:r>
            <w:r w:rsidR="00100613" w:rsidRPr="008F6AD2">
              <w:rPr>
                <w:sz w:val="28"/>
                <w:szCs w:val="28"/>
                <w:highlight w:val="yellow"/>
              </w:rPr>
              <w:t>Слайд 2.</w:t>
            </w:r>
            <w:r w:rsidR="00100613" w:rsidRPr="008F6AD2">
              <w:rPr>
                <w:sz w:val="28"/>
                <w:szCs w:val="28"/>
              </w:rPr>
              <w:t xml:space="preserve"> Как перевести данный англицизм,</w:t>
            </w:r>
            <w:r w:rsidRPr="008F6AD2">
              <w:rPr>
                <w:sz w:val="28"/>
                <w:szCs w:val="28"/>
              </w:rPr>
              <w:t xml:space="preserve"> прочно осевший в русской речи? Ваши пре</w:t>
            </w:r>
            <w:r w:rsidR="00392F07" w:rsidRPr="008F6AD2">
              <w:rPr>
                <w:sz w:val="28"/>
                <w:szCs w:val="28"/>
              </w:rPr>
              <w:t>д</w:t>
            </w:r>
            <w:r w:rsidRPr="008F6AD2">
              <w:rPr>
                <w:sz w:val="28"/>
                <w:szCs w:val="28"/>
              </w:rPr>
              <w:t>положения?</w:t>
            </w:r>
          </w:p>
          <w:p w:rsidR="00100613" w:rsidRPr="008F6AD2" w:rsidRDefault="00100613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proofErr w:type="gramStart"/>
            <w:r w:rsidRPr="008F6AD2">
              <w:rPr>
                <w:sz w:val="28"/>
                <w:szCs w:val="28"/>
                <w:lang w:val="en-US"/>
              </w:rPr>
              <w:t>Storytelling</w:t>
            </w:r>
            <w:r w:rsidRPr="008F6AD2">
              <w:rPr>
                <w:sz w:val="28"/>
                <w:szCs w:val="28"/>
              </w:rPr>
              <w:t xml:space="preserve">  «</w:t>
            </w:r>
            <w:proofErr w:type="gramEnd"/>
            <w:r w:rsidRPr="008F6AD2">
              <w:rPr>
                <w:sz w:val="28"/>
                <w:szCs w:val="28"/>
              </w:rPr>
              <w:t xml:space="preserve">рассказывание историй». Истории — это материя жизни. Они определяют нас, придают смысл нашим действиям, оправдывают наш выбор, заставляют нас чувствовать вместо того, чтобы просто мчаться сквозь жизнь. Это не новости. Сила убеждения </w:t>
            </w:r>
            <w:proofErr w:type="spellStart"/>
            <w:r w:rsidRPr="008F6AD2">
              <w:rPr>
                <w:sz w:val="28"/>
                <w:szCs w:val="28"/>
              </w:rPr>
              <w:t>сторителлинга</w:t>
            </w:r>
            <w:proofErr w:type="spellEnd"/>
            <w:r w:rsidRPr="008F6AD2">
              <w:rPr>
                <w:sz w:val="28"/>
                <w:szCs w:val="28"/>
              </w:rPr>
              <w:t xml:space="preserve"> была известна со времен Аристотеля. В настоящее время наблюдается активное использование </w:t>
            </w:r>
            <w:proofErr w:type="spellStart"/>
            <w:r w:rsidRPr="008F6AD2">
              <w:rPr>
                <w:sz w:val="28"/>
                <w:szCs w:val="28"/>
              </w:rPr>
              <w:t>сторителлинга</w:t>
            </w:r>
            <w:proofErr w:type="spellEnd"/>
            <w:r w:rsidRPr="008F6AD2">
              <w:rPr>
                <w:sz w:val="28"/>
                <w:szCs w:val="28"/>
              </w:rPr>
              <w:t xml:space="preserve"> в психотерапии.  Кроме того, этот прием успешно используется в</w:t>
            </w:r>
            <w:r w:rsidR="005C2D8C" w:rsidRPr="008F6AD2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="005C2D8C" w:rsidRPr="008F6AD2">
              <w:rPr>
                <w:rStyle w:val="apple-converted-space"/>
                <w:sz w:val="28"/>
                <w:szCs w:val="28"/>
              </w:rPr>
              <w:t>коучинге</w:t>
            </w:r>
            <w:proofErr w:type="spellEnd"/>
            <w:r w:rsidR="005C2D8C" w:rsidRPr="008F6AD2">
              <w:rPr>
                <w:rStyle w:val="apple-converted-space"/>
                <w:sz w:val="28"/>
                <w:szCs w:val="28"/>
              </w:rPr>
              <w:t xml:space="preserve"> </w:t>
            </w:r>
            <w:r w:rsidRPr="008F6AD2">
              <w:rPr>
                <w:sz w:val="28"/>
                <w:szCs w:val="28"/>
              </w:rPr>
              <w:t xml:space="preserve">(метод тренинга), бизнесе, менеджменте и во многих других областях. Многие принимают </w:t>
            </w:r>
            <w:proofErr w:type="spellStart"/>
            <w:r w:rsidRPr="008F6AD2">
              <w:rPr>
                <w:sz w:val="28"/>
                <w:szCs w:val="28"/>
              </w:rPr>
              <w:t>Сторителлинг</w:t>
            </w:r>
            <w:proofErr w:type="spellEnd"/>
            <w:r w:rsidRPr="008F6AD2">
              <w:rPr>
                <w:sz w:val="28"/>
                <w:szCs w:val="28"/>
              </w:rPr>
              <w:t xml:space="preserve">  как  жанр искусства, другие воспринимают </w:t>
            </w:r>
            <w:proofErr w:type="spellStart"/>
            <w:r w:rsidRPr="008F6AD2">
              <w:rPr>
                <w:sz w:val="28"/>
                <w:szCs w:val="28"/>
              </w:rPr>
              <w:t>сторителлинг</w:t>
            </w:r>
            <w:proofErr w:type="spellEnd"/>
            <w:r w:rsidRPr="008F6AD2">
              <w:rPr>
                <w:sz w:val="28"/>
                <w:szCs w:val="28"/>
              </w:rPr>
              <w:t xml:space="preserve"> как иллюстрацию кейсами,  мы же рассмотрим </w:t>
            </w:r>
            <w:proofErr w:type="spellStart"/>
            <w:r w:rsidRPr="008F6AD2">
              <w:rPr>
                <w:sz w:val="28"/>
                <w:szCs w:val="28"/>
              </w:rPr>
              <w:t>сторителлинг</w:t>
            </w:r>
            <w:proofErr w:type="spellEnd"/>
            <w:r w:rsidRPr="008F6AD2">
              <w:rPr>
                <w:sz w:val="28"/>
                <w:szCs w:val="28"/>
              </w:rPr>
              <w:t xml:space="preserve"> как </w:t>
            </w:r>
            <w:proofErr w:type="spellStart"/>
            <w:r w:rsidRPr="008F6AD2">
              <w:rPr>
                <w:sz w:val="28"/>
                <w:szCs w:val="28"/>
              </w:rPr>
              <w:t>нарративную</w:t>
            </w:r>
            <w:proofErr w:type="spellEnd"/>
            <w:r w:rsidRPr="008F6AD2">
              <w:rPr>
                <w:sz w:val="28"/>
                <w:szCs w:val="28"/>
              </w:rPr>
              <w:t xml:space="preserve"> структуру. И еще один англицизм. </w:t>
            </w:r>
            <w:proofErr w:type="spellStart"/>
            <w:r w:rsidRPr="008F6AD2">
              <w:rPr>
                <w:sz w:val="28"/>
                <w:szCs w:val="28"/>
              </w:rPr>
              <w:t>Наррати́в</w:t>
            </w:r>
            <w:proofErr w:type="spellEnd"/>
            <w:r w:rsidRPr="008F6AD2">
              <w:rPr>
                <w:sz w:val="28"/>
                <w:szCs w:val="28"/>
              </w:rPr>
              <w:t xml:space="preserve"> (англ. и фр. — </w:t>
            </w:r>
            <w:proofErr w:type="spellStart"/>
            <w:r w:rsidRPr="008F6AD2">
              <w:rPr>
                <w:sz w:val="28"/>
                <w:szCs w:val="28"/>
              </w:rPr>
              <w:t>narrative</w:t>
            </w:r>
            <w:proofErr w:type="spellEnd"/>
            <w:r w:rsidRPr="008F6AD2">
              <w:rPr>
                <w:sz w:val="28"/>
                <w:szCs w:val="28"/>
              </w:rPr>
              <w:t xml:space="preserve">) — изложение взаимосвязанных событий, представленных читателю или слушателю в виде последовательности слов или образов.  </w:t>
            </w:r>
          </w:p>
          <w:p w:rsidR="00100613" w:rsidRPr="008F6AD2" w:rsidRDefault="00100613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 xml:space="preserve">Итак, внимание. Я называю вам прием </w:t>
            </w:r>
            <w:proofErr w:type="spellStart"/>
            <w:r w:rsidRPr="008F6AD2">
              <w:rPr>
                <w:sz w:val="28"/>
                <w:szCs w:val="28"/>
              </w:rPr>
              <w:t>нарративной</w:t>
            </w:r>
            <w:proofErr w:type="spellEnd"/>
            <w:r w:rsidRPr="008F6AD2">
              <w:rPr>
                <w:sz w:val="28"/>
                <w:szCs w:val="28"/>
              </w:rPr>
              <w:t xml:space="preserve"> структуры, а вы </w:t>
            </w:r>
            <w:r w:rsidR="00291EED" w:rsidRPr="008F6AD2">
              <w:rPr>
                <w:sz w:val="28"/>
                <w:szCs w:val="28"/>
              </w:rPr>
              <w:t xml:space="preserve">название произведения мировой и русской литературы, </w:t>
            </w:r>
            <w:r w:rsidRPr="008F6AD2">
              <w:rPr>
                <w:sz w:val="28"/>
                <w:szCs w:val="28"/>
              </w:rPr>
              <w:t>который построен согласно этому приему.</w:t>
            </w:r>
          </w:p>
          <w:p w:rsidR="00100613" w:rsidRPr="008F6AD2" w:rsidRDefault="00100613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/>
                <w:sz w:val="28"/>
                <w:szCs w:val="28"/>
              </w:rPr>
            </w:pPr>
            <w:r w:rsidRPr="008F6AD2">
              <w:rPr>
                <w:i/>
                <w:sz w:val="28"/>
                <w:szCs w:val="28"/>
              </w:rPr>
              <w:lastRenderedPageBreak/>
              <w:t>Использование наглядности. Фотографии. Доску отключить</w:t>
            </w:r>
            <w:r w:rsidR="005C2D8C" w:rsidRPr="008F6AD2">
              <w:rPr>
                <w:i/>
                <w:sz w:val="28"/>
                <w:szCs w:val="28"/>
              </w:rPr>
              <w:t>.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Приём 1. История - "путешествие". Путь героя, это не только географические путешествия, но и путешествия "во времени" по своей жизни. 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Приём 2. История - "гора". Эмоционально (любовь – ненависть, жизнь-смерть), стремительно, по </w:t>
            </w:r>
            <w:proofErr w:type="gramStart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нарастающей</w:t>
            </w:r>
            <w:proofErr w:type="gramEnd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история.</w:t>
            </w:r>
          </w:p>
          <w:p w:rsidR="005C2D8C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Приём 3. История - "шкатулка" Рассказ в рассказе. Главная мысль в большой шкатулке. Другие раскрывает или добавляют. 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Приём 4. История - "машина времени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2D8C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Сравнение мира обычного и идеального или не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очень идеального</w:t>
            </w:r>
            <w:proofErr w:type="gramEnd"/>
          </w:p>
          <w:p w:rsidR="00100613" w:rsidRPr="008F6AD2" w:rsidRDefault="009025DF" w:rsidP="008F6AD2">
            <w:pPr>
              <w:pStyle w:val="a6"/>
              <w:ind w:left="9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Приём 5. История -  «загадка»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. Эта история стремительна. В первом же эпизоде  герой оказывается в центре событий, а слушатели и читатели - в замешательстве.  Несовпадения фабулы («причинно-следственная, хронологическая последовательность»)  и 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сюжета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(основа формы произведения) в русской литературе. </w:t>
            </w:r>
            <w:r w:rsidRPr="008F6AD2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100613" w:rsidRPr="008F6AD2">
              <w:rPr>
                <w:rFonts w:ascii="Times New Roman" w:hAnsi="Times New Roman" w:cs="Times New Roman"/>
                <w:i/>
                <w:sz w:val="28"/>
                <w:szCs w:val="28"/>
              </w:rPr>
              <w:t>абула — что происходит и почему (из-за чего) происходит, сюжет — как мы об этом узнаём.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Приём 6. История - "эффект обманутых ожиданий" Начинается  история с вполне ожидаемым финалом, но неожиданно переворачивается с ног на голову.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Приём 7. История - "мозаика" Объединены все рассказы одной концепцией.</w:t>
            </w:r>
          </w:p>
          <w:p w:rsidR="00100613" w:rsidRPr="008F6AD2" w:rsidRDefault="00100613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В литературоведении этот приё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м известен как «цикл рассказов».</w:t>
            </w:r>
          </w:p>
          <w:p w:rsidR="009025DF" w:rsidRPr="008F6AD2" w:rsidRDefault="009025DF" w:rsidP="008F6AD2">
            <w:pPr>
              <w:pStyle w:val="a6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Эти семь способов - далеко не все приёмы для создания интересной и захватывающей истории. Значит, есть возможность попробовать применить их на практике, а возможно, изобрести что-то своё, неповторимое.  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индейцы: "Кто рассказывает истории, тот управляет миром".  У человека всегда есть выбор, который будет отлич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аться от выбора твоего соседа. А в этом очень легко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убедиться.  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F6AD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lastRenderedPageBreak/>
              <w:t>ФИЗМИНУТКА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6A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 счет 3, все посмотрят в окно и назовут, что они увидели первым. </w:t>
            </w:r>
            <w:proofErr w:type="gramStart"/>
            <w:r w:rsidRPr="008F6A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Итак</w:t>
            </w:r>
            <w:proofErr w:type="gramEnd"/>
            <w:r w:rsidRPr="008F6A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¸1-2-3, я слышу…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свяжем все, что наработали во время урока. Есть тема: жизненный выбор человека. Есть </w:t>
            </w:r>
            <w:proofErr w:type="spellStart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нарративные</w:t>
            </w:r>
            <w:proofErr w:type="spellEnd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структуры. И есть роман </w:t>
            </w:r>
            <w:proofErr w:type="spellStart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наказание».  </w:t>
            </w:r>
            <w:r w:rsidR="00F5446F" w:rsidRPr="008F6AD2">
              <w:rPr>
                <w:rFonts w:ascii="Times New Roman" w:hAnsi="Times New Roman" w:cs="Times New Roman"/>
                <w:sz w:val="28"/>
                <w:szCs w:val="28"/>
              </w:rPr>
              <w:t>Как же соединить наработанный материал и продолжить наш урок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Слушают </w:t>
            </w: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лекционный материал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отвечая на вопросы учителя, заполняя рабочий лист.</w:t>
            </w: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 этап</w:t>
            </w:r>
          </w:p>
          <w:p w:rsidR="00714E60" w:rsidRPr="008F6AD2" w:rsidRDefault="00F5446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изученного материала – стадия использования 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3" w:type="dxa"/>
          </w:tcPr>
          <w:p w:rsidR="00100613" w:rsidRPr="008F6AD2" w:rsidRDefault="00F5446F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Разрешите 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вам свою историю, в основе которой герой романа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, его жизненный выбор. Я 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попрошу 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9025DF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стать участником этой истории и 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который построен по принципу фрактала, т.е. трех частей (начало-середина-конец). По завершению </w:t>
            </w:r>
            <w:proofErr w:type="spellStart"/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6D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ответить на вопросы: почему </w:t>
            </w:r>
            <w:proofErr w:type="spellStart"/>
            <w:r w:rsidR="00D9446D" w:rsidRPr="008F6AD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9446D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АРКА ГЕРОЯ? И какой прием </w:t>
            </w:r>
            <w:proofErr w:type="spellStart"/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>нарративной</w:t>
            </w:r>
            <w:proofErr w:type="spellEnd"/>
            <w:r w:rsidR="00100613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я взяла за основу?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Квест</w:t>
            </w:r>
            <w:proofErr w:type="spellEnd"/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6A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(ПРИЛОЖЕНИЕ №4)</w:t>
            </w:r>
          </w:p>
          <w:p w:rsidR="00100613" w:rsidRPr="008F6AD2" w:rsidRDefault="00100613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988" w:rsidRPr="008F6AD2" w:rsidRDefault="0010061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Только сердце может заключать «бесконечные источники жизни». Пусть Ваше сердце всегда остается белым и чистым, способным принять нормы человеческих отношений. Слушайте свое сердце, если необходимо сделать жизненный выбор.</w:t>
            </w:r>
          </w:p>
        </w:tc>
        <w:tc>
          <w:tcPr>
            <w:tcW w:w="3402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Принимают участие в </w:t>
            </w:r>
            <w:proofErr w:type="spellStart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квесте</w:t>
            </w:r>
            <w:proofErr w:type="spellEnd"/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ответы: ЛОЖНАЯ ИДЕОЛОГИЯ – влюбленный и раскаявшийся-покаяние.  В  сценарном ремесле изменения главного героя наз. АРКА ГЕРОЯ. Прием 1 История - путешествие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этап</w:t>
            </w:r>
          </w:p>
          <w:p w:rsidR="007C0CC3" w:rsidRPr="008F6AD2" w:rsidRDefault="00F5446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Интеграция предметов</w:t>
            </w:r>
            <w:r w:rsidR="00D9446D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выходом на домашнее задание.</w:t>
            </w: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446F" w:rsidRPr="008F6AD2" w:rsidRDefault="00F5446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3" w:type="dxa"/>
          </w:tcPr>
          <w:p w:rsidR="00714E60" w:rsidRPr="008F6AD2" w:rsidRDefault="00714E60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 xml:space="preserve">Вы замечательно прошли </w:t>
            </w:r>
            <w:proofErr w:type="spellStart"/>
            <w:r w:rsidRPr="008F6AD2">
              <w:rPr>
                <w:sz w:val="28"/>
                <w:szCs w:val="28"/>
              </w:rPr>
              <w:t>квест</w:t>
            </w:r>
            <w:proofErr w:type="spellEnd"/>
            <w:r w:rsidRPr="008F6AD2">
              <w:rPr>
                <w:sz w:val="28"/>
                <w:szCs w:val="28"/>
              </w:rPr>
              <w:t xml:space="preserve">. Мой сюрприз находится в этом ящике. Вот вам </w:t>
            </w:r>
            <w:proofErr w:type="gramStart"/>
            <w:r w:rsidRPr="008F6AD2">
              <w:rPr>
                <w:sz w:val="28"/>
                <w:szCs w:val="28"/>
              </w:rPr>
              <w:t>вводная</w:t>
            </w:r>
            <w:proofErr w:type="gramEnd"/>
            <w:r w:rsidRPr="008F6AD2">
              <w:rPr>
                <w:sz w:val="28"/>
                <w:szCs w:val="28"/>
              </w:rPr>
              <w:t xml:space="preserve">: классическое сочетание цвета. Неправильная геометрия, произведение,  </w:t>
            </w:r>
            <w:proofErr w:type="gramStart"/>
            <w:r w:rsidRPr="008F6AD2">
              <w:rPr>
                <w:sz w:val="28"/>
                <w:szCs w:val="28"/>
              </w:rPr>
              <w:t>споры</w:t>
            </w:r>
            <w:proofErr w:type="gramEnd"/>
            <w:r w:rsidRPr="008F6AD2">
              <w:rPr>
                <w:sz w:val="28"/>
                <w:szCs w:val="28"/>
              </w:rPr>
              <w:t xml:space="preserve"> о гениальности которого идут и по сей день. </w:t>
            </w:r>
          </w:p>
          <w:p w:rsidR="00714E60" w:rsidRPr="008F6AD2" w:rsidRDefault="00714E60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color w:val="FF0000"/>
                <w:sz w:val="28"/>
                <w:szCs w:val="28"/>
                <w:u w:val="single"/>
              </w:rPr>
              <w:t xml:space="preserve">Беседа по картине Казимира </w:t>
            </w:r>
            <w:proofErr w:type="spellStart"/>
            <w:r w:rsidRPr="008F6AD2">
              <w:rPr>
                <w:color w:val="FF0000"/>
                <w:sz w:val="28"/>
                <w:szCs w:val="28"/>
                <w:u w:val="single"/>
              </w:rPr>
              <w:t>Севериновича</w:t>
            </w:r>
            <w:proofErr w:type="spellEnd"/>
            <w:r w:rsidRPr="008F6AD2">
              <w:rPr>
                <w:color w:val="FF0000"/>
                <w:sz w:val="28"/>
                <w:szCs w:val="28"/>
                <w:u w:val="single"/>
              </w:rPr>
              <w:t xml:space="preserve"> Малевича</w:t>
            </w:r>
            <w:r w:rsidRPr="008F6AD2">
              <w:rPr>
                <w:sz w:val="28"/>
                <w:szCs w:val="28"/>
                <w:u w:val="single"/>
              </w:rPr>
              <w:t>.</w:t>
            </w:r>
            <w:r w:rsidRPr="008F6AD2">
              <w:rPr>
                <w:sz w:val="28"/>
                <w:szCs w:val="28"/>
              </w:rPr>
              <w:t xml:space="preserve"> Что олицетворяют цвета? Мрак, символ безысходности, безверия, зла. Белый цвет вокруг </w:t>
            </w:r>
            <w:proofErr w:type="gramStart"/>
            <w:r w:rsidRPr="008F6AD2">
              <w:rPr>
                <w:sz w:val="28"/>
                <w:szCs w:val="28"/>
              </w:rPr>
              <w:t>черного</w:t>
            </w:r>
            <w:proofErr w:type="gramEnd"/>
            <w:r w:rsidRPr="008F6AD2">
              <w:rPr>
                <w:sz w:val="28"/>
                <w:szCs w:val="28"/>
              </w:rPr>
              <w:t xml:space="preserve"> – ощущение веры, белый цвет как рамка.  Как реализуется данная мысль в тексте Достоевского?</w:t>
            </w:r>
          </w:p>
          <w:p w:rsidR="00714E60" w:rsidRPr="008F6AD2" w:rsidRDefault="00714E60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sz w:val="28"/>
                <w:szCs w:val="28"/>
              </w:rPr>
            </w:pPr>
            <w:r w:rsidRPr="008F6AD2">
              <w:rPr>
                <w:b/>
                <w:sz w:val="28"/>
                <w:szCs w:val="28"/>
              </w:rPr>
              <w:t xml:space="preserve">Домашнее </w:t>
            </w:r>
            <w:proofErr w:type="gramStart"/>
            <w:r w:rsidRPr="008F6AD2">
              <w:rPr>
                <w:b/>
                <w:sz w:val="28"/>
                <w:szCs w:val="28"/>
              </w:rPr>
              <w:t>задание</w:t>
            </w:r>
            <w:proofErr w:type="gramEnd"/>
            <w:r w:rsidRPr="008F6AD2">
              <w:rPr>
                <w:b/>
                <w:sz w:val="28"/>
                <w:szCs w:val="28"/>
              </w:rPr>
              <w:t>:  какое бы произведение искусства  по ассоциации с романом Достоевского Вы бы положили в этот ящик?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25DF" w:rsidRPr="008F6AD2" w:rsidRDefault="009025DF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25DF" w:rsidRPr="008F6AD2" w:rsidRDefault="0040180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Проводят ассоциации, строят устный ответ, вступают в диалог</w:t>
            </w:r>
          </w:p>
        </w:tc>
      </w:tr>
      <w:tr w:rsidR="005B5988" w:rsidRPr="008F6AD2" w:rsidTr="00714E60">
        <w:tc>
          <w:tcPr>
            <w:tcW w:w="1856" w:type="dxa"/>
          </w:tcPr>
          <w:p w:rsidR="005B5988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 этап</w:t>
            </w:r>
          </w:p>
          <w:p w:rsidR="00714E60" w:rsidRPr="008F6AD2" w:rsidRDefault="007C0CC3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изуч</w:t>
            </w:r>
            <w:r w:rsidR="00D9446D"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аемого на уроке и введение его в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систему ранее усвоенных знаний и умений.</w:t>
            </w:r>
          </w:p>
        </w:tc>
        <w:tc>
          <w:tcPr>
            <w:tcW w:w="9213" w:type="dxa"/>
          </w:tcPr>
          <w:p w:rsidR="00714E60" w:rsidRPr="008F6AD2" w:rsidRDefault="00714E60" w:rsidP="008F6AD2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>Устроим фейерверк историй. Итак, предлагаю алгоритм работы:</w:t>
            </w:r>
          </w:p>
          <w:p w:rsidR="00714E60" w:rsidRPr="008F6AD2" w:rsidRDefault="00714E60" w:rsidP="008F6AD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>Выбрать героя из произведения, перед которыми непосредственно стоял жизненный выбор</w:t>
            </w:r>
          </w:p>
          <w:p w:rsidR="00714E60" w:rsidRPr="008F6AD2" w:rsidRDefault="00714E60" w:rsidP="008F6AD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 xml:space="preserve">Определиться с </w:t>
            </w:r>
            <w:proofErr w:type="spellStart"/>
            <w:r w:rsidRPr="008F6AD2">
              <w:rPr>
                <w:sz w:val="28"/>
                <w:szCs w:val="28"/>
              </w:rPr>
              <w:t>нарративной</w:t>
            </w:r>
            <w:proofErr w:type="spellEnd"/>
            <w:r w:rsidRPr="008F6AD2">
              <w:rPr>
                <w:sz w:val="28"/>
                <w:szCs w:val="28"/>
              </w:rPr>
              <w:t xml:space="preserve"> структурой</w:t>
            </w:r>
          </w:p>
          <w:p w:rsidR="00714E60" w:rsidRPr="008F6AD2" w:rsidRDefault="00714E60" w:rsidP="008F6AD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8F6AD2">
              <w:rPr>
                <w:sz w:val="28"/>
                <w:szCs w:val="28"/>
              </w:rPr>
              <w:t>Придумать историю о жизненном выборе героя роман</w:t>
            </w:r>
            <w:r w:rsidR="00D9446D" w:rsidRPr="008F6AD2">
              <w:rPr>
                <w:sz w:val="28"/>
                <w:szCs w:val="28"/>
              </w:rPr>
              <w:t>а, воспользовавшись подсказками (раздаточный материал – таблицы «Система образов</w:t>
            </w:r>
            <w:r w:rsidR="00401807" w:rsidRPr="008F6AD2">
              <w:rPr>
                <w:sz w:val="28"/>
                <w:szCs w:val="28"/>
              </w:rPr>
              <w:t xml:space="preserve"> романа</w:t>
            </w:r>
            <w:r w:rsidR="00D9446D" w:rsidRPr="008F6AD2">
              <w:rPr>
                <w:sz w:val="28"/>
                <w:szCs w:val="28"/>
              </w:rPr>
              <w:t>»)</w:t>
            </w:r>
          </w:p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5988" w:rsidRPr="008F6AD2" w:rsidRDefault="005B5988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446D" w:rsidRPr="008F6AD2" w:rsidRDefault="00D9446D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Индивидуальная творческая работа.</w:t>
            </w:r>
            <w:r w:rsidRPr="008F6AD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Составляют полный и правильный ответ на основе изученного материала</w:t>
            </w:r>
          </w:p>
        </w:tc>
      </w:tr>
      <w:tr w:rsidR="00E376A7" w:rsidRPr="008F6AD2" w:rsidTr="00714E60">
        <w:tc>
          <w:tcPr>
            <w:tcW w:w="1856" w:type="dxa"/>
          </w:tcPr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этап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9213" w:type="dxa"/>
          </w:tcPr>
          <w:p w:rsidR="00D9446D" w:rsidRPr="008F6AD2" w:rsidRDefault="00714E60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Самое главное  – правильный жизненный выбор.  Шикарно, если вы запомните, как создавали свои шедевры, как общались, спорили. Я сегодня прошла с вами великолепных 40 минут в своей жизни.</w:t>
            </w:r>
          </w:p>
          <w:p w:rsidR="00714E60" w:rsidRPr="008F6AD2" w:rsidRDefault="00D9446D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4E60"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Я подарила вам урок, а кому бы вы его подарили? </w:t>
            </w:r>
          </w:p>
          <w:p w:rsidR="00714E60" w:rsidRPr="008F6AD2" w:rsidRDefault="00D9446D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4E60" w:rsidRPr="008F6AD2">
              <w:rPr>
                <w:rFonts w:ascii="Times New Roman" w:hAnsi="Times New Roman" w:cs="Times New Roman"/>
                <w:sz w:val="28"/>
                <w:szCs w:val="28"/>
              </w:rPr>
              <w:t>Для меня сегодн</w:t>
            </w: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яшний урок – открытие. А для вас? О</w:t>
            </w:r>
            <w:r w:rsidR="00714E60" w:rsidRPr="008F6AD2">
              <w:rPr>
                <w:rFonts w:ascii="Times New Roman" w:hAnsi="Times New Roman" w:cs="Times New Roman"/>
                <w:sz w:val="28"/>
                <w:szCs w:val="28"/>
              </w:rPr>
              <w:t>дним словом?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Вы заполняли рабочие листы в течение урока. Возникли ли сложности, вопросы? </w:t>
            </w:r>
          </w:p>
          <w:p w:rsidR="00D9446D" w:rsidRPr="008F6AD2" w:rsidRDefault="00D9446D" w:rsidP="008F6AD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оценивает работу учащихся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 xml:space="preserve">Пусть эпиграф сегодняшнего урока станет эпилогом. Каким? </w:t>
            </w:r>
            <w:r w:rsidRPr="008F6AD2">
              <w:rPr>
                <w:rFonts w:ascii="Times New Roman" w:hAnsi="Times New Roman" w:cs="Times New Roman"/>
                <w:b/>
                <w:sz w:val="28"/>
                <w:szCs w:val="28"/>
              </w:rPr>
              <w:t>Это Ваше второе домашнее задание.</w:t>
            </w:r>
          </w:p>
          <w:p w:rsidR="00714E60" w:rsidRPr="008F6AD2" w:rsidRDefault="00714E60" w:rsidP="008F6A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AD2">
              <w:rPr>
                <w:rFonts w:ascii="Times New Roman" w:hAnsi="Times New Roman" w:cs="Times New Roman"/>
                <w:sz w:val="28"/>
                <w:szCs w:val="28"/>
              </w:rPr>
              <w:t>Спасибо за урок! Пускай Ваши сердца остаются чистыми</w:t>
            </w:r>
          </w:p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376A7" w:rsidRPr="008F6AD2" w:rsidRDefault="00E376A7" w:rsidP="008F6A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B5988" w:rsidRPr="008F6AD2" w:rsidRDefault="005B5988" w:rsidP="008F6AD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2BE" w:rsidRDefault="001F0C59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Default="00A9450D" w:rsidP="008F6A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Pr="00A9450D" w:rsidRDefault="00A9450D" w:rsidP="00A9450D">
      <w:pPr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Приложение 1. </w:t>
      </w:r>
      <w:r w:rsidRPr="00A9450D">
        <w:rPr>
          <w:rFonts w:ascii="Times New Roman" w:hAnsi="Times New Roman" w:cs="Times New Roman"/>
          <w:sz w:val="28"/>
          <w:szCs w:val="28"/>
        </w:rPr>
        <w:t xml:space="preserve">Прием  «воспитание стихотворной строкой».  Независимо от темы урока, всегда найдется место для стихотворной строки.  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По жизни есть всегда дилемма,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Кем всё же в жизни этой стать.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Хоть есть накатанная схема,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Но выбор есть, чтоб выбирать.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Так, можно в бездну тьмы скатиться,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А можно к свету, небесам,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Иль в соснах глупо заблудиться...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Курс выбирает каждый сам.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Так важно в нём не ошибиться,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Чтоб после в Аде не гореть.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С дороги жизненной не сбиться,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45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450D">
        <w:rPr>
          <w:rFonts w:ascii="Times New Roman" w:hAnsi="Times New Roman" w:cs="Times New Roman"/>
          <w:sz w:val="28"/>
          <w:szCs w:val="28"/>
        </w:rPr>
        <w:t xml:space="preserve"> всём, чтоб после не жалеть.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Свой в праве каждый сделать выбор,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Заветный свой по жизни ход,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Но нужно знать перед заплывом,</w:t>
      </w:r>
    </w:p>
    <w:p w:rsidR="00A9450D" w:rsidRPr="00A9450D" w:rsidRDefault="00A9450D" w:rsidP="00A94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>Куда тот выбор приведёт.</w:t>
      </w:r>
    </w:p>
    <w:p w:rsidR="00A9450D" w:rsidRPr="00A9450D" w:rsidRDefault="00A9450D" w:rsidP="00A945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sz w:val="28"/>
          <w:szCs w:val="28"/>
        </w:rPr>
        <w:t xml:space="preserve">Влад </w:t>
      </w:r>
      <w:proofErr w:type="spellStart"/>
      <w:r w:rsidRPr="00A9450D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</w:p>
    <w:p w:rsidR="00A9450D" w:rsidRPr="00A9450D" w:rsidRDefault="00A9450D" w:rsidP="00A9450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9450D" w:rsidRPr="00A9450D" w:rsidRDefault="00A9450D" w:rsidP="00A9450D">
      <w:pPr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color w:val="00B050"/>
          <w:sz w:val="28"/>
          <w:szCs w:val="28"/>
        </w:rPr>
        <w:t xml:space="preserve">Приложение 3.  </w:t>
      </w:r>
      <w:r w:rsidRPr="00A9450D">
        <w:rPr>
          <w:rFonts w:ascii="Times New Roman" w:hAnsi="Times New Roman" w:cs="Times New Roman"/>
          <w:sz w:val="28"/>
          <w:szCs w:val="28"/>
        </w:rPr>
        <w:t xml:space="preserve">Исходной позиции урока гуманной педагогики является ориентация на индивидуальные интересы и личность ученика, во-первых, школьник постоянно должен ощущать, что с ним считаются, ценят его мнение, доверяют, советуются; во-вторых, необходимо создать условия на уроке для обеспечения возможности высказать своё мнение, </w:t>
      </w:r>
      <w:r w:rsidRPr="00A9450D">
        <w:rPr>
          <w:rFonts w:ascii="Times New Roman" w:hAnsi="Times New Roman" w:cs="Times New Roman"/>
          <w:sz w:val="28"/>
          <w:szCs w:val="28"/>
        </w:rPr>
        <w:lastRenderedPageBreak/>
        <w:t>предложение, сделать свободный выбор позиции. Обсуждение плана урока, выбор цели  - это ориентация на индивидуальные интересы учащихся</w:t>
      </w:r>
    </w:p>
    <w:p w:rsidR="00A9450D" w:rsidRPr="0023265D" w:rsidRDefault="00A9450D" w:rsidP="00A94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50D">
        <w:rPr>
          <w:rFonts w:ascii="Times New Roman" w:hAnsi="Times New Roman" w:cs="Times New Roman"/>
          <w:color w:val="00B050"/>
          <w:sz w:val="28"/>
          <w:szCs w:val="28"/>
        </w:rPr>
        <w:t xml:space="preserve">Приложение 4. </w:t>
      </w:r>
      <w:r w:rsidRPr="0023265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3265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3265D">
        <w:rPr>
          <w:rFonts w:ascii="Times New Roman" w:hAnsi="Times New Roman" w:cs="Times New Roman"/>
          <w:sz w:val="28"/>
          <w:szCs w:val="28"/>
        </w:rPr>
        <w:t xml:space="preserve"> на данном уроке была упрощена. Учащимся был предложен живой последовательный </w:t>
      </w:r>
      <w:proofErr w:type="spellStart"/>
      <w:r w:rsidRPr="0023265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3265D">
        <w:rPr>
          <w:rFonts w:ascii="Times New Roman" w:hAnsi="Times New Roman" w:cs="Times New Roman"/>
          <w:sz w:val="28"/>
          <w:szCs w:val="28"/>
        </w:rPr>
        <w:t xml:space="preserve">, который стал примером </w:t>
      </w:r>
      <w:proofErr w:type="spellStart"/>
      <w:r w:rsidRPr="0023265D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23265D">
        <w:rPr>
          <w:rFonts w:ascii="Times New Roman" w:hAnsi="Times New Roman" w:cs="Times New Roman"/>
          <w:sz w:val="28"/>
          <w:szCs w:val="28"/>
        </w:rPr>
        <w:t xml:space="preserve"> структуры, ввел учащихся в содержание романа, снял психологический барьер перед следующим этапом урока. </w:t>
      </w:r>
    </w:p>
    <w:p w:rsidR="00A9450D" w:rsidRPr="0023265D" w:rsidRDefault="00A9450D" w:rsidP="00A94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265D">
        <w:rPr>
          <w:rFonts w:ascii="Times New Roman" w:hAnsi="Times New Roman" w:cs="Times New Roman"/>
          <w:sz w:val="28"/>
          <w:szCs w:val="28"/>
          <w:u w:val="single"/>
        </w:rPr>
        <w:t>Первая карточка была предложена учителем.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перестали пахать и сеять. Люди перестали здраво воспринимать окружающий мир, потому что мозг их воспалился от горячечных видений. Споры и крики заполнили воздух. С легкостью стали основываться партии и союзы, чтобы вскоре с той же легкостью распасться посреди взаимных упреков и обвинений в предательстве. Хозяйство пришло в упадок. Митинги и мятежи переросли в поножовщину и пожары. Но и когда, озаренный бессмысленным пламенем самоуничтожения, мир приблизился к своему концу, люди продолжали спорить и кричать до хрипоты, уверенные в своей правоте и никого не слушая.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вольный пересказ той картины, которая в страшных сонных видениях представлялась на каторге Родиону Раскольникову. И до чего же она похожа на репортажи из современных столиц соседних государств, на историческую правду. Если каторжные сны убийцы до мелочей совпадают с реальными буднями целого народа, то можно предположить, что и причины их страданий схожи. </w:t>
      </w:r>
      <w:r w:rsidRPr="0023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является ПРИЧИНОЙ?</w:t>
      </w:r>
      <w:r w:rsidRPr="0023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6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часть текста находилась за портретами известных людей, чья идеология представлена как ложная.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2   </w:t>
      </w:r>
      <w:r w:rsidRPr="0023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Ложная идеология. </w:t>
      </w:r>
      <w:r w:rsidRPr="0023265D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Раскольников – правдолюбец. Мир в его глазах несправедлив, и он решается заняться исправлением мира по своим нравственным лекалам.</w:t>
      </w: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Исполнив свой замысел, Раскольников осознает, что убил и самого себя. </w:t>
      </w:r>
      <w:proofErr w:type="gramStart"/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переступил через нравственный и религиозный законы.</w:t>
      </w:r>
      <w:proofErr w:type="gramEnd"/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невозможным мучением он чувствует, что насилие, совершенное им над своею нравственною природою, составляет больший грех, чем сам акт убийства. Оно-то и есть настоящее преступление. С того момента, когда Раскольников опустил топор на головы старухи и Лизаветы, для него начались нравственные страдания. Но это было не раскаяние, а сознание собственного отчаяния, бессилия, мучительное чувство «</w:t>
      </w:r>
      <w:proofErr w:type="spellStart"/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разомкнутости</w:t>
      </w:r>
      <w:proofErr w:type="spellEnd"/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разъединенности с человечеством». Раскольникову «вдруг стало совершенно ясно и понятно, что... уже ни о чем больше, никогда и ни с кем, нельзя ему теперь говорить».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Автор вынуждает Раскольникова мучительно пережить крушение своих наполеоновских мечтаний и отказаться от индивидуалистического бунта. Отказавшись от наполеоновских мечтаний, герой подошел к порогу новой жизни, которая объединила его с другими страждущими и угнетенными. Что же становится зерном обретения нового существования для Раскольникова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Третья часть текста лежала среди конфет (мармеладок) в вазе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№3.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Соня Мармеладова.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Раньше Раскольников подавлял сомнения, противившиеся злодейству, то период общения с Соней, чтение Евангелия характеризуется освобождением от пут теории и возвращением героя, долго жившего со стиснутыми чувствами, к себе настоящему. Это состояние освобождения ощущает и читатель: Раскольникову становится легче дышать, свежий воздух, от недостатка которого так долго страдал он, буквально пронизывает последний страницы романа. 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же был источник противостояния злу? </w:t>
      </w:r>
    </w:p>
    <w:p w:rsidR="00A9450D" w:rsidRPr="0023265D" w:rsidRDefault="00A9450D" w:rsidP="00A9450D">
      <w:pPr>
        <w:shd w:val="clear" w:color="auto" w:fill="FFFFFF"/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3265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Чистые белые сердца ребята нашли под своими стульями. </w:t>
      </w:r>
    </w:p>
    <w:p w:rsidR="00A9450D" w:rsidRPr="00CE30F0" w:rsidRDefault="00A9450D" w:rsidP="00A9450D">
      <w:pPr>
        <w:shd w:val="clear" w:color="auto" w:fill="FFFFFF"/>
        <w:spacing w:after="0" w:line="420" w:lineRule="atLeast"/>
        <w:contextualSpacing/>
        <w:textAlignment w:val="baseline"/>
        <w:rPr>
          <w:rStyle w:val="apple-converted-space"/>
          <w:color w:val="333333"/>
          <w:sz w:val="24"/>
          <w:szCs w:val="24"/>
          <w:u w:val="single"/>
          <w:shd w:val="clear" w:color="auto" w:fill="FFFFFF"/>
        </w:rPr>
      </w:pPr>
    </w:p>
    <w:p w:rsidR="00A9450D" w:rsidRDefault="00A9450D" w:rsidP="00A9450D">
      <w:pPr>
        <w:shd w:val="clear" w:color="auto" w:fill="FFFFFF"/>
        <w:spacing w:after="0" w:line="420" w:lineRule="atLeast"/>
        <w:textAlignment w:val="baseline"/>
        <w:rPr>
          <w:rStyle w:val="apple-converted-space"/>
          <w:rFonts w:ascii="Georgia" w:hAnsi="Georgia"/>
          <w:i/>
          <w:color w:val="333333"/>
          <w:shd w:val="clear" w:color="auto" w:fill="FFFFFF"/>
        </w:rPr>
      </w:pPr>
    </w:p>
    <w:p w:rsidR="00A9450D" w:rsidRPr="0023265D" w:rsidRDefault="0023265D" w:rsidP="0023265D">
      <w:pPr>
        <w:rPr>
          <w:rFonts w:ascii="Times New Roman" w:hAnsi="Times New Roman" w:cs="Times New Roman"/>
          <w:sz w:val="28"/>
          <w:szCs w:val="28"/>
        </w:rPr>
      </w:pPr>
      <w:r w:rsidRPr="002E5E99">
        <w:rPr>
          <w:rFonts w:ascii="Times New Roman" w:hAnsi="Times New Roman" w:cs="Times New Roman"/>
          <w:color w:val="00B050"/>
          <w:sz w:val="28"/>
          <w:szCs w:val="28"/>
          <w:u w:val="single"/>
        </w:rPr>
        <w:t>Цель урока:</w:t>
      </w:r>
      <w:r w:rsidRPr="0023265D">
        <w:rPr>
          <w:rFonts w:ascii="Times New Roman" w:hAnsi="Times New Roman" w:cs="Times New Roman"/>
          <w:sz w:val="28"/>
          <w:szCs w:val="28"/>
        </w:rPr>
        <w:t xml:space="preserve"> </w:t>
      </w:r>
      <w:r w:rsidRPr="002326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265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культуры речи.  Что </w:t>
      </w:r>
      <w:r w:rsidRPr="0023265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показателем коммуникативной культуры личности. На уроке учащиеся осваивают социокультурное значение слова, учатся грамотно излагать свои мысли, передавать и воспринимать инфо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рмацию различного характера. </w:t>
      </w:r>
    </w:p>
    <w:sectPr w:rsidR="00A9450D" w:rsidRPr="0023265D" w:rsidSect="0040025C">
      <w:pgSz w:w="16838" w:h="11906" w:orient="landscape"/>
      <w:pgMar w:top="709" w:right="1134" w:bottom="850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82D"/>
    <w:multiLevelType w:val="hybridMultilevel"/>
    <w:tmpl w:val="13E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121"/>
    <w:multiLevelType w:val="hybridMultilevel"/>
    <w:tmpl w:val="F4003DB4"/>
    <w:lvl w:ilvl="0" w:tplc="AD02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0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A6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87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7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E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26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CF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E9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3082"/>
    <w:multiLevelType w:val="hybridMultilevel"/>
    <w:tmpl w:val="C9E2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33"/>
    <w:rsid w:val="00074833"/>
    <w:rsid w:val="000942BE"/>
    <w:rsid w:val="00100613"/>
    <w:rsid w:val="001645BD"/>
    <w:rsid w:val="001F0C59"/>
    <w:rsid w:val="0023265D"/>
    <w:rsid w:val="00291EED"/>
    <w:rsid w:val="002E5E99"/>
    <w:rsid w:val="00363D3B"/>
    <w:rsid w:val="003927A5"/>
    <w:rsid w:val="00392F07"/>
    <w:rsid w:val="0040025C"/>
    <w:rsid w:val="00401807"/>
    <w:rsid w:val="004516D4"/>
    <w:rsid w:val="004E76E9"/>
    <w:rsid w:val="005B5988"/>
    <w:rsid w:val="005C2D8C"/>
    <w:rsid w:val="0061094D"/>
    <w:rsid w:val="00714E60"/>
    <w:rsid w:val="007C0CC3"/>
    <w:rsid w:val="008F6AD2"/>
    <w:rsid w:val="009025DF"/>
    <w:rsid w:val="009963E6"/>
    <w:rsid w:val="009B5710"/>
    <w:rsid w:val="00A9450D"/>
    <w:rsid w:val="00AD76B8"/>
    <w:rsid w:val="00D9446D"/>
    <w:rsid w:val="00E376A7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6E9"/>
  </w:style>
  <w:style w:type="table" w:styleId="a3">
    <w:name w:val="Table Grid"/>
    <w:basedOn w:val="a1"/>
    <w:uiPriority w:val="59"/>
    <w:rsid w:val="005B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25C"/>
    <w:rPr>
      <w:b/>
      <w:bCs/>
    </w:rPr>
  </w:style>
  <w:style w:type="paragraph" w:styleId="a6">
    <w:name w:val="List Paragraph"/>
    <w:basedOn w:val="a"/>
    <w:uiPriority w:val="34"/>
    <w:qFormat/>
    <w:rsid w:val="0010061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006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2D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6E9"/>
  </w:style>
  <w:style w:type="table" w:styleId="a3">
    <w:name w:val="Table Grid"/>
    <w:basedOn w:val="a1"/>
    <w:uiPriority w:val="59"/>
    <w:rsid w:val="005B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25C"/>
    <w:rPr>
      <w:b/>
      <w:bCs/>
    </w:rPr>
  </w:style>
  <w:style w:type="paragraph" w:styleId="a6">
    <w:name w:val="List Paragraph"/>
    <w:basedOn w:val="a"/>
    <w:uiPriority w:val="34"/>
    <w:qFormat/>
    <w:rsid w:val="0010061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006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2D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2016-11-18T18:33:00Z</cp:lastPrinted>
  <dcterms:created xsi:type="dcterms:W3CDTF">2017-06-07T06:53:00Z</dcterms:created>
  <dcterms:modified xsi:type="dcterms:W3CDTF">2017-06-07T07:59:00Z</dcterms:modified>
</cp:coreProperties>
</file>