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9C" w:rsidRDefault="006979FF">
      <w:pPr>
        <w:pStyle w:val="10"/>
        <w:framePr w:w="9648" w:h="344" w:hRule="exact" w:wrap="none" w:vAnchor="page" w:hAnchor="page" w:x="1671" w:y="1153"/>
        <w:shd w:val="clear" w:color="auto" w:fill="auto"/>
        <w:spacing w:line="280" w:lineRule="exact"/>
        <w:ind w:left="40"/>
      </w:pPr>
      <w:bookmarkStart w:id="0" w:name="bookmark0"/>
      <w:bookmarkStart w:id="1" w:name="_GoBack"/>
      <w:bookmarkEnd w:id="1"/>
      <w:r>
        <w:rPr>
          <w:rStyle w:val="11"/>
          <w:b/>
          <w:bCs/>
        </w:rPr>
        <w:t>Паспорт инновационного проекта (программы)*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109"/>
        <w:gridCol w:w="4685"/>
      </w:tblGrid>
      <w:tr w:rsidR="0003509C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Наименование инновационного проекта (программы) (тема)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 xml:space="preserve">Системно-деятельностный подход в подготовке высококвалифицированных специалистов с новым мышлением к сельхозпроизводству. Современная система сетевого </w:t>
            </w:r>
            <w:r>
              <w:rPr>
                <w:rStyle w:val="212pt0"/>
              </w:rPr>
              <w:t>взаимодействия в агротехнологии.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Авторы представляемого опыта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Шматова Наталья Владимировна, Ольшанская Галина Сергеевна, Лукьянчук Раиса Михайловна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Научный руководитель (если есть). Научная степень, звание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нет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Цели внедрения инновационного проекта</w:t>
            </w:r>
            <w:r>
              <w:rPr>
                <w:rStyle w:val="212pt0"/>
              </w:rPr>
              <w:t xml:space="preserve"> (программы)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Обеспечить каждому ученику образование в соотвествии с потребностями государства, региона, в соотвествии с запросами и потребностями каждого ребенка, через систму взаимодействия с техникумом.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Задачи внедрения инновационного проекта (програм</w:t>
            </w:r>
            <w:r>
              <w:rPr>
                <w:rStyle w:val="212pt0"/>
              </w:rPr>
              <w:t>мы)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Создать условия сетевого взаимодействия для формирования «сельскохозяйственной грамотности», т.е вооружать учащихся тем минимальным объемом знаний и умений по сельскому хозяйству, который позволит им реализовать себя как будущего хозяина земли.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Формировать профессиональную компетентность обучающихся через знакомство с профессиями агропромышленного направления.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 xml:space="preserve">Нормативно-правовое обеспечение инновационного проекта </w:t>
            </w:r>
            <w:r>
              <w:rPr>
                <w:rStyle w:val="212pt0"/>
              </w:rPr>
              <w:t>(программы)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line="283" w:lineRule="exact"/>
              <w:jc w:val="left"/>
            </w:pPr>
            <w:r>
              <w:rPr>
                <w:rStyle w:val="212pt0"/>
              </w:rPr>
              <w:t>Закон «Об образовании Российской Федерации» (ФЗ №273 от 2912.12г.)</w:t>
            </w:r>
          </w:p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Федеральный государственный образовательный стандарт НОО, ООО, СОО образования (Приказ Министерства образования и науки Российской Федерации)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 xml:space="preserve">Обоснование его/её значимости </w:t>
            </w:r>
            <w:r>
              <w:rPr>
                <w:rStyle w:val="212pt0"/>
              </w:rPr>
              <w:t>для развития системы образования Краснодарского края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Обеспечить качественную профориентационную подготовку, опираясь на экономические условия региона, района (во взаимодействии с Воннесенским техникумомпищевых производств).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0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Новизна (инновационность)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48" w:h="14011" w:wrap="none" w:vAnchor="page" w:hAnchor="page" w:x="1671" w:y="170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Формировать умения у обучающихся в разработке бизнес-планов, их защите, составлении исследовательских проектов.</w:t>
            </w:r>
          </w:p>
        </w:tc>
      </w:tr>
    </w:tbl>
    <w:p w:rsidR="0003509C" w:rsidRDefault="0003509C">
      <w:pPr>
        <w:rPr>
          <w:sz w:val="2"/>
          <w:szCs w:val="2"/>
        </w:rPr>
        <w:sectPr w:rsidR="000350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4090"/>
        <w:gridCol w:w="4786"/>
      </w:tblGrid>
      <w:tr w:rsidR="0003509C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</w:rPr>
              <w:lastRenderedPageBreak/>
              <w:t>10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Практическая значимость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2pt0"/>
              </w:rPr>
              <w:t xml:space="preserve">Готовить обучающихся к грамотному ведению личного хозяйства, основам переработки и реализации </w:t>
            </w:r>
            <w:r>
              <w:rPr>
                <w:rStyle w:val="212pt0"/>
              </w:rPr>
              <w:t>сельскохозяйственной продукции.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0"/>
              </w:rPr>
              <w:t>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Механизм реализации инновации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03509C">
            <w:pPr>
              <w:framePr w:w="9830" w:h="14683" w:wrap="none" w:vAnchor="page" w:hAnchor="page" w:x="1580" w:y="1084"/>
              <w:rPr>
                <w:sz w:val="10"/>
                <w:szCs w:val="10"/>
              </w:rPr>
            </w:pP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  <w:lang w:val="en-US" w:eastAsia="en-US" w:bidi="en-US"/>
              </w:rPr>
              <w:t>1U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I этап: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307" w:lineRule="exact"/>
              <w:jc w:val="left"/>
            </w:pPr>
            <w:r>
              <w:rPr>
                <w:rStyle w:val="212pt0"/>
              </w:rPr>
              <w:t>Работа по истории и культуре кубанского казачества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  <w:lang w:val="en-US" w:eastAsia="en-US" w:bidi="en-US"/>
              </w:rPr>
              <w:t>11.1.1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Сроки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3 месяца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334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  <w:lang w:val="en-US" w:eastAsia="en-US" w:bidi="en-US"/>
              </w:rPr>
              <w:t>11.1.2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before="0" w:after="0" w:line="283" w:lineRule="exact"/>
              <w:jc w:val="left"/>
            </w:pPr>
            <w:r>
              <w:rPr>
                <w:rStyle w:val="212pt0"/>
              </w:rPr>
              <w:t xml:space="preserve">Сбор, анализ и подготовка информации для печати в бюллетене «Новости казачьей школы» по </w:t>
            </w:r>
            <w:r>
              <w:rPr>
                <w:rStyle w:val="212pt0"/>
              </w:rPr>
              <w:t>реализации проекта.</w:t>
            </w:r>
          </w:p>
          <w:p w:rsidR="0003509C" w:rsidRDefault="006979FF">
            <w:pPr>
              <w:pStyle w:val="20"/>
              <w:framePr w:w="9830" w:h="14683" w:wrap="none" w:vAnchor="page" w:hAnchor="page" w:x="1580" w:y="1084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83" w:lineRule="exact"/>
              <w:jc w:val="left"/>
            </w:pPr>
            <w:r>
              <w:rPr>
                <w:rStyle w:val="212pt0"/>
              </w:rPr>
              <w:t>Подготовка и проведение семинаров для родителей.</w:t>
            </w:r>
          </w:p>
          <w:p w:rsidR="0003509C" w:rsidRDefault="006979FF">
            <w:pPr>
              <w:pStyle w:val="20"/>
              <w:framePr w:w="9830" w:h="14683" w:wrap="none" w:vAnchor="page" w:hAnchor="page" w:x="1580" w:y="1084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 w:line="283" w:lineRule="exact"/>
              <w:jc w:val="left"/>
            </w:pPr>
            <w:r>
              <w:rPr>
                <w:rStyle w:val="212pt0"/>
              </w:rPr>
              <w:t>Подготовка и проведение семинаров для учителей района и региона.</w:t>
            </w:r>
          </w:p>
          <w:p w:rsidR="0003509C" w:rsidRDefault="006979FF">
            <w:pPr>
              <w:pStyle w:val="20"/>
              <w:framePr w:w="9830" w:h="14683" w:wrap="none" w:vAnchor="page" w:hAnchor="page" w:x="1580" w:y="1084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 w:line="283" w:lineRule="exact"/>
              <w:jc w:val="left"/>
            </w:pPr>
            <w:r>
              <w:rPr>
                <w:rStyle w:val="212pt0"/>
              </w:rPr>
              <w:t>Подготовка и проведение выездных экскурсий на предприятия Лабинского района и края.</w:t>
            </w:r>
          </w:p>
          <w:p w:rsidR="0003509C" w:rsidRDefault="006979FF">
            <w:pPr>
              <w:pStyle w:val="20"/>
              <w:framePr w:w="9830" w:h="14683" w:wrap="none" w:vAnchor="page" w:hAnchor="page" w:x="1580" w:y="1084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after="0" w:line="240" w:lineRule="exact"/>
            </w:pPr>
            <w:r>
              <w:rPr>
                <w:rStyle w:val="212pt0"/>
              </w:rPr>
              <w:t>Курсовая переподготовка учителей.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  <w:lang w:val="en-US" w:eastAsia="en-US" w:bidi="en-US"/>
              </w:rPr>
              <w:t>11.1.3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Полученный результат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- Разработка и корректировка планов взаимодействия с Вознесенским техникумом пищевых производств и др. партнерами социокультурного центра «Содружество».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528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660" w:line="240" w:lineRule="exact"/>
              <w:ind w:left="320"/>
              <w:jc w:val="left"/>
            </w:pPr>
            <w:r>
              <w:rPr>
                <w:rStyle w:val="212pt"/>
                <w:lang w:val="en-US" w:eastAsia="en-US" w:bidi="en-US"/>
              </w:rPr>
              <w:t>11.2</w:t>
            </w:r>
          </w:p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660" w:after="0" w:line="240" w:lineRule="exact"/>
              <w:ind w:left="560"/>
              <w:jc w:val="left"/>
            </w:pPr>
            <w:r>
              <w:rPr>
                <w:rStyle w:val="212pt1"/>
              </w:rPr>
              <w:t>&gt;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II этап: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0" w:after="0" w:line="293" w:lineRule="exact"/>
              <w:jc w:val="left"/>
            </w:pPr>
            <w:r>
              <w:rPr>
                <w:rStyle w:val="212pt0"/>
              </w:rPr>
              <w:t>Реализация программ внеурочной деятельности по биологии на</w:t>
            </w:r>
            <w:r>
              <w:rPr>
                <w:rStyle w:val="212pt0"/>
              </w:rPr>
              <w:t xml:space="preserve"> территории сада.</w:t>
            </w:r>
          </w:p>
          <w:p w:rsidR="0003509C" w:rsidRDefault="006979FF">
            <w:pPr>
              <w:pStyle w:val="20"/>
              <w:framePr w:w="9830" w:h="14683" w:wrap="none" w:vAnchor="page" w:hAnchor="page" w:x="1580" w:y="1084"/>
              <w:numPr>
                <w:ilvl w:val="0"/>
                <w:numId w:val="2"/>
              </w:numPr>
              <w:shd w:val="clear" w:color="auto" w:fill="auto"/>
              <w:tabs>
                <w:tab w:val="left" w:pos="325"/>
              </w:tabs>
              <w:spacing w:before="0" w:after="0" w:line="278" w:lineRule="exact"/>
              <w:ind w:left="200"/>
              <w:jc w:val="left"/>
            </w:pPr>
            <w:r>
              <w:rPr>
                <w:rStyle w:val="212pt0"/>
              </w:rPr>
              <w:t>Распространение опыта работы коллектива учителей и учащихся школы через участие в Международной Кубанско- Терской конференции по истории и культуре народов Северного Кавказа на базе Армавирского государственного педагогического университе</w:t>
            </w:r>
            <w:r>
              <w:rPr>
                <w:rStyle w:val="212pt0"/>
              </w:rPr>
              <w:t>та.</w:t>
            </w:r>
          </w:p>
          <w:p w:rsidR="0003509C" w:rsidRDefault="006979FF">
            <w:pPr>
              <w:pStyle w:val="20"/>
              <w:framePr w:w="9830" w:h="14683" w:wrap="none" w:vAnchor="page" w:hAnchor="page" w:x="1580" w:y="1084"/>
              <w:numPr>
                <w:ilvl w:val="0"/>
                <w:numId w:val="2"/>
              </w:numPr>
              <w:shd w:val="clear" w:color="auto" w:fill="auto"/>
              <w:tabs>
                <w:tab w:val="left" w:pos="330"/>
              </w:tabs>
              <w:spacing w:before="0" w:after="0" w:line="274" w:lineRule="exact"/>
              <w:ind w:left="200"/>
              <w:jc w:val="left"/>
            </w:pPr>
            <w:r>
              <w:rPr>
                <w:rStyle w:val="212pt0"/>
              </w:rPr>
              <w:t>Реализация проекта «Патриотическое и экономическое воспитание молодежи на примере братства и дружбы между сербским и русским народами».</w:t>
            </w:r>
          </w:p>
          <w:p w:rsidR="0003509C" w:rsidRDefault="006979FF">
            <w:pPr>
              <w:pStyle w:val="20"/>
              <w:framePr w:w="9830" w:h="14683" w:wrap="none" w:vAnchor="page" w:hAnchor="page" w:x="1580" w:y="1084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2pt0"/>
              </w:rPr>
              <w:t>Пропаганда результатов работы школы в</w:t>
            </w:r>
          </w:p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информационно-методическом журнале</w:t>
            </w:r>
          </w:p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«Педагогический вестник Кубани».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  <w:lang w:val="en-US" w:eastAsia="en-US" w:bidi="en-US"/>
              </w:rPr>
              <w:t>11.2.1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Сроки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8 месяцев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"/>
                <w:lang w:val="en-US" w:eastAsia="en-US" w:bidi="en-US"/>
              </w:rPr>
              <w:t>11.2.2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830" w:h="14683" w:wrap="none" w:vAnchor="page" w:hAnchor="page" w:x="1580" w:y="1084"/>
              <w:shd w:val="clear" w:color="auto" w:fill="auto"/>
              <w:spacing w:before="0" w:after="0" w:line="278" w:lineRule="exact"/>
              <w:ind w:left="200"/>
              <w:jc w:val="left"/>
            </w:pPr>
            <w:r>
              <w:rPr>
                <w:rStyle w:val="212pt0"/>
              </w:rPr>
              <w:t>- Распространение передового опыта учителей школы на страницах краевого научного историко-архивного альманаха «Вестник архивиста Кубани».</w:t>
            </w:r>
          </w:p>
        </w:tc>
      </w:tr>
    </w:tbl>
    <w:p w:rsidR="0003509C" w:rsidRDefault="0003509C">
      <w:pPr>
        <w:rPr>
          <w:sz w:val="2"/>
          <w:szCs w:val="2"/>
        </w:rPr>
        <w:sectPr w:rsidR="000350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4114"/>
        <w:gridCol w:w="4690"/>
      </w:tblGrid>
      <w:tr w:rsidR="0003509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lastRenderedPageBreak/>
              <w:t>11.2.3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Полученный результат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 xml:space="preserve">Воспитывать предприимчивого, </w:t>
            </w:r>
            <w:r>
              <w:rPr>
                <w:rStyle w:val="212pt0"/>
              </w:rPr>
              <w:t>конкурентоспособного хозяина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11.3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  <w:lang w:val="en-US" w:eastAsia="en-US" w:bidi="en-US"/>
              </w:rPr>
              <w:t xml:space="preserve">III </w:t>
            </w:r>
            <w:r>
              <w:rPr>
                <w:rStyle w:val="212pt0"/>
              </w:rPr>
              <w:t>этап: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Составление плана-графика (сетевой график) выполнения работ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11.3.1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Сроки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2 месяца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251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11.3.2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Задачи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 xml:space="preserve">- Подготовка и передача материалов для учебно-методических пособий по организации патриотического воспитания </w:t>
            </w:r>
            <w:r>
              <w:rPr>
                <w:rStyle w:val="212pt0"/>
              </w:rPr>
              <w:t>студентов и школьников (казачий региональный образовательный компонент) в Армавирском государственном педагогическом университете.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11.3.3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Конечный результат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 xml:space="preserve">Организация ранней профориентации казачат школы силами преподавателей Вознесенского техникума </w:t>
            </w:r>
            <w:r>
              <w:rPr>
                <w:rStyle w:val="212pt0"/>
              </w:rPr>
              <w:t>пищевых производств на базе лагеря дневного пребывания «Дружба» при МОБУ СОШ № 28 им. Героя России С.Н.Богданченко ст. Вознесенской Лабинского района.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right="280"/>
              <w:jc w:val="right"/>
            </w:pPr>
            <w:r>
              <w:rPr>
                <w:rStyle w:val="212pt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Перспективы развития инновации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 xml:space="preserve">- Организация кураторства ученых Армавирского государственного </w:t>
            </w:r>
            <w:r>
              <w:rPr>
                <w:rStyle w:val="212pt0"/>
              </w:rPr>
              <w:t>педагогического университета по работе с казачьими классами.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41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 xml:space="preserve">Организация ранней профориентации казачат школы силами преподавателей </w:t>
            </w:r>
            <w:r>
              <w:rPr>
                <w:rStyle w:val="212pt0"/>
              </w:rPr>
              <w:t>Вознесенского техникума пищевых производств на базе лагеря дневного пребывания «Дружба» при МОБУ СОШ № 28 им. Героя России С.Н.Богданченко ст. Вознесенской Лабинского района.</w:t>
            </w:r>
          </w:p>
          <w:p w:rsidR="0003509C" w:rsidRDefault="006979FF">
            <w:pPr>
              <w:pStyle w:val="20"/>
              <w:framePr w:w="9662" w:h="14606" w:wrap="none" w:vAnchor="page" w:hAnchor="page" w:x="1664" w:y="109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</w:pPr>
            <w:r>
              <w:rPr>
                <w:rStyle w:val="212pt0"/>
              </w:rPr>
              <w:t>Создание казачьих агроклассов на базе лабораторий и мини-цехов Вознесенского техн</w:t>
            </w:r>
            <w:r>
              <w:rPr>
                <w:rStyle w:val="212pt0"/>
              </w:rPr>
              <w:t>икума пищевых производств.</w:t>
            </w:r>
          </w:p>
          <w:p w:rsidR="0003509C" w:rsidRDefault="006979FF">
            <w:pPr>
              <w:pStyle w:val="20"/>
              <w:framePr w:w="9662" w:h="14606" w:wrap="none" w:vAnchor="page" w:hAnchor="page" w:x="1664" w:y="1094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left"/>
            </w:pPr>
            <w:r>
              <w:rPr>
                <w:rStyle w:val="212pt0"/>
              </w:rPr>
              <w:t>Выездные экскурсии в ССУЗы Лабинского района и Краснодарского края с целью профориентационной работы с учащимися.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Перечень научных и (или) учебно</w:t>
            </w:r>
            <w:r>
              <w:rPr>
                <w:rStyle w:val="212pt0"/>
              </w:rPr>
              <w:softHyphen/>
              <w:t>методических разработок по теме инновационной деятельности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 xml:space="preserve">Основная </w:t>
            </w:r>
            <w:r>
              <w:rPr>
                <w:rStyle w:val="212pt0"/>
              </w:rPr>
              <w:t>образовательная программа, программы внеурочной деятельности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0"/>
              </w:rP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2pt0"/>
              </w:rPr>
              <w:t>Статус инновационной площадки (при наличии) (да/нет, тема)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нет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0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Ресурсное обеспечение инновации: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Агротехнологический класс, лаборатория естествознания (физика, химия, биологи)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0"/>
              </w:rPr>
              <w:t>16.1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Материальное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2 млн руб.</w:t>
            </w:r>
          </w:p>
        </w:tc>
      </w:tr>
      <w:tr w:rsidR="0003509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ind w:left="360"/>
              <w:jc w:val="left"/>
            </w:pPr>
            <w:r>
              <w:rPr>
                <w:rStyle w:val="212pt0"/>
              </w:rPr>
              <w:t>16.2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Интеллектуальное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9C" w:rsidRDefault="006979FF">
            <w:pPr>
              <w:pStyle w:val="20"/>
              <w:framePr w:w="9662" w:h="14606" w:wrap="none" w:vAnchor="page" w:hAnchor="page" w:x="1664" w:y="1094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высококвалифицированные специалисты</w:t>
            </w:r>
          </w:p>
        </w:tc>
      </w:tr>
    </w:tbl>
    <w:p w:rsidR="0003509C" w:rsidRDefault="0003509C">
      <w:pPr>
        <w:rPr>
          <w:sz w:val="2"/>
          <w:szCs w:val="2"/>
        </w:rPr>
        <w:sectPr w:rsidR="000350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9C" w:rsidRDefault="006F2FE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724535</wp:posOffset>
                </wp:positionV>
                <wp:extent cx="5023485" cy="0"/>
                <wp:effectExtent l="8890" t="10160" r="635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0234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AB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4.7pt;margin-top:57.05pt;width:395.5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907415</wp:posOffset>
                </wp:positionV>
                <wp:extent cx="6093460" cy="0"/>
                <wp:effectExtent l="8890" t="12065" r="1270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594AB" id="AutoShape 3" o:spid="_x0000_s1026" type="#_x0000_t32" style="position:absolute;margin-left:84.7pt;margin-top:71.45pt;width:479.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3509C" w:rsidRDefault="006979FF">
      <w:pPr>
        <w:pStyle w:val="30"/>
        <w:framePr w:wrap="none" w:vAnchor="page" w:hAnchor="page" w:x="1734" w:y="1151"/>
        <w:shd w:val="clear" w:color="auto" w:fill="auto"/>
        <w:spacing w:after="0" w:line="240" w:lineRule="exact"/>
        <w:ind w:left="200"/>
      </w:pPr>
      <w:r>
        <w:rPr>
          <w:rStyle w:val="31"/>
        </w:rPr>
        <w:t>16.3 Временное</w:t>
      </w:r>
    </w:p>
    <w:p w:rsidR="0003509C" w:rsidRDefault="006979FF">
      <w:pPr>
        <w:pStyle w:val="30"/>
        <w:framePr w:wrap="none" w:vAnchor="page" w:hAnchor="page" w:x="6697" w:y="1132"/>
        <w:shd w:val="clear" w:color="auto" w:fill="auto"/>
        <w:spacing w:after="0" w:line="240" w:lineRule="exact"/>
      </w:pPr>
      <w:r>
        <w:rPr>
          <w:rStyle w:val="32"/>
        </w:rPr>
        <w:t>4 года</w:t>
      </w:r>
    </w:p>
    <w:p w:rsidR="0003509C" w:rsidRDefault="006979FF">
      <w:pPr>
        <w:pStyle w:val="20"/>
        <w:framePr w:w="9523" w:h="1638" w:hRule="exact" w:wrap="none" w:vAnchor="page" w:hAnchor="page" w:x="1734" w:y="1467"/>
        <w:shd w:val="clear" w:color="auto" w:fill="auto"/>
        <w:spacing w:before="0" w:after="28" w:line="200" w:lineRule="exact"/>
      </w:pPr>
      <w:r>
        <w:rPr>
          <w:rStyle w:val="21"/>
        </w:rPr>
        <w:t xml:space="preserve">* Заполняется и прикрепляется в формате </w:t>
      </w:r>
      <w:r>
        <w:rPr>
          <w:rStyle w:val="21"/>
          <w:lang w:val="en-US" w:eastAsia="en-US" w:bidi="en-US"/>
        </w:rPr>
        <w:t>Word</w:t>
      </w:r>
    </w:p>
    <w:p w:rsidR="0003509C" w:rsidRDefault="006979FF">
      <w:pPr>
        <w:pStyle w:val="20"/>
        <w:framePr w:w="9523" w:h="1638" w:hRule="exact" w:wrap="none" w:vAnchor="page" w:hAnchor="page" w:x="1734" w:y="1467"/>
        <w:shd w:val="clear" w:color="auto" w:fill="auto"/>
        <w:spacing w:before="0" w:after="0" w:line="200" w:lineRule="exact"/>
      </w:pPr>
      <w:r>
        <w:rPr>
          <w:rStyle w:val="21"/>
        </w:rPr>
        <w:t xml:space="preserve">Представляя материалы на конкурс, гарантируем, что авторы инновационного </w:t>
      </w:r>
      <w:r>
        <w:rPr>
          <w:rStyle w:val="21"/>
        </w:rPr>
        <w:t>проекта/программы:</w:t>
      </w:r>
    </w:p>
    <w:p w:rsidR="0003509C" w:rsidRDefault="006979FF">
      <w:pPr>
        <w:pStyle w:val="20"/>
        <w:framePr w:w="9523" w:h="1638" w:hRule="exact" w:wrap="none" w:vAnchor="page" w:hAnchor="page" w:x="1734" w:y="1467"/>
        <w:numPr>
          <w:ilvl w:val="0"/>
          <w:numId w:val="4"/>
        </w:numPr>
        <w:shd w:val="clear" w:color="auto" w:fill="auto"/>
        <w:tabs>
          <w:tab w:val="left" w:pos="248"/>
        </w:tabs>
        <w:spacing w:before="0" w:after="0" w:line="200" w:lineRule="exact"/>
      </w:pPr>
      <w:r>
        <w:rPr>
          <w:rStyle w:val="21"/>
        </w:rPr>
        <w:t>согласны с условиями участия в данном конкурсе,</w:t>
      </w:r>
    </w:p>
    <w:p w:rsidR="0003509C" w:rsidRDefault="006979FF">
      <w:pPr>
        <w:pStyle w:val="20"/>
        <w:framePr w:w="9523" w:h="1638" w:hRule="exact" w:wrap="none" w:vAnchor="page" w:hAnchor="page" w:x="1734" w:y="1467"/>
        <w:numPr>
          <w:ilvl w:val="0"/>
          <w:numId w:val="4"/>
        </w:numPr>
        <w:shd w:val="clear" w:color="auto" w:fill="auto"/>
        <w:tabs>
          <w:tab w:val="left" w:pos="258"/>
        </w:tabs>
        <w:spacing w:before="0" w:after="0" w:line="250" w:lineRule="exact"/>
      </w:pPr>
      <w:r>
        <w:rPr>
          <w:rStyle w:val="21"/>
        </w:rPr>
        <w:t>не претендуют на конфиденциальность представленных в заявке материалов и допускают редакторскую</w:t>
      </w:r>
      <w:r>
        <w:rPr>
          <w:rStyle w:val="21"/>
        </w:rPr>
        <w:br/>
        <w:t>правку перед публикацией материалов;</w:t>
      </w:r>
    </w:p>
    <w:p w:rsidR="0003509C" w:rsidRDefault="006979FF">
      <w:pPr>
        <w:pStyle w:val="20"/>
        <w:framePr w:w="9523" w:h="1638" w:hRule="exact" w:wrap="none" w:vAnchor="page" w:hAnchor="page" w:x="1734" w:y="1467"/>
        <w:numPr>
          <w:ilvl w:val="0"/>
          <w:numId w:val="4"/>
        </w:numPr>
        <w:shd w:val="clear" w:color="auto" w:fill="auto"/>
        <w:tabs>
          <w:tab w:val="left" w:pos="258"/>
        </w:tabs>
        <w:spacing w:before="0" w:after="0" w:line="250" w:lineRule="exact"/>
      </w:pPr>
      <w:r>
        <w:rPr>
          <w:rStyle w:val="21"/>
        </w:rPr>
        <w:t>принимают на себя обязательства, что представленная в за</w:t>
      </w:r>
      <w:r>
        <w:rPr>
          <w:rStyle w:val="21"/>
        </w:rPr>
        <w:t>явке информация не нарушает прав</w:t>
      </w:r>
    </w:p>
    <w:p w:rsidR="0003509C" w:rsidRDefault="006979FF">
      <w:pPr>
        <w:pStyle w:val="20"/>
        <w:framePr w:w="9523" w:h="1638" w:hRule="exact" w:wrap="none" w:vAnchor="page" w:hAnchor="page" w:x="1734" w:y="1467"/>
        <w:shd w:val="clear" w:color="auto" w:fill="auto"/>
        <w:tabs>
          <w:tab w:val="left" w:pos="258"/>
        </w:tabs>
        <w:spacing w:before="0" w:after="0" w:line="250" w:lineRule="exact"/>
        <w:ind w:right="5779"/>
      </w:pPr>
      <w:r>
        <w:rPr>
          <w:rStyle w:val="21"/>
        </w:rPr>
        <w:t>интеллектуальной собственности третьих</w:t>
      </w:r>
    </w:p>
    <w:p w:rsidR="0003509C" w:rsidRDefault="0003509C">
      <w:pPr>
        <w:framePr w:wrap="none" w:vAnchor="page" w:hAnchor="page" w:x="10259" w:y="2964"/>
      </w:pPr>
    </w:p>
    <w:p w:rsidR="0003509C" w:rsidRDefault="006F2FE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page">
              <wp:posOffset>1161415</wp:posOffset>
            </wp:positionH>
            <wp:positionV relativeFrom="page">
              <wp:posOffset>1837055</wp:posOffset>
            </wp:positionV>
            <wp:extent cx="5828030" cy="1743710"/>
            <wp:effectExtent l="0" t="0" r="1270" b="8890"/>
            <wp:wrapNone/>
            <wp:docPr id="2" name="Рисунок 2" descr="C:\Users\user2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50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FF" w:rsidRDefault="006979FF">
      <w:r>
        <w:separator/>
      </w:r>
    </w:p>
  </w:endnote>
  <w:endnote w:type="continuationSeparator" w:id="0">
    <w:p w:rsidR="006979FF" w:rsidRDefault="0069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FF" w:rsidRDefault="006979FF"/>
  </w:footnote>
  <w:footnote w:type="continuationSeparator" w:id="0">
    <w:p w:rsidR="006979FF" w:rsidRDefault="006979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3463"/>
    <w:multiLevelType w:val="multilevel"/>
    <w:tmpl w:val="02C81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36B95"/>
    <w:multiLevelType w:val="multilevel"/>
    <w:tmpl w:val="03D67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11B6F"/>
    <w:multiLevelType w:val="multilevel"/>
    <w:tmpl w:val="56242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4102E"/>
    <w:multiLevelType w:val="multilevel"/>
    <w:tmpl w:val="DA241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9C"/>
    <w:rsid w:val="0003509C"/>
    <w:rsid w:val="006979FF"/>
    <w:rsid w:val="006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B2B8A-DEB0-453E-9C11-9DB136BB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2021-09-15T11:12:00Z</dcterms:created>
  <dcterms:modified xsi:type="dcterms:W3CDTF">2021-09-15T11:13:00Z</dcterms:modified>
</cp:coreProperties>
</file>