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EF" w:rsidRPr="002E76EF" w:rsidRDefault="002E76EF" w:rsidP="002E76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EF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2E76EF" w:rsidRDefault="002E76EF" w:rsidP="00CE5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инновационной площадки </w:t>
      </w:r>
      <w:r w:rsidR="00281380">
        <w:rPr>
          <w:rFonts w:ascii="Times New Roman" w:hAnsi="Times New Roman" w:cs="Times New Roman"/>
          <w:sz w:val="28"/>
          <w:szCs w:val="28"/>
        </w:rPr>
        <w:br/>
      </w:r>
      <w:r w:rsidR="00CE5504">
        <w:rPr>
          <w:rFonts w:ascii="Times New Roman" w:hAnsi="Times New Roman" w:cs="Times New Roman"/>
          <w:sz w:val="28"/>
          <w:szCs w:val="28"/>
        </w:rPr>
        <w:t xml:space="preserve">«Развитие конструирования и образовательной робототехники в образовательном пространстве города Сочи» 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380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953" w:type="dxa"/>
            <w:vAlign w:val="center"/>
          </w:tcPr>
          <w:p w:rsidR="00281380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станция юных техников г. Сочи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53" w:type="dxa"/>
            <w:vAlign w:val="center"/>
          </w:tcPr>
          <w:p w:rsidR="00281380" w:rsidRDefault="00281380" w:rsidP="00131658">
            <w:pPr>
              <w:spacing w:before="6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53" w:type="dxa"/>
            <w:vAlign w:val="center"/>
          </w:tcPr>
          <w:p w:rsidR="00281380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Pr="00C75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000, Краснодарский край, город Сочи, ул. Макаренко, 1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953" w:type="dxa"/>
            <w:vAlign w:val="center"/>
          </w:tcPr>
          <w:p w:rsidR="00281380" w:rsidRDefault="00CE5504" w:rsidP="00131658">
            <w:pPr>
              <w:spacing w:before="60" w:line="36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Черединов Сергей Юрьевич</w:t>
            </w:r>
          </w:p>
        </w:tc>
      </w:tr>
      <w:tr w:rsidR="00281380" w:rsidRPr="00FB01A0" w:rsidTr="00CE5504">
        <w:trPr>
          <w:trHeight w:val="1444"/>
        </w:trPr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3" w:type="dxa"/>
            <w:vAlign w:val="center"/>
          </w:tcPr>
          <w:p w:rsidR="00CE5504" w:rsidRPr="00C75C9D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8 (862) 268-36-32, 296-51-47</w:t>
            </w:r>
          </w:p>
          <w:p w:rsidR="00CE5504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Факс: 8 (862) 268-36-32</w:t>
            </w:r>
          </w:p>
          <w:p w:rsidR="00281380" w:rsidRPr="004F3AFC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C75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ut@edu.sochi.ru</w:t>
              </w:r>
            </w:hyperlink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281380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953" w:type="dxa"/>
            <w:vAlign w:val="center"/>
          </w:tcPr>
          <w:p w:rsidR="00281380" w:rsidRPr="00CE5504" w:rsidRDefault="00FF05C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E5504" w:rsidRPr="00C75C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http://sut.sochi-schools.ru/</w:t>
              </w:r>
            </w:hyperlink>
            <w:r w:rsidR="00CE5504"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0C0494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Ссылка на раздел в сайте, посвященный проекту</w:t>
            </w:r>
          </w:p>
        </w:tc>
        <w:tc>
          <w:tcPr>
            <w:tcW w:w="5953" w:type="dxa"/>
            <w:vAlign w:val="center"/>
          </w:tcPr>
          <w:p w:rsidR="00281380" w:rsidRPr="004F3AFC" w:rsidRDefault="00FF05C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0" w:history="1">
              <w:r w:rsidR="00CE5504" w:rsidRPr="00C75C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http://sut.sochi-schools.ru/innovatsionnaya-ploshhadka/</w:t>
              </w:r>
            </w:hyperlink>
            <w:r w:rsidR="00CE5504"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0C0494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</w:t>
            </w:r>
          </w:p>
        </w:tc>
        <w:tc>
          <w:tcPr>
            <w:tcW w:w="5953" w:type="dxa"/>
            <w:vAlign w:val="center"/>
          </w:tcPr>
          <w:p w:rsidR="00CE5504" w:rsidRDefault="00CE5504" w:rsidP="00CE5504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 «Развитие конструирования и образовательной робототехники в образовательном пространстве города Сочи», 2015</w:t>
            </w:r>
          </w:p>
          <w:p w:rsidR="00CE5504" w:rsidRDefault="00CE5504" w:rsidP="00CE5504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«Развитие технического творчества детей в условиях семейной образовательной и досуговой деятельности с использованием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2015</w:t>
            </w:r>
          </w:p>
          <w:p w:rsidR="00CE5504" w:rsidRDefault="00CE5504" w:rsidP="00CE5504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инновационная площадка «Развитие конструирования и образовательной робототехники в образовательном пространстве города Сочи», 201</w:t>
            </w:r>
            <w:r w:rsidR="00245D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5504" w:rsidRPr="00C75C9D" w:rsidRDefault="00CE5504" w:rsidP="00CE5504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ресурсн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центр</w:t>
            </w:r>
            <w:r w:rsidRPr="00C75C9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«Робототехника – инженерные кадры инновационной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:rsidR="004F3AFC" w:rsidRPr="004F3AFC" w:rsidRDefault="00CE5504" w:rsidP="00245D56">
            <w:pPr>
              <w:pStyle w:val="ac"/>
              <w:numPr>
                <w:ilvl w:val="0"/>
                <w:numId w:val="8"/>
              </w:numPr>
              <w:spacing w:line="36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организатор по проведению регионального отборочного этапа Всероссийского робототехнического фестиваля «РобоФест», 201</w:t>
            </w:r>
            <w:r w:rsidR="00245D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1380" w:rsidTr="000C0494">
        <w:tc>
          <w:tcPr>
            <w:tcW w:w="3119" w:type="dxa"/>
            <w:vAlign w:val="center"/>
          </w:tcPr>
          <w:p w:rsidR="00281380" w:rsidRPr="000C0494" w:rsidRDefault="00281380" w:rsidP="004F3AFC">
            <w:pPr>
              <w:pStyle w:val="a3"/>
              <w:numPr>
                <w:ilvl w:val="0"/>
                <w:numId w:val="3"/>
              </w:numPr>
              <w:spacing w:before="6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Научный руководитель</w:t>
            </w:r>
          </w:p>
        </w:tc>
        <w:tc>
          <w:tcPr>
            <w:tcW w:w="5953" w:type="dxa"/>
            <w:vAlign w:val="center"/>
          </w:tcPr>
          <w:p w:rsidR="00281380" w:rsidRPr="0061317D" w:rsidRDefault="00CE5504" w:rsidP="00CE5504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2E76EF" w:rsidRDefault="002E76EF" w:rsidP="002E7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76EF" w:rsidRDefault="002E76EF" w:rsidP="00131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04" w:rsidRPr="002E2E7E" w:rsidRDefault="00CE5504">
      <w:pPr>
        <w:rPr>
          <w:rFonts w:ascii="Times New Roman" w:hAnsi="Times New Roman" w:cs="Times New Roman"/>
          <w:b/>
          <w:sz w:val="28"/>
          <w:szCs w:val="28"/>
        </w:rPr>
      </w:pPr>
      <w:r w:rsidRPr="002E2E7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2B0F" w:rsidRPr="00D92B0F" w:rsidRDefault="00D92B0F" w:rsidP="004F3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92B0F">
        <w:rPr>
          <w:rFonts w:ascii="Times New Roman" w:hAnsi="Times New Roman" w:cs="Times New Roman"/>
          <w:b/>
          <w:sz w:val="28"/>
          <w:szCs w:val="28"/>
        </w:rPr>
        <w:t>. Реализация инновационного проекта</w:t>
      </w:r>
    </w:p>
    <w:p w:rsidR="001C2E09" w:rsidRDefault="001C2E09" w:rsidP="001C2E09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279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</w:t>
      </w:r>
      <w:r w:rsidRPr="00264279">
        <w:rPr>
          <w:rFonts w:ascii="Times New Roman" w:hAnsi="Times New Roman" w:cs="Times New Roman"/>
          <w:sz w:val="28"/>
          <w:szCs w:val="28"/>
        </w:rPr>
        <w:t>.</w:t>
      </w:r>
    </w:p>
    <w:p w:rsidR="001C2E09" w:rsidRPr="006C65A7" w:rsidRDefault="001C2E09" w:rsidP="001C2E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A7">
        <w:rPr>
          <w:rFonts w:ascii="Times New Roman" w:hAnsi="Times New Roman" w:cs="Times New Roman"/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2020 года необходимым условием для формирования инновационной экономики является м</w:t>
      </w:r>
      <w:r>
        <w:rPr>
          <w:rFonts w:ascii="Times New Roman" w:hAnsi="Times New Roman" w:cs="Times New Roman"/>
          <w:sz w:val="28"/>
          <w:szCs w:val="28"/>
        </w:rPr>
        <w:t xml:space="preserve">одернизация системы образования. </w:t>
      </w:r>
      <w:r w:rsidRPr="006C65A7">
        <w:rPr>
          <w:rFonts w:ascii="Times New Roman" w:hAnsi="Times New Roman" w:cs="Times New Roman"/>
          <w:sz w:val="28"/>
          <w:szCs w:val="28"/>
        </w:rPr>
        <w:t>Одновременно возможность получения качественного образования продолжает оставаться одной из наиболее важных жизненных ценностей граждан, основой социальной справедливости и политической стабильности в современном российском обществе.</w:t>
      </w:r>
    </w:p>
    <w:p w:rsidR="001C2E09" w:rsidRPr="006C65A7" w:rsidRDefault="001C2E09" w:rsidP="001C2E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A7">
        <w:rPr>
          <w:rFonts w:ascii="Times New Roman" w:hAnsi="Times New Roman" w:cs="Times New Roman"/>
          <w:sz w:val="28"/>
          <w:szCs w:val="28"/>
        </w:rPr>
        <w:t xml:space="preserve">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Достижение этой цели осуществляется в ходе реализации государственной программы Российской Федерации "Развитие образования" на 2013-2020 годы, утвержденной в новой редакции постановлением Правительства Российской Федерации Постановление Правительства Российской Федерации от 31 марта 2017 г. № 376 (далее - ГПРО), направленной на достижение ключевых показателей и направлений развития в сфере образования, установленных указами Президента Российской Федерации от 7 мая 2012 г., от 1 июня 2012 г. № 761 "О Национальной стратегии действий в интересах детей на 2012-2017 годы", в Стратегии инновационного развития Российской Федерации, а также в процессе решения ключевых задач на всех уровнях системы образования: в дополнительном образовании детей - увеличение охвата детей, обучающихся по дополнительным общеобразовательным программам, создание условий для получения </w:t>
      </w:r>
      <w:r w:rsidRPr="006C65A7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как в общеобразовательных организациях, так и в организациях дополнительного образования детей;</w:t>
      </w:r>
    </w:p>
    <w:p w:rsidR="001C2E09" w:rsidRPr="006C65A7" w:rsidRDefault="001C2E09" w:rsidP="001C2E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5A7">
        <w:rPr>
          <w:rFonts w:ascii="Times New Roman" w:hAnsi="Times New Roman" w:cs="Times New Roman"/>
          <w:sz w:val="28"/>
          <w:szCs w:val="28"/>
        </w:rPr>
        <w:t>Дополнительное образование детей и молодежи, сфера которого охватывает практически все уровни системы образования, огромное количество организаций различной ведомственной принадлежности, а также широчайший спектр вопросов, на решение которых оно направлено. Оно играет важную роль в формировании человека и гражданина, предоставляя возможность развития его способностей, реализации интересов и устремлений, самоопределения и социализации в обществе.</w:t>
      </w:r>
    </w:p>
    <w:p w:rsidR="001C2E09" w:rsidRPr="00AA1F9C" w:rsidRDefault="001C2E09" w:rsidP="001C2E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факторов, способствующих развитию интереса обучающихся к специальностям технической сферы является формирование их осознанного профессионального выбора, при организации занятий научно-техническим творчеством.</w:t>
      </w:r>
    </w:p>
    <w:p w:rsidR="001C2E09" w:rsidRPr="00AA1F9C" w:rsidRDefault="001C2E09" w:rsidP="001C2E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научно-техническое творчество - это основа инновационной деятельности. Поэтому процесс развития научно-технического творчества является важнейшей составляющей современной системы образования.</w:t>
      </w:r>
    </w:p>
    <w:p w:rsidR="001C2E09" w:rsidRPr="00AA1F9C" w:rsidRDefault="001C2E09" w:rsidP="001C2E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 научно-технического творчества, творческого труда поможет школьникам и будущим специалистам повысить профессиональную и социальную активность, а это, в свою очередь, приведет к сознательному профессиональному самоопределению по профессиям технической сферы, повышению производительности, качества труда, ускорению развития научно – технической сферы производства.</w:t>
      </w:r>
    </w:p>
    <w:p w:rsidR="001C2E09" w:rsidRPr="00264279" w:rsidRDefault="001C2E09" w:rsidP="001C2E09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</w:t>
      </w:r>
      <w:r w:rsidRPr="00264279">
        <w:rPr>
          <w:rFonts w:ascii="Times New Roman" w:hAnsi="Times New Roman" w:cs="Times New Roman"/>
          <w:sz w:val="28"/>
          <w:szCs w:val="28"/>
        </w:rPr>
        <w:t xml:space="preserve">еализуемый в МБУ ДО СЮТ </w:t>
      </w:r>
      <w:proofErr w:type="spellStart"/>
      <w:r w:rsidRPr="00264279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264279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427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4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 комплекс социальных и управленческих условий устойчивого развития конструирования и образовательной робототехники в системах общего и дополнительного образования детей г. Сочи в интересах личностного, психического и духовного развития детей и школьников, их социальной адаптации и жизненного самоопределения.</w:t>
      </w:r>
    </w:p>
    <w:p w:rsidR="001209E6" w:rsidRPr="00D05EE6" w:rsidRDefault="00264279" w:rsidP="00D05EE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05EE6">
        <w:rPr>
          <w:rFonts w:ascii="Times New Roman" w:hAnsi="Times New Roman" w:cs="Times New Roman"/>
          <w:b/>
          <w:sz w:val="28"/>
          <w:szCs w:val="28"/>
        </w:rPr>
        <w:br w:type="page"/>
      </w:r>
      <w:r w:rsidR="001209E6" w:rsidRPr="00D05EE6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1209E6" w:rsidRDefault="001209E6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осуществленная в 201</w:t>
      </w:r>
      <w:r w:rsidR="00245D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г., была направлена на решение следующих задач:</w:t>
      </w:r>
    </w:p>
    <w:p w:rsidR="00A56D90" w:rsidRPr="00A56D90" w:rsidRDefault="00A56D90" w:rsidP="00A56D9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90">
        <w:rPr>
          <w:rFonts w:ascii="Times New Roman" w:hAnsi="Times New Roman" w:cs="Times New Roman"/>
          <w:sz w:val="28"/>
          <w:szCs w:val="28"/>
        </w:rPr>
        <w:t>Повысить уровень профессиональной подготовки педагогов СЮТ для с</w:t>
      </w:r>
      <w:r w:rsidRPr="00A56D90">
        <w:rPr>
          <w:rFonts w:ascii="Times New Roman" w:hAnsi="Times New Roman" w:cs="Times New Roman"/>
          <w:bCs/>
          <w:sz w:val="28"/>
          <w:szCs w:val="28"/>
        </w:rPr>
        <w:t xml:space="preserve">оздания инновационной образовательной среды для личностного </w:t>
      </w:r>
      <w:r w:rsidRPr="00A56D90">
        <w:rPr>
          <w:rFonts w:ascii="Times New Roman" w:hAnsi="Times New Roman" w:cs="Times New Roman"/>
          <w:sz w:val="28"/>
          <w:szCs w:val="28"/>
        </w:rPr>
        <w:t>развития и самореализации мотивированных школьников в области робототехники;</w:t>
      </w:r>
    </w:p>
    <w:p w:rsidR="00A56D90" w:rsidRPr="00A56D90" w:rsidRDefault="00A56D90" w:rsidP="00A56D9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90">
        <w:rPr>
          <w:rFonts w:ascii="Times New Roman" w:hAnsi="Times New Roman" w:cs="Times New Roman"/>
          <w:sz w:val="28"/>
          <w:szCs w:val="28"/>
        </w:rPr>
        <w:t>Апробировать модульные программы разного уровня (ознакомительный, базовый, углубленный) для включения в образовательный процесс учащихся разного возраста и уровня подготовки;</w:t>
      </w:r>
    </w:p>
    <w:p w:rsidR="00A56D90" w:rsidRDefault="00A56D90" w:rsidP="00A56D9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90">
        <w:rPr>
          <w:rFonts w:ascii="Times New Roman" w:hAnsi="Times New Roman" w:cs="Times New Roman"/>
          <w:sz w:val="28"/>
          <w:szCs w:val="28"/>
        </w:rPr>
        <w:t>Расширить сетевое взаимодействие с ОУ муниципалитета, региона и РФ;</w:t>
      </w:r>
    </w:p>
    <w:p w:rsidR="00BB4666" w:rsidRPr="00A56D90" w:rsidRDefault="00A56D90" w:rsidP="00A56D9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90">
        <w:rPr>
          <w:rFonts w:ascii="Times New Roman" w:hAnsi="Times New Roman" w:cs="Times New Roman"/>
          <w:sz w:val="28"/>
          <w:szCs w:val="28"/>
        </w:rPr>
        <w:t>Организовать участие школьников, включенных в реализацию проекта в муниципальных, краевых, всероссийских и международных мероприятиях по робототехнике.</w:t>
      </w:r>
    </w:p>
    <w:p w:rsidR="00264279" w:rsidRDefault="00264279" w:rsidP="00A56D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666" w:rsidRPr="009F2E56" w:rsidRDefault="00BB4666" w:rsidP="009F2E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E5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0060A1" w:rsidRPr="000060A1" w:rsidRDefault="000060A1" w:rsidP="00006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A1">
        <w:rPr>
          <w:rFonts w:ascii="Times New Roman" w:hAnsi="Times New Roman" w:cs="Times New Roman"/>
          <w:sz w:val="28"/>
          <w:szCs w:val="28"/>
        </w:rPr>
        <w:t>Инновационная деятельность была реализована в соответствии с задачами отчётного периода и планом работы краевой инновационной площадки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60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060A1" w:rsidRPr="000060A1" w:rsidRDefault="000060A1" w:rsidP="000060A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A1">
        <w:rPr>
          <w:rFonts w:ascii="Times New Roman" w:hAnsi="Times New Roman" w:cs="Times New Roman"/>
          <w:sz w:val="28"/>
          <w:szCs w:val="28"/>
        </w:rPr>
        <w:t>Реализация проектной модели: разработанная модель инновационной образовательной среды была скорректирована с учетом результатов её апробации, при этом реализация модели происходит в спланированные сроки.</w:t>
      </w:r>
    </w:p>
    <w:p w:rsidR="007D33BC" w:rsidRDefault="000060A1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Педагоги СЮТ, включенные в проект, регулярно повышают свою квалификацию как в рамках учреждения, так и вне. Так </w:t>
      </w:r>
      <w:r w:rsidR="00AD652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в июне 2017 года был проведен мастер-класс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«Развитие конструирования и образовательной робототехники в образовательном пространстве г. Сочи»</w:t>
      </w:r>
      <w:r w:rsidR="00AD652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в рамках курсовой подготовки педагогов дополнительного образования Краснодарского края ГБОУ ДПО ИРО Краснодарского края по теме «Концептуальные и содержательные аспекты деятельности педагогических работников, реализующих программы дополнительного образования детей»</w:t>
      </w:r>
      <w:r w:rsidR="007D33BC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0B5C6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060A1" w:rsidRPr="008B34F6" w:rsidRDefault="000060A1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В августе </w:t>
      </w:r>
      <w:r w:rsidR="008B34F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педагоги станции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прошли курс обучения по методике обучения с использованием интерактивных уроков (система дополнительного, среднего и высшего образования) и организации учебно-познавательной деятельности в режиме удаленного доступа, осуществляе</w:t>
      </w:r>
      <w:r w:rsidR="008B34F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м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ого </w:t>
      </w:r>
      <w:r w:rsidR="008B34F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на основе </w:t>
      </w:r>
      <w:r w:rsidR="008B34F6"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IT</w:t>
      </w:r>
      <w:r w:rsidR="008B34F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– платформы «Сетевая интерактивная лаборатория </w:t>
      </w:r>
      <w:r w:rsidR="008B34F6"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NBICS</w:t>
      </w:r>
      <w:r w:rsidR="008B34F6" w:rsidRPr="008B34F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8B34F6"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NET</w:t>
      </w:r>
      <w:r w:rsidR="008B34F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p w:rsidR="007D33BC" w:rsidRDefault="007D33BC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В</w:t>
      </w:r>
      <w:r w:rsidR="000B5C6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августе 2017 года, совместно с КОГОАУ ДПО ИРО Кировской области на базе станции юных техников г. Сочи проведены курсы повышения квалификации по теме «Соревновательная и образовательная робототехника»</w:t>
      </w:r>
      <w:r w:rsidR="00AD652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Обучение прошли 26 педагогов, в том числе 10 из них из Краснодарского края, остальные из регионов Российской Федерации.</w:t>
      </w:r>
    </w:p>
    <w:p w:rsidR="00234FB4" w:rsidRDefault="00234FB4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Педагоги станции юных техников приняли участие в федеральных учебно-тренировочных сборах программы «Робототехника», где познакомились с особенностями и регламентами проведения соревнований, прошли </w:t>
      </w:r>
      <w:r w:rsid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очную 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аттестацию и получили статусы «Федеральный» и «Региональный» судья по </w:t>
      </w:r>
      <w:r w:rsidR="007D33BC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4 соревновательным направлениям, таким образом все преподаватели по робототехнике имеют статусы судей, что дает им возможность более качественно готовить учащихся разного возраста к соревнованиям.</w:t>
      </w:r>
    </w:p>
    <w:p w:rsidR="00164707" w:rsidRDefault="00164707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В целях ранней профориентации и профессиональной подготовки школьников в 2017 году станция юных техников включилась в реализацию проекта </w:t>
      </w:r>
      <w:proofErr w:type="spellStart"/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JuniorSkills</w:t>
      </w:r>
      <w:proofErr w:type="spellEnd"/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по компетенции Мобильная робототехника.</w:t>
      </w:r>
      <w:r w:rsidR="007D33BC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В 2017 году была разработана программа по ранней профориентации школьников, в курсы робототехники включены занятия по проектированию, программированию, что позволяет каждому школьнику попробовать себя в данной сфере, а также углубленно освоить или даже получить профессию к окончанию школы. </w:t>
      </w:r>
    </w:p>
    <w:p w:rsidR="00551612" w:rsidRPr="00551612" w:rsidRDefault="00551612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Педагог станции Полуян Е.А.</w:t>
      </w:r>
      <w:r w:rsid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, являлась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экспертом на Региональном чемпионате </w:t>
      </w:r>
      <w:proofErr w:type="spellStart"/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JuniorSkills</w:t>
      </w:r>
      <w:proofErr w:type="spellEnd"/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в Краснодарском крае, проходившем на базе ГАПОУ КК «Ленинградский социально-педагогический колледж»</w:t>
      </w:r>
    </w:p>
    <w:p w:rsidR="007D33BC" w:rsidRDefault="00D07336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В</w:t>
      </w:r>
      <w:r w:rsidR="007D33BC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январе 2017 года обучающиеся станции юных техников принимали участие в Региональном чемпионате </w:t>
      </w:r>
      <w:proofErr w:type="spellStart"/>
      <w:r w:rsidR="007D33BC"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JuniorSkills</w:t>
      </w:r>
      <w:proofErr w:type="spellEnd"/>
      <w:r w:rsidR="007D33BC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в рамках </w:t>
      </w:r>
      <w:r w:rsidR="007D33BC"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II</w:t>
      </w:r>
      <w:r w:rsidR="007D33BC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Регионального чемпионата «Молодые профессионалы» Краснодарского края в компетенции «Мобильная робототехника 14+».</w:t>
      </w:r>
      <w:r w:rsidR="0055161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551612" w:rsidRPr="00551612" w:rsidRDefault="00551612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В ноябре 2017 года приняли участие в Отборочных соревнованиях по компетенциям </w:t>
      </w:r>
      <w:proofErr w:type="spellStart"/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JuniorSkills</w:t>
      </w:r>
      <w:proofErr w:type="spellEnd"/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в рамках подготовки к 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II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Региональному чемпионату </w:t>
      </w:r>
      <w:proofErr w:type="spellStart"/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JuniorSkills</w:t>
      </w:r>
      <w:proofErr w:type="spellEnd"/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– 2018 Краснодарского края. </w:t>
      </w:r>
      <w:r w:rsidRPr="0055161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Ребята выступили </w:t>
      </w:r>
      <w:r w:rsidRPr="0055161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очень достойно и вошли в 5 лучших команд, получивших право принимать участие в Региональном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чемпионате.</w:t>
      </w:r>
    </w:p>
    <w:p w:rsidR="00A56D90" w:rsidRDefault="00A56D90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Для занятий робототехникой</w:t>
      </w:r>
      <w:r w:rsidR="0055161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, на базе станции юных техников г. Сочи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оборудована «лаборатория робототехники» площадью 330 м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  <w:vertAlign w:val="superscript"/>
        </w:rPr>
        <w:t>2</w:t>
      </w:r>
      <w:r w:rsidR="0088666D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, получены все разрешающие документы от контролирующих органов. </w:t>
      </w:r>
    </w:p>
    <w:p w:rsidR="0088666D" w:rsidRDefault="0088666D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Лаборатория делится на 3 зоны: техническая зона -  учебный класс, оборудованный столами, большим телевизором, ноутбуками и конструкторами; соревновательная зона – оборудована столами с соревновательными полями по 7 соревновательным направлениям, проктором и экраном; зрительская зона – оборудована стульями для зрителей.</w:t>
      </w:r>
    </w:p>
    <w:p w:rsidR="0088666D" w:rsidRDefault="0088666D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Одновременно в лаборатории могут заниматься до 30-40 детей, проходить мероприятия, как муниципального, так краевого и регионального уровней.</w:t>
      </w:r>
      <w:r w:rsidR="0055161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Соревновательная зона одновременно может </w:t>
      </w:r>
      <w:r w:rsidR="001C2E0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принять</w:t>
      </w:r>
      <w:r w:rsidR="0055161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от 100 до 150 участников.</w:t>
      </w:r>
    </w:p>
    <w:p w:rsidR="00551612" w:rsidRDefault="00551612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В октябре 2017 года были проведены Муниципальные соревнования «Шорт-трек».  </w:t>
      </w:r>
      <w:r w:rsidRPr="0055161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24 команды участницы — воспитанники станции юных техников г. Сочи, учащиеся СОШ №82, Лицея № 59, Лицея № 3 соревновались в 2 возрастных группах: младшая (1-4 класс) и старшая (5-8 класс)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. Соревнования прошли на хорошем уровне. Победители получили дипломы и ценные подарки от спонсоров.</w:t>
      </w:r>
    </w:p>
    <w:p w:rsidR="0088666D" w:rsidRDefault="0088666D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Для более качественной подготовки учащихся к соревнованиям различного уровня, педагоги станции юных техников разработали, и в 2017 году апробируют модульные программы. В частности, программу «Соревновательная робототехника», разработанную педагогом дополнительного образования </w:t>
      </w:r>
      <w:proofErr w:type="spellStart"/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Черединовым</w:t>
      </w:r>
      <w:proofErr w:type="spellEnd"/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С.Ю. Данная программа была 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представлена на краевом конкурсе программ дополнительного образования для одаренных детей, где заняла 1 место.</w:t>
      </w:r>
    </w:p>
    <w:p w:rsidR="00551612" w:rsidRDefault="00551612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В 2017-2018 учебном году по программе «Соревновательная робототехника» занимается более 60 воспитанников, и это уже дает свои результаты. Так на окружном робототехническом фестивале «РобоФест-Юг» в г. Краснодаре</w:t>
      </w:r>
      <w:r w:rsid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в декабре 2017 года, команды станции юных техников г. Сочи заняли одно первое, три вторых места и стали победителями по 7 номинациям. Тем самым, получили право представить </w:t>
      </w:r>
      <w:r w:rsidR="00CB583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г. Сочи и Краснодарский край на</w:t>
      </w:r>
      <w:r w:rsidR="00D07336" w:rsidRP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всероссийском робототехническом фестивале «РобоФест», который пройдет в марте в г. Москве и Открытом чемпионате России по FIRST «FIRST </w:t>
      </w:r>
      <w:proofErr w:type="spellStart"/>
      <w:r w:rsidR="00D07336" w:rsidRP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Russia</w:t>
      </w:r>
      <w:proofErr w:type="spellEnd"/>
      <w:r w:rsidR="00D07336" w:rsidRP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D07336" w:rsidRP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Open</w:t>
      </w:r>
      <w:proofErr w:type="spellEnd"/>
      <w:r w:rsidR="00D07336" w:rsidRPr="00D0733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-2018», в г. Перми.</w:t>
      </w:r>
    </w:p>
    <w:p w:rsidR="0088666D" w:rsidRDefault="0088666D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Станция юных техников г. Сочи активно сотрудничает с другими образовательными учреждениями муниципалитета, края и России.</w:t>
      </w:r>
      <w:r w:rsidR="00C70395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Так в 2017 был</w:t>
      </w:r>
      <w:r w:rsidR="00CB583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="00C70395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заключен</w:t>
      </w:r>
      <w:r w:rsidR="00CB583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ы</w:t>
      </w:r>
      <w:r w:rsidR="00C70395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договор</w:t>
      </w:r>
      <w:r w:rsidR="00CB583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C70395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о сотрудничестве с МОБУ СОШ №10 г. Сочи им. атамана Белого, о партнерстве с федеральной инновационной площадкой АГПУ в сфере дополнительного образования и реализации проекта «Создание непрерывной системы развития научно-технического творчества детей и студенческой молодежи в системе образования Южного Федерального округа в области образовательной робототехники», соглашение о сотрудничестве по проведению регионального отборочного этапа Всероссийского робототехнического фестиваля «РобоФест»</w:t>
      </w:r>
      <w:r w:rsidR="000B5C69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FB01A0" w:rsidRPr="00FB01A0" w:rsidRDefault="00FB01A0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В стадии подписания договор о сотрудничестве со станцией юных техников г. Туапсе и компанией </w:t>
      </w:r>
      <w:r w:rsidRPr="00FB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LEGO </w:t>
      </w:r>
      <w:proofErr w:type="spellStart"/>
      <w:r w:rsidRPr="00FB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4707" w:rsidRDefault="00164707" w:rsidP="00843ACB">
      <w:pPr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Педагоги и обучающиеся станции юных техников г. Сочи принимают активное участие в различных мероприятиях по робототехнике на муниципальном, краевом и федеральном уровнях.</w:t>
      </w:r>
    </w:p>
    <w:p w:rsidR="00420483" w:rsidRPr="00D07336" w:rsidRDefault="00420483" w:rsidP="00420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336">
        <w:rPr>
          <w:rFonts w:ascii="Times New Roman" w:hAnsi="Times New Roman" w:cs="Times New Roman"/>
          <w:sz w:val="28"/>
          <w:szCs w:val="28"/>
          <w:u w:val="single"/>
        </w:rPr>
        <w:t xml:space="preserve">На муниципальном уровне </w:t>
      </w:r>
    </w:p>
    <w:p w:rsidR="00420483" w:rsidRPr="00AF7B30" w:rsidRDefault="00420483" w:rsidP="00420483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AF7B30">
        <w:rPr>
          <w:sz w:val="28"/>
          <w:szCs w:val="28"/>
        </w:rPr>
        <w:lastRenderedPageBreak/>
        <w:t xml:space="preserve">В 2017 году в 4 раз прошел семейный фестиваль по конструированию и робототехнике на базе МДОБУ детский сад №120. В фестивале приняли участие более 100 частников из 14 дошкольных образовательных организации города Сочи. Команды, состоящие из детей и их родителей, приняли участие в увлекательном </w:t>
      </w:r>
      <w:proofErr w:type="spellStart"/>
      <w:r w:rsidRPr="00AF7B30">
        <w:rPr>
          <w:sz w:val="28"/>
          <w:szCs w:val="28"/>
        </w:rPr>
        <w:t>лего-квесте</w:t>
      </w:r>
      <w:proofErr w:type="spellEnd"/>
      <w:r w:rsidRPr="00AF7B30">
        <w:rPr>
          <w:sz w:val="28"/>
          <w:szCs w:val="28"/>
        </w:rPr>
        <w:t xml:space="preserve"> по станциям, где соревновались в сборке моделей, участвовали в </w:t>
      </w:r>
      <w:proofErr w:type="spellStart"/>
      <w:r w:rsidRPr="00AF7B30">
        <w:rPr>
          <w:sz w:val="28"/>
          <w:szCs w:val="28"/>
        </w:rPr>
        <w:t>лего</w:t>
      </w:r>
      <w:proofErr w:type="spellEnd"/>
      <w:r w:rsidRPr="00AF7B30">
        <w:rPr>
          <w:sz w:val="28"/>
          <w:szCs w:val="28"/>
        </w:rPr>
        <w:t>-бегах, строили самую высокую башню и многом другом.</w:t>
      </w:r>
    </w:p>
    <w:p w:rsidR="00420483" w:rsidRDefault="00420483" w:rsidP="00420483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профильный лагерь «Юный техник» проводился всего второй раз, и уже завоевал свою популярность как у детей, так и у их родителей. Если в 2016 году численность участников смены составляла 25 человек, в 2017 году -  36 человек, то в 2018 году планируется принять не менее 110 участников и расширить количество смен до 2-х.</w:t>
      </w:r>
    </w:p>
    <w:p w:rsidR="00420483" w:rsidRPr="00AF7B30" w:rsidRDefault="00420483" w:rsidP="00420483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проводятся, ставшие уже популярными муниципальные конкурсы и соревнования по робототехнике «Мой робот», «Шорт-трек», «Конкурс методических разработок»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0483" w:rsidRPr="00D07336" w:rsidRDefault="00420483" w:rsidP="00420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336">
        <w:rPr>
          <w:rFonts w:ascii="Times New Roman" w:hAnsi="Times New Roman" w:cs="Times New Roman"/>
          <w:sz w:val="28"/>
          <w:szCs w:val="28"/>
          <w:u w:val="single"/>
        </w:rPr>
        <w:t>На краевом уровне</w:t>
      </w:r>
    </w:p>
    <w:p w:rsidR="00420483" w:rsidRPr="00420483" w:rsidRDefault="00420483" w:rsidP="00420483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мастер-классов по теме «Развитие конструирования и образовательной робототехнике в образовательном пространстве г. Сочи в рамках курсовой подготовки педагогов дополнительного образования Краснодарского края, проводимого ГБОУДПО ИРО краснодарского края;</w:t>
      </w:r>
    </w:p>
    <w:p w:rsidR="00420483" w:rsidRPr="006C7E84" w:rsidRDefault="00420483" w:rsidP="00420483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1-м конкурсе-фестивале научно-технического творчества детей и молодежи Южного Федерального Округа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робототехнике «Юные робототехники – инновационной России», на базе федеральной инновационной площадке АГПУ в сфере дополнительного образования детей</w:t>
      </w:r>
    </w:p>
    <w:p w:rsidR="006C7E84" w:rsidRPr="006C7E84" w:rsidRDefault="006C7E84" w:rsidP="006C7E84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научно-методическом семинаре с руководителями образовательных организаций – участниками федеральной инновационной площадки АГПУ</w:t>
      </w:r>
      <w:r w:rsidRPr="006C7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E84"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6C7E84">
        <w:rPr>
          <w:rFonts w:ascii="Times New Roman" w:hAnsi="Times New Roman" w:cs="Times New Roman"/>
          <w:sz w:val="28"/>
          <w:szCs w:val="28"/>
        </w:rPr>
        <w:lastRenderedPageBreak/>
        <w:t>федерального округа в области образовательной робототехники</w:t>
      </w:r>
      <w:r>
        <w:rPr>
          <w:rFonts w:ascii="Times New Roman" w:hAnsi="Times New Roman" w:cs="Times New Roman"/>
          <w:sz w:val="28"/>
          <w:szCs w:val="28"/>
        </w:rPr>
        <w:t xml:space="preserve"> «Роль образовательной робототехники в обучении детей и молодежи»</w:t>
      </w:r>
    </w:p>
    <w:p w:rsidR="006C7E84" w:rsidRPr="006C7E84" w:rsidRDefault="006C7E84" w:rsidP="006C7E84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краевой выставке научно-технического творчества школьников «Юные техники – будущее инновационной России»</w:t>
      </w:r>
    </w:p>
    <w:p w:rsidR="00A56D90" w:rsidRDefault="00420483" w:rsidP="00420483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483">
        <w:rPr>
          <w:rFonts w:ascii="Times New Roman" w:hAnsi="Times New Roman" w:cs="Times New Roman"/>
          <w:sz w:val="28"/>
          <w:szCs w:val="28"/>
        </w:rPr>
        <w:t>Проведение регионального робототехнического фестиваля «РобоФест-Сочи», в котором приняли участие 86 команд, 206 участников Краснодарского края, Ростовской области, республики Калмыкия.</w:t>
      </w:r>
    </w:p>
    <w:p w:rsidR="00420483" w:rsidRDefault="00420483" w:rsidP="0042048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483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федеральном</w:t>
      </w:r>
      <w:r w:rsidRPr="00420483">
        <w:rPr>
          <w:rFonts w:ascii="Times New Roman" w:hAnsi="Times New Roman" w:cs="Times New Roman"/>
          <w:sz w:val="28"/>
          <w:szCs w:val="28"/>
          <w:u w:val="single"/>
        </w:rPr>
        <w:t xml:space="preserve"> уровне</w:t>
      </w:r>
    </w:p>
    <w:p w:rsidR="00420483" w:rsidRDefault="006C7E84" w:rsidP="006C7E84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E84">
        <w:rPr>
          <w:rFonts w:ascii="Times New Roman" w:hAnsi="Times New Roman" w:cs="Times New Roman"/>
          <w:sz w:val="28"/>
          <w:szCs w:val="28"/>
        </w:rPr>
        <w:t>Представление опыта работы на Первом Всероссийском фестивале «Море педагогических идей»</w:t>
      </w:r>
    </w:p>
    <w:p w:rsidR="006C7E84" w:rsidRPr="006C7E84" w:rsidRDefault="006C7E84" w:rsidP="006C7E84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семинара по теме: «Развитие конструирования и образовательной робототехники в образовательной среде г. Сочи» на Восьмом Международном Слете Учителей - 2017</w:t>
      </w:r>
    </w:p>
    <w:p w:rsidR="00420483" w:rsidRPr="00420483" w:rsidRDefault="00420483" w:rsidP="00420483">
      <w:pPr>
        <w:pStyle w:val="a3"/>
        <w:spacing w:line="360" w:lineRule="auto"/>
        <w:ind w:left="0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07336" w:rsidRDefault="00D07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2154" w:rsidRDefault="00BF3C10" w:rsidP="00D85B8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5B89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proofErr w:type="spellEnd"/>
    </w:p>
    <w:p w:rsidR="00C55B82" w:rsidRPr="00D07336" w:rsidRDefault="00C55B82" w:rsidP="00D07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336">
        <w:rPr>
          <w:rFonts w:ascii="Times New Roman" w:hAnsi="Times New Roman" w:cs="Times New Roman"/>
          <w:sz w:val="28"/>
          <w:szCs w:val="28"/>
          <w:u w:val="single"/>
        </w:rPr>
        <w:t xml:space="preserve">На уровне учреждения </w:t>
      </w:r>
    </w:p>
    <w:p w:rsidR="007111CE" w:rsidRPr="00AF7B30" w:rsidRDefault="008B34F6" w:rsidP="008B34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4F6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Pr="008B34F6">
        <w:rPr>
          <w:rFonts w:ascii="Times New Roman" w:eastAsia="Times New Roman" w:hAnsi="Times New Roman" w:cs="Times New Roman"/>
          <w:sz w:val="28"/>
          <w:szCs w:val="28"/>
        </w:rPr>
        <w:t xml:space="preserve"> проекта заключается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82" w:rsidRPr="00AF7B30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B82" w:rsidRPr="00AF7B30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моду</w:t>
      </w:r>
      <w:r>
        <w:rPr>
          <w:rFonts w:ascii="Times New Roman" w:hAnsi="Times New Roman" w:cs="Times New Roman"/>
          <w:sz w:val="28"/>
          <w:szCs w:val="28"/>
        </w:rPr>
        <w:t>льных программ по робототехнике:</w:t>
      </w:r>
      <w:r w:rsidR="00C55B82" w:rsidRPr="00AF7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D0A" w:rsidRDefault="00C55B82" w:rsidP="00E00D4B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4F6">
        <w:rPr>
          <w:rFonts w:ascii="Times New Roman" w:hAnsi="Times New Roman" w:cs="Times New Roman"/>
          <w:sz w:val="28"/>
          <w:szCs w:val="28"/>
        </w:rPr>
        <w:t>«</w:t>
      </w:r>
      <w:r w:rsidR="00D07336" w:rsidRPr="008B34F6">
        <w:rPr>
          <w:rFonts w:ascii="Times New Roman" w:hAnsi="Times New Roman" w:cs="Times New Roman"/>
          <w:sz w:val="28"/>
          <w:szCs w:val="28"/>
        </w:rPr>
        <w:t>ознакомительный</w:t>
      </w:r>
      <w:r w:rsidR="007111CE" w:rsidRPr="008B34F6">
        <w:rPr>
          <w:rFonts w:ascii="Times New Roman" w:hAnsi="Times New Roman" w:cs="Times New Roman"/>
          <w:sz w:val="28"/>
          <w:szCs w:val="28"/>
        </w:rPr>
        <w:t xml:space="preserve"> </w:t>
      </w:r>
      <w:r w:rsidR="008B34F6">
        <w:rPr>
          <w:rFonts w:ascii="Times New Roman" w:hAnsi="Times New Roman" w:cs="Times New Roman"/>
          <w:sz w:val="28"/>
          <w:szCs w:val="28"/>
        </w:rPr>
        <w:t>модуль</w:t>
      </w:r>
      <w:r w:rsidRPr="008B34F6">
        <w:rPr>
          <w:rFonts w:ascii="Times New Roman" w:hAnsi="Times New Roman" w:cs="Times New Roman"/>
          <w:sz w:val="28"/>
          <w:szCs w:val="28"/>
        </w:rPr>
        <w:t xml:space="preserve">» (ориентированный на ознакомление с курсом робототехники), </w:t>
      </w:r>
      <w:r w:rsidR="00D07336" w:rsidRPr="008B34F6">
        <w:rPr>
          <w:rFonts w:ascii="Times New Roman" w:hAnsi="Times New Roman" w:cs="Times New Roman"/>
          <w:sz w:val="28"/>
          <w:szCs w:val="28"/>
        </w:rPr>
        <w:t xml:space="preserve">по этому модулю </w:t>
      </w:r>
      <w:r w:rsidR="00286D0A">
        <w:rPr>
          <w:rFonts w:ascii="Times New Roman" w:hAnsi="Times New Roman" w:cs="Times New Roman"/>
          <w:sz w:val="28"/>
          <w:szCs w:val="28"/>
        </w:rPr>
        <w:t>занимаются обучающиеся с 4 лет, порядка 195 человек</w:t>
      </w:r>
    </w:p>
    <w:p w:rsidR="007111CE" w:rsidRPr="008B34F6" w:rsidRDefault="008B34F6" w:rsidP="00E00D4B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82" w:rsidRPr="008B34F6">
        <w:rPr>
          <w:rFonts w:ascii="Times New Roman" w:hAnsi="Times New Roman" w:cs="Times New Roman"/>
          <w:sz w:val="28"/>
          <w:szCs w:val="28"/>
        </w:rPr>
        <w:t>«</w:t>
      </w:r>
      <w:r w:rsidR="007111CE" w:rsidRPr="008B34F6">
        <w:rPr>
          <w:rFonts w:ascii="Times New Roman" w:hAnsi="Times New Roman" w:cs="Times New Roman"/>
          <w:sz w:val="28"/>
          <w:szCs w:val="28"/>
        </w:rPr>
        <w:t xml:space="preserve">базовый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="00C55B82" w:rsidRPr="008B34F6">
        <w:rPr>
          <w:rFonts w:ascii="Times New Roman" w:hAnsi="Times New Roman" w:cs="Times New Roman"/>
          <w:sz w:val="28"/>
          <w:szCs w:val="28"/>
        </w:rPr>
        <w:t>»</w:t>
      </w:r>
      <w:r w:rsidR="007111CE" w:rsidRPr="008B34F6">
        <w:rPr>
          <w:rFonts w:ascii="Times New Roman" w:hAnsi="Times New Roman" w:cs="Times New Roman"/>
          <w:sz w:val="28"/>
          <w:szCs w:val="28"/>
        </w:rPr>
        <w:t>, ориентирован на школьников с 9 до 14 лет, знакомит обучающихся с основными принципами моделирования, конструирования и программирования. П</w:t>
      </w:r>
      <w:r w:rsidR="00AF7B30" w:rsidRPr="008B34F6">
        <w:rPr>
          <w:rFonts w:ascii="Times New Roman" w:hAnsi="Times New Roman" w:cs="Times New Roman"/>
          <w:sz w:val="28"/>
          <w:szCs w:val="28"/>
        </w:rPr>
        <w:t>о этому уровню на базе станции ю</w:t>
      </w:r>
      <w:r w:rsidR="007111CE" w:rsidRPr="008B34F6">
        <w:rPr>
          <w:rFonts w:ascii="Times New Roman" w:hAnsi="Times New Roman" w:cs="Times New Roman"/>
          <w:sz w:val="28"/>
          <w:szCs w:val="28"/>
        </w:rPr>
        <w:t>ных техников занимаются порядка 90 детей.</w:t>
      </w:r>
    </w:p>
    <w:p w:rsidR="00C55B82" w:rsidRPr="00D07336" w:rsidRDefault="00C55B82" w:rsidP="007111CE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336">
        <w:rPr>
          <w:rFonts w:ascii="Times New Roman" w:hAnsi="Times New Roman" w:cs="Times New Roman"/>
          <w:sz w:val="28"/>
          <w:szCs w:val="28"/>
        </w:rPr>
        <w:t xml:space="preserve"> «</w:t>
      </w:r>
      <w:r w:rsidR="007111CE">
        <w:rPr>
          <w:rFonts w:ascii="Times New Roman" w:hAnsi="Times New Roman" w:cs="Times New Roman"/>
          <w:sz w:val="28"/>
          <w:szCs w:val="28"/>
        </w:rPr>
        <w:t>соревновательный</w:t>
      </w:r>
      <w:r w:rsidR="00AF7B30">
        <w:rPr>
          <w:rFonts w:ascii="Times New Roman" w:hAnsi="Times New Roman" w:cs="Times New Roman"/>
          <w:sz w:val="28"/>
          <w:szCs w:val="28"/>
        </w:rPr>
        <w:t xml:space="preserve"> </w:t>
      </w:r>
      <w:r w:rsidR="008B34F6">
        <w:rPr>
          <w:rFonts w:ascii="Times New Roman" w:hAnsi="Times New Roman" w:cs="Times New Roman"/>
          <w:sz w:val="28"/>
          <w:szCs w:val="28"/>
        </w:rPr>
        <w:t>модуль</w:t>
      </w:r>
      <w:r w:rsidRPr="00D07336">
        <w:rPr>
          <w:rFonts w:ascii="Times New Roman" w:hAnsi="Times New Roman" w:cs="Times New Roman"/>
          <w:sz w:val="28"/>
          <w:szCs w:val="28"/>
        </w:rPr>
        <w:t>» (</w:t>
      </w:r>
      <w:r w:rsidR="007111CE" w:rsidRPr="00D07336">
        <w:rPr>
          <w:rFonts w:ascii="Times New Roman" w:hAnsi="Times New Roman" w:cs="Times New Roman"/>
          <w:sz w:val="28"/>
          <w:szCs w:val="28"/>
        </w:rPr>
        <w:t>ориентирован прежде всего на участие в соревнованиях</w:t>
      </w:r>
      <w:r w:rsidR="00AF7B30">
        <w:rPr>
          <w:rFonts w:ascii="Times New Roman" w:hAnsi="Times New Roman" w:cs="Times New Roman"/>
          <w:sz w:val="28"/>
          <w:szCs w:val="28"/>
        </w:rPr>
        <w:t>,</w:t>
      </w:r>
      <w:r w:rsidRPr="00D07336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конкурсах, олимпиад</w:t>
      </w:r>
      <w:r w:rsidR="00AF7B30">
        <w:rPr>
          <w:rFonts w:ascii="Times New Roman" w:hAnsi="Times New Roman" w:cs="Times New Roman"/>
          <w:sz w:val="28"/>
          <w:szCs w:val="28"/>
        </w:rPr>
        <w:t>ах, фестивалях, грантах и пр.), по этому модулю занимаются около 60 обучающихся от 9 до 16 лет.</w:t>
      </w:r>
    </w:p>
    <w:p w:rsidR="00C55B82" w:rsidRDefault="00C55B82" w:rsidP="00D07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336">
        <w:rPr>
          <w:rFonts w:ascii="Times New Roman" w:hAnsi="Times New Roman" w:cs="Times New Roman"/>
          <w:sz w:val="28"/>
          <w:szCs w:val="28"/>
          <w:u w:val="single"/>
        </w:rPr>
        <w:t xml:space="preserve">На муниципальном уровне </w:t>
      </w:r>
    </w:p>
    <w:p w:rsidR="008B34F6" w:rsidRPr="008B34F6" w:rsidRDefault="008B34F6" w:rsidP="008B34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34F6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Pr="008B34F6">
        <w:rPr>
          <w:rFonts w:ascii="Times New Roman" w:eastAsia="Times New Roman" w:hAnsi="Times New Roman" w:cs="Times New Roman"/>
          <w:sz w:val="28"/>
          <w:szCs w:val="28"/>
        </w:rPr>
        <w:t xml:space="preserve"> проекта заключается в 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4F6">
        <w:rPr>
          <w:rFonts w:ascii="Times New Roman" w:eastAsia="Times New Roman" w:hAnsi="Times New Roman" w:cs="Times New Roman"/>
          <w:sz w:val="28"/>
          <w:szCs w:val="28"/>
        </w:rPr>
        <w:t xml:space="preserve"> механизма перехода к новой модели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СЮТ </w:t>
      </w:r>
      <w:r w:rsidRPr="008B34F6">
        <w:rPr>
          <w:rFonts w:ascii="Times New Roman" w:eastAsia="Times New Roman" w:hAnsi="Times New Roman" w:cs="Times New Roman"/>
          <w:sz w:val="28"/>
          <w:szCs w:val="28"/>
        </w:rPr>
        <w:t xml:space="preserve">как центра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технического творчества. Разработка технопарка на базе СЮТ.</w:t>
      </w:r>
    </w:p>
    <w:p w:rsidR="00C55B82" w:rsidRDefault="00C55B82" w:rsidP="00CB583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83A">
        <w:rPr>
          <w:rFonts w:ascii="Times New Roman" w:hAnsi="Times New Roman" w:cs="Times New Roman"/>
          <w:sz w:val="28"/>
          <w:szCs w:val="28"/>
          <w:u w:val="single"/>
        </w:rPr>
        <w:t>На краевом уровне</w:t>
      </w:r>
    </w:p>
    <w:p w:rsidR="008B34F6" w:rsidRPr="008B34F6" w:rsidRDefault="008B34F6" w:rsidP="008B34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4F6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проекта может вызвать интерес любого образовательного учреждения края, занимающегося </w:t>
      </w:r>
      <w:r w:rsidR="00EA0383">
        <w:rPr>
          <w:rFonts w:ascii="Times New Roman" w:eastAsia="Times New Roman" w:hAnsi="Times New Roman" w:cs="Times New Roman"/>
          <w:sz w:val="28"/>
          <w:szCs w:val="28"/>
        </w:rPr>
        <w:t>не только робототехникой, но и любым другим техническим творчеством.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4F6" w:rsidRPr="00CB583A" w:rsidRDefault="008B34F6" w:rsidP="00CB583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34F6" w:rsidRDefault="008B3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49EC" w:rsidRPr="00D85B89" w:rsidRDefault="00B34104" w:rsidP="00D85B8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89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3259"/>
        <w:gridCol w:w="3213"/>
        <w:gridCol w:w="2737"/>
      </w:tblGrid>
      <w:tr w:rsidR="00EA0383" w:rsidTr="0048235D">
        <w:tc>
          <w:tcPr>
            <w:tcW w:w="3259" w:type="dxa"/>
          </w:tcPr>
          <w:p w:rsidR="00EA0383" w:rsidRPr="00AE30AA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EA0383" w:rsidRPr="00AE30AA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Индикаторы контроля/мониторинга</w:t>
            </w:r>
          </w:p>
        </w:tc>
        <w:tc>
          <w:tcPr>
            <w:tcW w:w="2737" w:type="dxa"/>
          </w:tcPr>
          <w:p w:rsidR="00EA0383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Инструменты, методики, процедуры контроля/</w:t>
            </w:r>
          </w:p>
          <w:p w:rsidR="00EA0383" w:rsidRPr="00AE30AA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0AA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</w:tr>
      <w:tr w:rsidR="00EA0383" w:rsidTr="0048235D">
        <w:tc>
          <w:tcPr>
            <w:tcW w:w="3259" w:type="dxa"/>
          </w:tcPr>
          <w:p w:rsidR="00EA0383" w:rsidRPr="00AE30AA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включённых в реализацию проекта</w:t>
            </w:r>
          </w:p>
        </w:tc>
        <w:tc>
          <w:tcPr>
            <w:tcW w:w="0" w:type="auto"/>
          </w:tcPr>
          <w:p w:rsidR="00EA0383" w:rsidRPr="00AE30AA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курсах повышения квалификации по профилю</w:t>
            </w:r>
          </w:p>
        </w:tc>
        <w:tc>
          <w:tcPr>
            <w:tcW w:w="2737" w:type="dxa"/>
          </w:tcPr>
          <w:p w:rsidR="00EA0383" w:rsidRPr="00AE30AA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 педагогов, прошедших курсы повышения квалификации</w:t>
            </w:r>
          </w:p>
        </w:tc>
      </w:tr>
      <w:tr w:rsidR="00EA0383" w:rsidTr="0048235D">
        <w:tc>
          <w:tcPr>
            <w:tcW w:w="3259" w:type="dxa"/>
          </w:tcPr>
          <w:p w:rsidR="00EA0383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существующих и создание новых образовательных программ</w:t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A0383" w:rsidRPr="00396812" w:rsidRDefault="00EA0383" w:rsidP="00EA038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96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Пакет образовательных программ</w:t>
            </w:r>
            <w:r w:rsidRPr="00396812">
              <w:rPr>
                <w:rFonts w:ascii="Times New Roman" w:hAnsi="Times New Roman" w:cs="Times New Roman"/>
                <w:sz w:val="28"/>
                <w:szCs w:val="28"/>
              </w:rPr>
              <w:t>, утверждён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методическим советом СЮТ</w:t>
            </w:r>
          </w:p>
        </w:tc>
        <w:tc>
          <w:tcPr>
            <w:tcW w:w="2737" w:type="dxa"/>
          </w:tcPr>
          <w:p w:rsidR="00EA0383" w:rsidRPr="00701847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качества программ</w:t>
            </w:r>
          </w:p>
        </w:tc>
      </w:tr>
      <w:tr w:rsidR="00EA0383" w:rsidTr="0048235D">
        <w:tc>
          <w:tcPr>
            <w:tcW w:w="3259" w:type="dxa"/>
          </w:tcPr>
          <w:p w:rsidR="00EA0383" w:rsidRPr="00701847" w:rsidRDefault="00EA0383" w:rsidP="00EA03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образовательный 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интерактивных уроков</w:t>
            </w: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A0383" w:rsidRPr="00701847" w:rsidRDefault="00EA0383" w:rsidP="00EA03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серии интерактивных уроков </w:t>
            </w: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их образовательный процесс</w:t>
            </w:r>
          </w:p>
        </w:tc>
        <w:tc>
          <w:tcPr>
            <w:tcW w:w="2737" w:type="dxa"/>
          </w:tcPr>
          <w:p w:rsidR="00EA0383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847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интерактивных уроков</w:t>
            </w:r>
          </w:p>
          <w:p w:rsidR="00EA0383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83" w:rsidRPr="00701847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83" w:rsidTr="0048235D">
        <w:tc>
          <w:tcPr>
            <w:tcW w:w="3259" w:type="dxa"/>
          </w:tcPr>
          <w:p w:rsidR="00EA0383" w:rsidRPr="00AE30AA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сети </w:t>
            </w:r>
            <w:r w:rsidRPr="007754CF">
              <w:rPr>
                <w:rFonts w:ascii="Times New Roman" w:eastAsia="Times New Roman" w:hAnsi="Times New Roman"/>
                <w:sz w:val="28"/>
                <w:szCs w:val="28"/>
              </w:rPr>
              <w:t>эффективного социального партнерства</w:t>
            </w:r>
          </w:p>
        </w:tc>
        <w:tc>
          <w:tcPr>
            <w:tcW w:w="0" w:type="auto"/>
          </w:tcPr>
          <w:p w:rsidR="00EA0383" w:rsidRPr="00AE30AA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договоров о сотрудничестве с организациями-партнерами </w:t>
            </w:r>
          </w:p>
        </w:tc>
        <w:tc>
          <w:tcPr>
            <w:tcW w:w="2737" w:type="dxa"/>
          </w:tcPr>
          <w:p w:rsidR="00EA0383" w:rsidRPr="00AE30AA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алгоритма взаимодействия с партнерами</w:t>
            </w:r>
          </w:p>
        </w:tc>
      </w:tr>
      <w:tr w:rsidR="00EA0383" w:rsidTr="0048235D">
        <w:tc>
          <w:tcPr>
            <w:tcW w:w="3259" w:type="dxa"/>
          </w:tcPr>
          <w:p w:rsidR="00EA0383" w:rsidRPr="00AE30AA" w:rsidRDefault="00EA0383" w:rsidP="00EA0383">
            <w:pPr>
              <w:spacing w:line="360" w:lineRule="auto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DD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Увеличением числа мотивированных и </w:t>
            </w:r>
            <w:r w:rsidRPr="00CE0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одаренных школьников</w:t>
            </w:r>
            <w:r w:rsidRPr="00CE0D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технического творчества</w:t>
            </w:r>
            <w:r w:rsidRPr="00CE0DDC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которым будет оказываться адресная психологическая поддержка</w:t>
            </w:r>
          </w:p>
        </w:tc>
        <w:tc>
          <w:tcPr>
            <w:tcW w:w="0" w:type="auto"/>
          </w:tcPr>
          <w:p w:rsidR="00EA0383" w:rsidRDefault="00EA0383" w:rsidP="00EA03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данных тестирования</w:t>
            </w:r>
            <w:r w:rsidRPr="00EE7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383" w:rsidRPr="00AE30AA" w:rsidRDefault="00EA0383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организации консультаций субъектов образовательного процесса</w:t>
            </w:r>
          </w:p>
        </w:tc>
        <w:tc>
          <w:tcPr>
            <w:tcW w:w="2737" w:type="dxa"/>
          </w:tcPr>
          <w:p w:rsidR="00EA0383" w:rsidRDefault="00D05EE6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«Интеллектуальная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лабильность» (модификация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Г.В.Резапкиной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05EE6" w:rsidRPr="00AE30AA" w:rsidRDefault="00D05EE6" w:rsidP="004823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на механическую понятливость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(тест технических способностей)</w:t>
            </w:r>
          </w:p>
        </w:tc>
      </w:tr>
      <w:tr w:rsidR="00EA0383" w:rsidTr="0048235D">
        <w:tc>
          <w:tcPr>
            <w:tcW w:w="3259" w:type="dxa"/>
          </w:tcPr>
          <w:p w:rsidR="00EA0383" w:rsidRPr="00E33A8F" w:rsidRDefault="00EA0383" w:rsidP="00D05EE6">
            <w:pPr>
              <w:spacing w:line="360" w:lineRule="auto"/>
              <w:jc w:val="both"/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33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Высокие результаты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</w:t>
            </w:r>
            <w:r w:rsidRPr="00E33A8F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городских, краевых, всероссийских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соревнованиях, фестивалях и конкурсах по робототехнике</w:t>
            </w:r>
          </w:p>
        </w:tc>
        <w:tc>
          <w:tcPr>
            <w:tcW w:w="0" w:type="auto"/>
          </w:tcPr>
          <w:p w:rsidR="00EA0383" w:rsidRPr="00EA0383" w:rsidRDefault="00EA0383" w:rsidP="00EA0383">
            <w:pPr>
              <w:spacing w:line="360" w:lineRule="auto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038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Протоколы результатов соревнований</w:t>
            </w:r>
          </w:p>
        </w:tc>
        <w:tc>
          <w:tcPr>
            <w:tcW w:w="2737" w:type="dxa"/>
          </w:tcPr>
          <w:p w:rsidR="00EA0383" w:rsidRPr="00EA0383" w:rsidRDefault="00EA0383" w:rsidP="0048235D">
            <w:pPr>
              <w:spacing w:line="360" w:lineRule="auto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038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Аналитические справки, итоговые приказы об итогах</w:t>
            </w:r>
          </w:p>
        </w:tc>
      </w:tr>
    </w:tbl>
    <w:p w:rsidR="006B6C76" w:rsidRDefault="006B6C76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43" w:rsidRDefault="00741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6C76" w:rsidRPr="00D85B89" w:rsidRDefault="006B6C76" w:rsidP="00D85B8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89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E3D9E" w:rsidRDefault="002E2E7E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результатом деятельности по развитию технического творчества детей, считаем возрастающий интерес к конструированию и робототехнике, как среди образовательных учреждений города, так и среди родителей.</w:t>
      </w:r>
    </w:p>
    <w:p w:rsidR="00710548" w:rsidRDefault="002E2E7E" w:rsidP="001B7D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7E">
        <w:rPr>
          <w:rFonts w:ascii="Times New Roman" w:hAnsi="Times New Roman" w:cs="Times New Roman"/>
          <w:sz w:val="28"/>
          <w:szCs w:val="28"/>
        </w:rPr>
        <w:t xml:space="preserve">За прошедший период </w:t>
      </w:r>
      <w:r w:rsidR="00FB01A0">
        <w:rPr>
          <w:rFonts w:ascii="Times New Roman" w:hAnsi="Times New Roman" w:cs="Times New Roman"/>
          <w:sz w:val="28"/>
          <w:szCs w:val="28"/>
        </w:rPr>
        <w:t xml:space="preserve">заметна тенденция увеличения количества </w:t>
      </w:r>
      <w:proofErr w:type="gramStart"/>
      <w:r w:rsidR="00FB01A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FB01A0">
        <w:rPr>
          <w:rFonts w:ascii="Times New Roman" w:hAnsi="Times New Roman" w:cs="Times New Roman"/>
          <w:sz w:val="28"/>
          <w:szCs w:val="28"/>
        </w:rPr>
        <w:t xml:space="preserve"> занимающихся робототехникой</w:t>
      </w:r>
      <w:r w:rsidRPr="002E2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FF" w:rsidRDefault="006F2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B5078F" wp14:editId="09EFB51F">
            <wp:extent cx="5095875" cy="1914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17" w:rsidRDefault="00FB0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апробации программ модульного типа у</w:t>
      </w:r>
      <w:r w:rsidR="0052607D" w:rsidRPr="0052607D">
        <w:rPr>
          <w:rFonts w:ascii="Times New Roman" w:hAnsi="Times New Roman" w:cs="Times New Roman"/>
          <w:sz w:val="28"/>
          <w:szCs w:val="28"/>
        </w:rPr>
        <w:t>величилось</w:t>
      </w:r>
      <w:r w:rsidR="0052607D">
        <w:rPr>
          <w:rFonts w:ascii="Times New Roman" w:hAnsi="Times New Roman" w:cs="Times New Roman"/>
          <w:sz w:val="28"/>
          <w:szCs w:val="28"/>
        </w:rPr>
        <w:t xml:space="preserve"> количество детей, принимающих участие в </w:t>
      </w:r>
      <w:r>
        <w:rPr>
          <w:rFonts w:ascii="Times New Roman" w:hAnsi="Times New Roman" w:cs="Times New Roman"/>
          <w:sz w:val="28"/>
          <w:szCs w:val="28"/>
        </w:rPr>
        <w:t>соревнованиях различного вида с улучшением качества участия.</w:t>
      </w:r>
      <w:r w:rsidR="005260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241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17" w:rsidRDefault="00BB6417">
      <w:pPr>
        <w:rPr>
          <w:rFonts w:ascii="Times New Roman" w:hAnsi="Times New Roman" w:cs="Times New Roman"/>
          <w:sz w:val="28"/>
          <w:szCs w:val="28"/>
        </w:rPr>
      </w:pPr>
    </w:p>
    <w:p w:rsidR="00BB6417" w:rsidRDefault="00BB6417">
      <w:pPr>
        <w:rPr>
          <w:rFonts w:ascii="Times New Roman" w:hAnsi="Times New Roman" w:cs="Times New Roman"/>
          <w:sz w:val="28"/>
          <w:szCs w:val="28"/>
        </w:rPr>
      </w:pPr>
    </w:p>
    <w:p w:rsidR="00BB6417" w:rsidRDefault="00BB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Увеличилось количество педагогов, ставших федеральными и региональными судьями.</w:t>
      </w:r>
    </w:p>
    <w:p w:rsidR="00BB6417" w:rsidRDefault="00BB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24384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67D9" w:rsidRDefault="00BB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учащиеся приняли участие</w:t>
      </w:r>
      <w:r w:rsidR="007E67D9">
        <w:rPr>
          <w:rFonts w:ascii="Times New Roman" w:hAnsi="Times New Roman" w:cs="Times New Roman"/>
          <w:sz w:val="28"/>
          <w:szCs w:val="28"/>
        </w:rPr>
        <w:t xml:space="preserve"> в следующих мероприятиях:</w:t>
      </w:r>
    </w:p>
    <w:p w:rsidR="007E67D9" w:rsidRDefault="007E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Краевая выставка научно-технического творчества школьников «Юные техники- будущее инновационной России»</w:t>
      </w:r>
    </w:p>
    <w:p w:rsidR="007E67D9" w:rsidRDefault="007E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Отборочные соревнования по компетенциям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</w:p>
    <w:p w:rsidR="007E67D9" w:rsidRDefault="007E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окружной робототехнический фестиваль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-Юг»</w:t>
      </w:r>
    </w:p>
    <w:p w:rsidR="007E67D9" w:rsidRDefault="00FB0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7D9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>робототехнический фестиваль «Ро</w:t>
      </w:r>
      <w:r w:rsidR="007E67D9">
        <w:rPr>
          <w:rFonts w:ascii="Times New Roman" w:hAnsi="Times New Roman" w:cs="Times New Roman"/>
          <w:sz w:val="28"/>
          <w:szCs w:val="28"/>
        </w:rPr>
        <w:t>боФест»</w:t>
      </w:r>
    </w:p>
    <w:p w:rsidR="00FB01A0" w:rsidRPr="00FB01A0" w:rsidRDefault="00FB0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WRO</w:t>
      </w:r>
      <w:r>
        <w:rPr>
          <w:rFonts w:ascii="Times New Roman" w:hAnsi="Times New Roman" w:cs="Times New Roman"/>
          <w:sz w:val="28"/>
          <w:szCs w:val="28"/>
        </w:rPr>
        <w:t xml:space="preserve"> (Всероссийская робототехническая олимпиада)</w:t>
      </w:r>
    </w:p>
    <w:p w:rsidR="007E67D9" w:rsidRDefault="007E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мероприятия в рамках краевой инновационной площадки:</w:t>
      </w:r>
    </w:p>
    <w:p w:rsidR="007E67D9" w:rsidRDefault="007E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«Мой робот»</w:t>
      </w:r>
    </w:p>
    <w:p w:rsidR="007E67D9" w:rsidRDefault="007E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программ и методических разработок</w:t>
      </w:r>
    </w:p>
    <w:p w:rsidR="007E67D9" w:rsidRDefault="007E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для дошкольников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01A0" w:rsidRDefault="007E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отборочный фестиваль «РобоФест- Сочи»</w:t>
      </w:r>
    </w:p>
    <w:p w:rsidR="00FB01A0" w:rsidRDefault="00FB0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соревнования «Шорт-трек»</w:t>
      </w:r>
    </w:p>
    <w:p w:rsidR="001B7D4D" w:rsidRPr="0052607D" w:rsidRDefault="00FB0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фестиваль для дошкольников по конструированию</w:t>
      </w:r>
      <w:r w:rsidR="001B7D4D" w:rsidRPr="0052607D">
        <w:rPr>
          <w:rFonts w:ascii="Times New Roman" w:hAnsi="Times New Roman" w:cs="Times New Roman"/>
          <w:sz w:val="28"/>
          <w:szCs w:val="28"/>
        </w:rPr>
        <w:br w:type="page"/>
      </w:r>
    </w:p>
    <w:p w:rsidR="00830187" w:rsidRPr="001B7D4D" w:rsidRDefault="00420D77" w:rsidP="001B7D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D4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</w:t>
      </w:r>
    </w:p>
    <w:p w:rsidR="00D05EE6" w:rsidRDefault="00D05EE6" w:rsidP="00FB0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EE6">
        <w:rPr>
          <w:rFonts w:ascii="Times New Roman" w:eastAsia="Times New Roman" w:hAnsi="Times New Roman" w:cs="Times New Roman"/>
          <w:sz w:val="28"/>
          <w:szCs w:val="28"/>
        </w:rPr>
        <w:t xml:space="preserve">Насыщение образовательной среды инновационными составляющими осуществлялось благодаря сети эффективного социального партнерства, взаимодействия образовательных и научных организаций различных типов и уровней, их взаимодополняющей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взаимообогащающей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393DED" w:rsidRPr="00D05EE6" w:rsidRDefault="00DB3186" w:rsidP="00FB01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юных техников города Сочи продолжает развивать и укреплять партнерские отношения как с учреждениями муниципалитета, так с учреждениями края и России.</w:t>
      </w:r>
    </w:p>
    <w:p w:rsidR="00DB3186" w:rsidRDefault="00D05EE6" w:rsidP="00FB01A0">
      <w:pPr>
        <w:spacing w:after="0"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08217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проекта </w:t>
      </w:r>
      <w:r w:rsidR="00DB3186">
        <w:rPr>
          <w:rFonts w:ascii="Times New Roman" w:hAnsi="Times New Roman" w:cs="Times New Roman"/>
          <w:sz w:val="28"/>
          <w:szCs w:val="28"/>
        </w:rPr>
        <w:t xml:space="preserve">в 2017 году были </w:t>
      </w:r>
      <w:r w:rsidR="00DB3186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заключены:</w:t>
      </w:r>
    </w:p>
    <w:p w:rsidR="00DB3186" w:rsidRDefault="00DB3186" w:rsidP="00FB01A0">
      <w:pPr>
        <w:spacing w:after="0"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-  договор о сотрудничестве с МОБУ СОШ №10 г. Сочи им. атамана Белого, </w:t>
      </w:r>
    </w:p>
    <w:p w:rsidR="00DB3186" w:rsidRDefault="00DB3186" w:rsidP="00FB01A0">
      <w:pPr>
        <w:spacing w:after="0"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- Договор о партнерстве с федеральной инновационной площадкой АГПУ в сфере дополнительного образования и реализации проекта «Создание непрерывной системы развития научно-технического творчества детей и студенческой молодежи в системе образования Южного Федерального округа в области образовательной робототехники», </w:t>
      </w:r>
    </w:p>
    <w:p w:rsidR="00DB3186" w:rsidRDefault="00DB3186" w:rsidP="00FB01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- соглашение о сотрудничестве по проведению регионального отборочного этапа Всероссийского робототехнического фестиваля «РобоФест».</w:t>
      </w:r>
    </w:p>
    <w:p w:rsidR="00393DED" w:rsidRPr="00C75C9D" w:rsidRDefault="00D85B89" w:rsidP="00FB01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СЮТ активно сотрудничает с Российской ассоциацией образовательной робототехники. Является р</w:t>
      </w:r>
      <w:r w:rsidR="00393DED" w:rsidRPr="00C75C9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93DED" w:rsidRPr="00C75C9D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93DED" w:rsidRPr="00C75C9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5070E">
        <w:rPr>
          <w:rFonts w:ascii="Times New Roman" w:hAnsi="Times New Roman" w:cs="Times New Roman"/>
          <w:sz w:val="28"/>
          <w:szCs w:val="28"/>
        </w:rPr>
        <w:t>п</w:t>
      </w:r>
      <w:r w:rsidR="00393DED" w:rsidRPr="00C75C9D">
        <w:rPr>
          <w:rFonts w:ascii="Times New Roman" w:hAnsi="Times New Roman" w:cs="Times New Roman"/>
          <w:sz w:val="28"/>
          <w:szCs w:val="28"/>
        </w:rPr>
        <w:t>рограммы «Робототехника – инженерные кадры инновационной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DED" w:rsidRPr="00C75C9D" w:rsidRDefault="00393DED" w:rsidP="00FB01A0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9D">
        <w:rPr>
          <w:rFonts w:ascii="Times New Roman" w:hAnsi="Times New Roman" w:cs="Times New Roman"/>
          <w:sz w:val="28"/>
          <w:szCs w:val="28"/>
        </w:rPr>
        <w:t>Региональной площадк</w:t>
      </w:r>
      <w:r w:rsidR="00710548">
        <w:rPr>
          <w:rFonts w:ascii="Times New Roman" w:hAnsi="Times New Roman" w:cs="Times New Roman"/>
          <w:sz w:val="28"/>
          <w:szCs w:val="28"/>
        </w:rPr>
        <w:t>ой</w:t>
      </w:r>
      <w:r w:rsidRPr="00C75C9D">
        <w:rPr>
          <w:rFonts w:ascii="Times New Roman" w:hAnsi="Times New Roman" w:cs="Times New Roman"/>
          <w:sz w:val="28"/>
          <w:szCs w:val="28"/>
        </w:rPr>
        <w:t xml:space="preserve"> Российской ассоциации образовательной робототехники</w:t>
      </w:r>
      <w:r w:rsidR="00D85B89">
        <w:rPr>
          <w:rFonts w:ascii="Times New Roman" w:hAnsi="Times New Roman" w:cs="Times New Roman"/>
          <w:sz w:val="28"/>
          <w:szCs w:val="28"/>
        </w:rPr>
        <w:t>.</w:t>
      </w:r>
    </w:p>
    <w:p w:rsidR="00393DED" w:rsidRDefault="00FB01A0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В стадии подписания договор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а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о сотрудничестве со станцией юных техников г. Туапсе и компанией </w:t>
      </w:r>
      <w:r w:rsidRPr="00FB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LEGO </w:t>
      </w:r>
      <w:proofErr w:type="spellStart"/>
      <w:r w:rsidRPr="00FB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01A0" w:rsidRDefault="00FB01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D8B" w:rsidRPr="00827D36" w:rsidRDefault="00827D36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36">
        <w:rPr>
          <w:rFonts w:ascii="Times New Roman" w:hAnsi="Times New Roman" w:cs="Times New Roman"/>
          <w:b/>
          <w:sz w:val="28"/>
          <w:szCs w:val="28"/>
        </w:rPr>
        <w:lastRenderedPageBreak/>
        <w:t>8. Апробация и диссеминация результатов деятельности</w:t>
      </w:r>
    </w:p>
    <w:p w:rsidR="00C4476E" w:rsidRDefault="006D65CC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деятельности по проекту</w:t>
      </w:r>
      <w:r w:rsidR="004D3A9F" w:rsidRPr="004D3A9F">
        <w:rPr>
          <w:rFonts w:ascii="Times New Roman" w:hAnsi="Times New Roman" w:cs="Times New Roman"/>
          <w:sz w:val="28"/>
          <w:szCs w:val="28"/>
        </w:rPr>
        <w:t xml:space="preserve"> </w:t>
      </w:r>
      <w:r w:rsidR="004D3A9F" w:rsidRPr="00D53FC3">
        <w:rPr>
          <w:rFonts w:ascii="Times New Roman" w:hAnsi="Times New Roman" w:cs="Times New Roman"/>
          <w:sz w:val="28"/>
          <w:szCs w:val="28"/>
        </w:rPr>
        <w:t>инновационной площадки был представлен</w:t>
      </w:r>
      <w:r w:rsidR="00CB583A">
        <w:rPr>
          <w:rFonts w:ascii="Times New Roman" w:hAnsi="Times New Roman" w:cs="Times New Roman"/>
          <w:sz w:val="28"/>
          <w:szCs w:val="28"/>
        </w:rPr>
        <w:t>:</w:t>
      </w:r>
    </w:p>
    <w:p w:rsidR="00CB583A" w:rsidRDefault="00DB3186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краевом семинаре по теме «Робототехника в информационной образовательной среде общеобразовательной организации»;</w:t>
      </w:r>
    </w:p>
    <w:p w:rsidR="00DB3186" w:rsidRDefault="00DB3186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научно- методическом семинаре с руководителями образовательных организаций – участниками федеральной инновационной площадки АГПУ в сфере дополнительного образования детей Южного федерального округа в области образовательной робототехники: «Роль образовательной робототехники в обучении детей и молодежи»</w:t>
      </w:r>
    </w:p>
    <w:p w:rsidR="00DB3186" w:rsidRDefault="00DB3186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Первом Всероссийском Фестивале «Море педагогических идей»</w:t>
      </w:r>
    </w:p>
    <w:p w:rsidR="00DB3186" w:rsidRDefault="00DB3186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Восьмом Международном слете учителей</w:t>
      </w:r>
      <w:r w:rsidR="004D3A9F">
        <w:rPr>
          <w:rFonts w:ascii="Times New Roman" w:hAnsi="Times New Roman" w:cs="Times New Roman"/>
          <w:sz w:val="28"/>
          <w:szCs w:val="28"/>
        </w:rPr>
        <w:t xml:space="preserve"> </w:t>
      </w:r>
      <w:r w:rsidR="00FB01A0">
        <w:rPr>
          <w:rFonts w:ascii="Times New Roman" w:hAnsi="Times New Roman" w:cs="Times New Roman"/>
          <w:sz w:val="28"/>
          <w:szCs w:val="28"/>
        </w:rPr>
        <w:t>–</w:t>
      </w:r>
      <w:r w:rsidR="004D3A9F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FB01A0" w:rsidRDefault="00FB01A0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Федеральном учебно-тренировочном сборе</w:t>
      </w:r>
    </w:p>
    <w:p w:rsidR="004D3A9F" w:rsidRDefault="004D3A9F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Опубликованы:</w:t>
      </w:r>
    </w:p>
    <w:p w:rsidR="004D3A9F" w:rsidRDefault="004D3A9F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пособие по вопросам организации и проведения семейных культурно-досуговых и образовательных фестивалей технической направленности,</w:t>
      </w:r>
    </w:p>
    <w:p w:rsidR="004D3A9F" w:rsidRDefault="004D3A9F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пособие по вопросам организации, кадрового, нормативного и программного обеспечения детских лагерей дневного пребывания технической направленности</w:t>
      </w:r>
    </w:p>
    <w:p w:rsidR="00FB01A0" w:rsidRPr="00FB01A0" w:rsidRDefault="00FB01A0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сетевого издания для педагогов и школьников «Я-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опубликована статья по организации проведения семейных фестивалей</w:t>
      </w:r>
    </w:p>
    <w:p w:rsidR="00DB3186" w:rsidRPr="00CB583A" w:rsidRDefault="00DB3186" w:rsidP="00CB5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76E" w:rsidRPr="00CB583A" w:rsidRDefault="00C4476E" w:rsidP="00C4476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CF6" w:rsidRPr="00CB583A" w:rsidRDefault="004B5CF6" w:rsidP="002E7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5CF6" w:rsidRPr="00CB583A" w:rsidSect="002E76EF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C4" w:rsidRDefault="00FF05C4" w:rsidP="004F3AFC">
      <w:pPr>
        <w:spacing w:after="0" w:line="240" w:lineRule="auto"/>
      </w:pPr>
      <w:r>
        <w:separator/>
      </w:r>
    </w:p>
  </w:endnote>
  <w:endnote w:type="continuationSeparator" w:id="0">
    <w:p w:rsidR="00FF05C4" w:rsidRDefault="00FF05C4" w:rsidP="004F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89096"/>
      <w:docPartObj>
        <w:docPartGallery w:val="Page Numbers (Bottom of Page)"/>
        <w:docPartUnique/>
      </w:docPartObj>
    </w:sdtPr>
    <w:sdtEndPr/>
    <w:sdtContent>
      <w:p w:rsidR="004F3AFC" w:rsidRDefault="004F3AFC" w:rsidP="004F3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0A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C4" w:rsidRDefault="00FF05C4" w:rsidP="004F3AFC">
      <w:pPr>
        <w:spacing w:after="0" w:line="240" w:lineRule="auto"/>
      </w:pPr>
      <w:r>
        <w:separator/>
      </w:r>
    </w:p>
  </w:footnote>
  <w:footnote w:type="continuationSeparator" w:id="0">
    <w:p w:rsidR="00FF05C4" w:rsidRDefault="00FF05C4" w:rsidP="004F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109"/>
    <w:multiLevelType w:val="hybridMultilevel"/>
    <w:tmpl w:val="363ABB1E"/>
    <w:lvl w:ilvl="0" w:tplc="CE760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A6951"/>
    <w:multiLevelType w:val="hybridMultilevel"/>
    <w:tmpl w:val="3E6C30EE"/>
    <w:lvl w:ilvl="0" w:tplc="391E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30D"/>
    <w:multiLevelType w:val="hybridMultilevel"/>
    <w:tmpl w:val="3B882A16"/>
    <w:lvl w:ilvl="0" w:tplc="4D30BB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38BF"/>
    <w:multiLevelType w:val="hybridMultilevel"/>
    <w:tmpl w:val="91D63D08"/>
    <w:lvl w:ilvl="0" w:tplc="391E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3D71"/>
    <w:multiLevelType w:val="hybridMultilevel"/>
    <w:tmpl w:val="CA1A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A1EA7"/>
    <w:multiLevelType w:val="hybridMultilevel"/>
    <w:tmpl w:val="24DC54F0"/>
    <w:lvl w:ilvl="0" w:tplc="391E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0B5B"/>
    <w:multiLevelType w:val="multilevel"/>
    <w:tmpl w:val="B668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C180C"/>
    <w:multiLevelType w:val="hybridMultilevel"/>
    <w:tmpl w:val="7A9411C0"/>
    <w:lvl w:ilvl="0" w:tplc="391E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6769F"/>
    <w:multiLevelType w:val="hybridMultilevel"/>
    <w:tmpl w:val="C064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02430"/>
    <w:multiLevelType w:val="hybridMultilevel"/>
    <w:tmpl w:val="2B1C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E40A9"/>
    <w:multiLevelType w:val="hybridMultilevel"/>
    <w:tmpl w:val="F05828E8"/>
    <w:lvl w:ilvl="0" w:tplc="1CA8B5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824913"/>
    <w:multiLevelType w:val="hybridMultilevel"/>
    <w:tmpl w:val="D7B2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E5CBB"/>
    <w:multiLevelType w:val="multilevel"/>
    <w:tmpl w:val="13CA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D29E7"/>
    <w:multiLevelType w:val="hybridMultilevel"/>
    <w:tmpl w:val="9432B388"/>
    <w:lvl w:ilvl="0" w:tplc="391EBA0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5265F56"/>
    <w:multiLevelType w:val="hybridMultilevel"/>
    <w:tmpl w:val="8142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B163D8"/>
    <w:multiLevelType w:val="hybridMultilevel"/>
    <w:tmpl w:val="20BC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7E84"/>
    <w:multiLevelType w:val="hybridMultilevel"/>
    <w:tmpl w:val="BDEC957C"/>
    <w:lvl w:ilvl="0" w:tplc="4D30BB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4C9"/>
    <w:multiLevelType w:val="hybridMultilevel"/>
    <w:tmpl w:val="1486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A76AC"/>
    <w:multiLevelType w:val="hybridMultilevel"/>
    <w:tmpl w:val="D23E1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171D84"/>
    <w:multiLevelType w:val="hybridMultilevel"/>
    <w:tmpl w:val="B1405112"/>
    <w:lvl w:ilvl="0" w:tplc="391EB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537BE"/>
    <w:multiLevelType w:val="hybridMultilevel"/>
    <w:tmpl w:val="81983232"/>
    <w:lvl w:ilvl="0" w:tplc="CD142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555F5"/>
    <w:multiLevelType w:val="hybridMultilevel"/>
    <w:tmpl w:val="E18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55A2A"/>
    <w:multiLevelType w:val="hybridMultilevel"/>
    <w:tmpl w:val="188A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20"/>
  </w:num>
  <w:num w:numId="5">
    <w:abstractNumId w:val="14"/>
  </w:num>
  <w:num w:numId="6">
    <w:abstractNumId w:val="15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22"/>
  </w:num>
  <w:num w:numId="14">
    <w:abstractNumId w:val="17"/>
  </w:num>
  <w:num w:numId="15">
    <w:abstractNumId w:val="16"/>
  </w:num>
  <w:num w:numId="16">
    <w:abstractNumId w:val="5"/>
  </w:num>
  <w:num w:numId="17">
    <w:abstractNumId w:val="7"/>
  </w:num>
  <w:num w:numId="18">
    <w:abstractNumId w:val="9"/>
  </w:num>
  <w:num w:numId="19">
    <w:abstractNumId w:val="13"/>
  </w:num>
  <w:num w:numId="20">
    <w:abstractNumId w:val="2"/>
  </w:num>
  <w:num w:numId="21">
    <w:abstractNumId w:val="19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EF"/>
    <w:rsid w:val="000060A1"/>
    <w:rsid w:val="00014FC4"/>
    <w:rsid w:val="00051298"/>
    <w:rsid w:val="000918C6"/>
    <w:rsid w:val="000B5314"/>
    <w:rsid w:val="000B5C69"/>
    <w:rsid w:val="000C0494"/>
    <w:rsid w:val="000C6B9C"/>
    <w:rsid w:val="000D1F2F"/>
    <w:rsid w:val="000F525C"/>
    <w:rsid w:val="00104B65"/>
    <w:rsid w:val="001209E6"/>
    <w:rsid w:val="00131658"/>
    <w:rsid w:val="00151510"/>
    <w:rsid w:val="00164707"/>
    <w:rsid w:val="001B7D4D"/>
    <w:rsid w:val="001C2E09"/>
    <w:rsid w:val="001E1BD8"/>
    <w:rsid w:val="001E4263"/>
    <w:rsid w:val="002211AC"/>
    <w:rsid w:val="00224CC8"/>
    <w:rsid w:val="00234FB4"/>
    <w:rsid w:val="00242282"/>
    <w:rsid w:val="00245D56"/>
    <w:rsid w:val="00264279"/>
    <w:rsid w:val="00281380"/>
    <w:rsid w:val="00286D0A"/>
    <w:rsid w:val="002E2E7E"/>
    <w:rsid w:val="002E76EF"/>
    <w:rsid w:val="002F3D8B"/>
    <w:rsid w:val="002F77D1"/>
    <w:rsid w:val="003230A8"/>
    <w:rsid w:val="00323EBD"/>
    <w:rsid w:val="003418F5"/>
    <w:rsid w:val="00393DED"/>
    <w:rsid w:val="003A00E5"/>
    <w:rsid w:val="003D7DBB"/>
    <w:rsid w:val="00420483"/>
    <w:rsid w:val="00420D77"/>
    <w:rsid w:val="004B5CF6"/>
    <w:rsid w:val="004B6C29"/>
    <w:rsid w:val="004D0A52"/>
    <w:rsid w:val="004D3A9F"/>
    <w:rsid w:val="004F1DE5"/>
    <w:rsid w:val="004F3AFC"/>
    <w:rsid w:val="005053B4"/>
    <w:rsid w:val="0052607D"/>
    <w:rsid w:val="00534F3D"/>
    <w:rsid w:val="005419D2"/>
    <w:rsid w:val="00551612"/>
    <w:rsid w:val="0056658B"/>
    <w:rsid w:val="00603031"/>
    <w:rsid w:val="0060329A"/>
    <w:rsid w:val="0061317D"/>
    <w:rsid w:val="00615539"/>
    <w:rsid w:val="00626D76"/>
    <w:rsid w:val="00684C31"/>
    <w:rsid w:val="006B6C76"/>
    <w:rsid w:val="006C248F"/>
    <w:rsid w:val="006C7E84"/>
    <w:rsid w:val="006D65CC"/>
    <w:rsid w:val="006D6E7F"/>
    <w:rsid w:val="006F29FF"/>
    <w:rsid w:val="00710548"/>
    <w:rsid w:val="007111CE"/>
    <w:rsid w:val="00712154"/>
    <w:rsid w:val="00734F2A"/>
    <w:rsid w:val="00741E43"/>
    <w:rsid w:val="00766675"/>
    <w:rsid w:val="007951B1"/>
    <w:rsid w:val="007D33BC"/>
    <w:rsid w:val="007E28CC"/>
    <w:rsid w:val="007E67D9"/>
    <w:rsid w:val="00800C45"/>
    <w:rsid w:val="00827D36"/>
    <w:rsid w:val="00830187"/>
    <w:rsid w:val="008302D5"/>
    <w:rsid w:val="00835422"/>
    <w:rsid w:val="00843ACB"/>
    <w:rsid w:val="008818DF"/>
    <w:rsid w:val="0088666D"/>
    <w:rsid w:val="008A388F"/>
    <w:rsid w:val="008B34F6"/>
    <w:rsid w:val="008B3719"/>
    <w:rsid w:val="008F302E"/>
    <w:rsid w:val="00902EDF"/>
    <w:rsid w:val="009112B1"/>
    <w:rsid w:val="00935FAB"/>
    <w:rsid w:val="0094251B"/>
    <w:rsid w:val="009832DB"/>
    <w:rsid w:val="009E3D9E"/>
    <w:rsid w:val="009F2E56"/>
    <w:rsid w:val="00A5070E"/>
    <w:rsid w:val="00A56D90"/>
    <w:rsid w:val="00A74CAC"/>
    <w:rsid w:val="00AA1F9C"/>
    <w:rsid w:val="00AD5CE7"/>
    <w:rsid w:val="00AD6522"/>
    <w:rsid w:val="00AF7B30"/>
    <w:rsid w:val="00B16B4E"/>
    <w:rsid w:val="00B24245"/>
    <w:rsid w:val="00B319B7"/>
    <w:rsid w:val="00B34104"/>
    <w:rsid w:val="00BB4666"/>
    <w:rsid w:val="00BB6417"/>
    <w:rsid w:val="00BF3C10"/>
    <w:rsid w:val="00C4476E"/>
    <w:rsid w:val="00C55B82"/>
    <w:rsid w:val="00C70395"/>
    <w:rsid w:val="00CB0E7F"/>
    <w:rsid w:val="00CB4DCF"/>
    <w:rsid w:val="00CB583A"/>
    <w:rsid w:val="00CB752F"/>
    <w:rsid w:val="00CD53B1"/>
    <w:rsid w:val="00CE5504"/>
    <w:rsid w:val="00D05EE6"/>
    <w:rsid w:val="00D07336"/>
    <w:rsid w:val="00D723CE"/>
    <w:rsid w:val="00D85B89"/>
    <w:rsid w:val="00D92B0F"/>
    <w:rsid w:val="00DB3186"/>
    <w:rsid w:val="00DE4AF7"/>
    <w:rsid w:val="00E534A7"/>
    <w:rsid w:val="00E608FC"/>
    <w:rsid w:val="00E749EC"/>
    <w:rsid w:val="00EA0383"/>
    <w:rsid w:val="00EE7B40"/>
    <w:rsid w:val="00EF5F4B"/>
    <w:rsid w:val="00FB01A0"/>
    <w:rsid w:val="00FB3756"/>
    <w:rsid w:val="00FC614D"/>
    <w:rsid w:val="00FF05C4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DE949-96FD-44F1-B5E1-1F13628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B6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8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AFC"/>
  </w:style>
  <w:style w:type="paragraph" w:styleId="a8">
    <w:name w:val="footer"/>
    <w:basedOn w:val="a"/>
    <w:link w:val="a9"/>
    <w:uiPriority w:val="99"/>
    <w:unhideWhenUsed/>
    <w:rsid w:val="004F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AFC"/>
  </w:style>
  <w:style w:type="paragraph" w:customStyle="1" w:styleId="aa">
    <w:name w:val="Знак"/>
    <w:basedOn w:val="a"/>
    <w:rsid w:val="00684C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qFormat/>
    <w:rsid w:val="003A00E5"/>
    <w:rPr>
      <w:b/>
      <w:bCs/>
    </w:rPr>
  </w:style>
  <w:style w:type="paragraph" w:styleId="ac">
    <w:name w:val="No Spacing"/>
    <w:uiPriority w:val="1"/>
    <w:qFormat/>
    <w:rsid w:val="00CE550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AA1F9C"/>
    <w:rPr>
      <w:i/>
      <w:iCs/>
    </w:rPr>
  </w:style>
  <w:style w:type="paragraph" w:customStyle="1" w:styleId="Style1">
    <w:name w:val="Style1"/>
    <w:basedOn w:val="a"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0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5070E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rsid w:val="00A5070E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576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edu.sochi.ru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t.sochi-schools.ru/innovatsionnaya-ploshhad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t.sochi-schools.ru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620</c:v>
                </c:pt>
                <c:pt idx="1">
                  <c:v>715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робототехника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204</c:v>
                </c:pt>
                <c:pt idx="1">
                  <c:v>240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416</c:v>
                </c:pt>
                <c:pt idx="1">
                  <c:v>475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682152"/>
        <c:axId val="540682544"/>
      </c:barChart>
      <c:catAx>
        <c:axId val="54068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82544"/>
        <c:crosses val="autoZero"/>
        <c:auto val="1"/>
        <c:lblAlgn val="ctr"/>
        <c:lblOffset val="100"/>
        <c:noMultiLvlLbl val="0"/>
      </c:catAx>
      <c:valAx>
        <c:axId val="54068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82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85</c:v>
                </c:pt>
                <c:pt idx="2">
                  <c:v>136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33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610352"/>
        <c:axId val="540610744"/>
      </c:barChart>
      <c:catAx>
        <c:axId val="54061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10744"/>
        <c:crosses val="autoZero"/>
        <c:auto val="1"/>
        <c:lblAlgn val="ctr"/>
        <c:lblOffset val="100"/>
        <c:noMultiLvlLbl val="0"/>
      </c:catAx>
      <c:valAx>
        <c:axId val="540610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1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помощник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611528"/>
        <c:axId val="540520192"/>
      </c:barChart>
      <c:catAx>
        <c:axId val="540611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520192"/>
        <c:crosses val="autoZero"/>
        <c:auto val="1"/>
        <c:lblAlgn val="ctr"/>
        <c:lblOffset val="100"/>
        <c:noMultiLvlLbl val="0"/>
      </c:catAx>
      <c:valAx>
        <c:axId val="54052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11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B9CB-CD2B-4D03-9A83-B7FF1DFD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Игнатович</dc:creator>
  <cp:lastModifiedBy>User</cp:lastModifiedBy>
  <cp:revision>3</cp:revision>
  <dcterms:created xsi:type="dcterms:W3CDTF">2017-12-28T06:09:00Z</dcterms:created>
  <dcterms:modified xsi:type="dcterms:W3CDTF">2017-12-28T06:11:00Z</dcterms:modified>
</cp:coreProperties>
</file>