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6FC" w:rsidRPr="001F2857" w:rsidRDefault="009526FC" w:rsidP="009526FC">
      <w:pPr>
        <w:ind w:firstLine="709"/>
        <w:jc w:val="center"/>
        <w:rPr>
          <w:szCs w:val="28"/>
        </w:rPr>
      </w:pPr>
      <w:r w:rsidRPr="001F2857">
        <w:rPr>
          <w:szCs w:val="28"/>
        </w:rPr>
        <w:t>Копии статей печатных изданий,</w:t>
      </w:r>
    </w:p>
    <w:p w:rsidR="009526FC" w:rsidRDefault="009526FC" w:rsidP="009526FC">
      <w:pPr>
        <w:ind w:firstLine="709"/>
        <w:jc w:val="center"/>
        <w:rPr>
          <w:szCs w:val="28"/>
        </w:rPr>
      </w:pPr>
      <w:r w:rsidRPr="001F2857">
        <w:rPr>
          <w:szCs w:val="28"/>
        </w:rPr>
        <w:t xml:space="preserve"> </w:t>
      </w:r>
      <w:proofErr w:type="spellStart"/>
      <w:r w:rsidRPr="001F2857">
        <w:rPr>
          <w:szCs w:val="28"/>
        </w:rPr>
        <w:t>скриншоты</w:t>
      </w:r>
      <w:proofErr w:type="spellEnd"/>
      <w:r w:rsidRPr="001F2857">
        <w:rPr>
          <w:szCs w:val="28"/>
        </w:rPr>
        <w:t xml:space="preserve"> </w:t>
      </w:r>
      <w:proofErr w:type="spellStart"/>
      <w:proofErr w:type="gramStart"/>
      <w:r w:rsidRPr="001F2857">
        <w:rPr>
          <w:szCs w:val="28"/>
        </w:rPr>
        <w:t>интернет-страниц</w:t>
      </w:r>
      <w:proofErr w:type="spellEnd"/>
      <w:proofErr w:type="gramEnd"/>
      <w:r w:rsidRPr="001F2857">
        <w:rPr>
          <w:szCs w:val="28"/>
        </w:rPr>
        <w:t xml:space="preserve"> электронных публикаций</w:t>
      </w:r>
      <w:r>
        <w:rPr>
          <w:szCs w:val="28"/>
        </w:rPr>
        <w:t xml:space="preserve">, </w:t>
      </w:r>
    </w:p>
    <w:p w:rsidR="009526FC" w:rsidRDefault="009526FC" w:rsidP="009526FC">
      <w:pPr>
        <w:ind w:firstLine="709"/>
        <w:jc w:val="center"/>
        <w:rPr>
          <w:szCs w:val="28"/>
        </w:rPr>
      </w:pPr>
      <w:proofErr w:type="gramStart"/>
      <w:r>
        <w:rPr>
          <w:szCs w:val="28"/>
        </w:rPr>
        <w:t>освещающих</w:t>
      </w:r>
      <w:proofErr w:type="gramEnd"/>
      <w:r>
        <w:rPr>
          <w:szCs w:val="28"/>
        </w:rPr>
        <w:t xml:space="preserve"> проект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648"/>
      </w:tblGrid>
      <w:tr w:rsidR="009526FC" w:rsidRPr="00B55CE6" w:rsidTr="009526FC">
        <w:trPr>
          <w:trHeight w:val="152"/>
        </w:trPr>
        <w:tc>
          <w:tcPr>
            <w:tcW w:w="9648" w:type="dxa"/>
          </w:tcPr>
          <w:p w:rsidR="009526FC" w:rsidRPr="00B55CE6" w:rsidRDefault="009526FC" w:rsidP="000C122B">
            <w:pPr>
              <w:rPr>
                <w:rFonts w:eastAsia="Calibri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648200" cy="3648075"/>
                  <wp:effectExtent l="19050" t="0" r="0" b="0"/>
                  <wp:docPr id="3" name="Рисунок 3" descr="статья сохраним природ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татья сохраним природ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364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828800" cy="3457575"/>
                  <wp:effectExtent l="19050" t="0" r="0" b="0"/>
                  <wp:docPr id="4" name="Рисунок 4" descr="больше кислор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ольше кислор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66937" t="34213" b="21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45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6FC" w:rsidRPr="00B55CE6" w:rsidRDefault="009526FC" w:rsidP="000C122B">
            <w:pPr>
              <w:rPr>
                <w:rFonts w:eastAsia="Calibri"/>
                <w:szCs w:val="28"/>
              </w:rPr>
            </w:pPr>
          </w:p>
        </w:tc>
      </w:tr>
      <w:tr w:rsidR="009526FC" w:rsidRPr="00B55CE6" w:rsidTr="009526FC">
        <w:trPr>
          <w:trHeight w:val="152"/>
        </w:trPr>
        <w:tc>
          <w:tcPr>
            <w:tcW w:w="9648" w:type="dxa"/>
          </w:tcPr>
          <w:p w:rsidR="009526FC" w:rsidRPr="00B55CE6" w:rsidRDefault="009526FC" w:rsidP="000C122B">
            <w:pPr>
              <w:rPr>
                <w:rFonts w:eastAsia="Calibri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-4491990</wp:posOffset>
                  </wp:positionV>
                  <wp:extent cx="2397760" cy="3952240"/>
                  <wp:effectExtent l="19050" t="0" r="2540" b="0"/>
                  <wp:wrapSquare wrapText="bothSides"/>
                  <wp:docPr id="16" name="Рисунок 2" descr="заря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аря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9219" t="9859" r="34790" b="8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760" cy="395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1714500" cy="2771775"/>
                  <wp:effectExtent l="19050" t="0" r="0" b="0"/>
                  <wp:docPr id="1" name="Рисунок 1" descr="заря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аря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1250" t="4301" r="27759" b="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219325" cy="4248150"/>
                  <wp:effectExtent l="19050" t="0" r="9525" b="0"/>
                  <wp:docPr id="2" name="Рисунок 2" descr="заря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аря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5546" r="35294" b="-2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424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6FC" w:rsidRPr="00B55CE6" w:rsidTr="009526FC">
        <w:trPr>
          <w:trHeight w:val="152"/>
        </w:trPr>
        <w:tc>
          <w:tcPr>
            <w:tcW w:w="9648" w:type="dxa"/>
          </w:tcPr>
          <w:p w:rsidR="009526FC" w:rsidRPr="00B55CE6" w:rsidRDefault="009526FC" w:rsidP="000C122B">
            <w:pPr>
              <w:rPr>
                <w:rFonts w:eastAsia="Calibri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534150" cy="4219575"/>
                  <wp:effectExtent l="19050" t="0" r="0" b="0"/>
                  <wp:docPr id="5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0" cy="421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6FC" w:rsidRPr="00B55CE6" w:rsidTr="009526FC">
        <w:trPr>
          <w:trHeight w:val="152"/>
        </w:trPr>
        <w:tc>
          <w:tcPr>
            <w:tcW w:w="9648" w:type="dxa"/>
          </w:tcPr>
          <w:p w:rsidR="009526FC" w:rsidRPr="0047793A" w:rsidRDefault="009526FC" w:rsidP="000C122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534150" cy="4410075"/>
                  <wp:effectExtent l="19050" t="0" r="0" b="0"/>
                  <wp:docPr id="6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0" cy="441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6FC" w:rsidRPr="00B55CE6" w:rsidTr="009526FC">
        <w:trPr>
          <w:trHeight w:val="152"/>
        </w:trPr>
        <w:tc>
          <w:tcPr>
            <w:tcW w:w="9648" w:type="dxa"/>
          </w:tcPr>
          <w:p w:rsidR="009526FC" w:rsidRPr="00B55CE6" w:rsidRDefault="009526FC" w:rsidP="000C122B">
            <w:pPr>
              <w:jc w:val="center"/>
              <w:rPr>
                <w:rFonts w:eastAsia="Calibri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28950" cy="286702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352800" cy="2581275"/>
                  <wp:effectExtent l="19050" t="0" r="0" b="0"/>
                  <wp:docPr id="8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3110" r="13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6FC" w:rsidRPr="00B55CE6" w:rsidTr="009526FC">
        <w:trPr>
          <w:trHeight w:val="152"/>
        </w:trPr>
        <w:tc>
          <w:tcPr>
            <w:tcW w:w="9648" w:type="dxa"/>
          </w:tcPr>
          <w:p w:rsidR="009526FC" w:rsidRPr="00B55CE6" w:rsidRDefault="009526FC" w:rsidP="000C122B">
            <w:pPr>
              <w:rPr>
                <w:rFonts w:eastAsia="Calibri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581650" cy="6153150"/>
                  <wp:effectExtent l="19050" t="0" r="0" b="0"/>
                  <wp:docPr id="9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5719" t="3162" r="24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615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6FC" w:rsidRPr="00B55CE6" w:rsidTr="009526FC">
        <w:trPr>
          <w:trHeight w:val="152"/>
        </w:trPr>
        <w:tc>
          <w:tcPr>
            <w:tcW w:w="9648" w:type="dxa"/>
          </w:tcPr>
          <w:p w:rsidR="009526FC" w:rsidRPr="00B55CE6" w:rsidRDefault="009526FC" w:rsidP="000C122B">
            <w:pPr>
              <w:jc w:val="center"/>
              <w:rPr>
                <w:rFonts w:eastAsia="Calibri"/>
                <w:szCs w:val="28"/>
              </w:rPr>
            </w:pPr>
          </w:p>
          <w:p w:rsidR="009526FC" w:rsidRPr="00B55CE6" w:rsidRDefault="009526FC" w:rsidP="000C122B">
            <w:pPr>
              <w:jc w:val="center"/>
              <w:rPr>
                <w:rFonts w:eastAsia="Calibri"/>
                <w:szCs w:val="28"/>
              </w:rPr>
            </w:pPr>
          </w:p>
          <w:p w:rsidR="009526FC" w:rsidRPr="00B55CE6" w:rsidRDefault="009526FC" w:rsidP="000C122B">
            <w:pPr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noProof/>
                <w:szCs w:val="28"/>
              </w:rPr>
              <w:lastRenderedPageBreak/>
              <w:drawing>
                <wp:inline distT="0" distB="0" distL="0" distR="0">
                  <wp:extent cx="5029200" cy="4914900"/>
                  <wp:effectExtent l="19050" t="0" r="0" b="0"/>
                  <wp:docPr id="10" name="Рисунок 1" descr="D:\Документы МУ ДОД СЮН\Статьи, репортажи, доклады\статьи 2014\меж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Документы МУ ДОД СЮН\Статьи, репортажи, доклады\статьи 2014\меж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928" b="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491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26FC" w:rsidRPr="00B55CE6" w:rsidRDefault="009526FC" w:rsidP="000C122B">
            <w:pPr>
              <w:rPr>
                <w:rFonts w:eastAsia="Calibri"/>
                <w:szCs w:val="28"/>
              </w:rPr>
            </w:pPr>
          </w:p>
        </w:tc>
      </w:tr>
      <w:tr w:rsidR="009526FC" w:rsidRPr="00B55CE6" w:rsidTr="009526FC">
        <w:trPr>
          <w:trHeight w:val="5955"/>
        </w:trPr>
        <w:tc>
          <w:tcPr>
            <w:tcW w:w="9648" w:type="dxa"/>
          </w:tcPr>
          <w:p w:rsidR="009526FC" w:rsidRPr="00B55CE6" w:rsidRDefault="009526FC" w:rsidP="000C122B">
            <w:pPr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noProof/>
                <w:szCs w:val="28"/>
              </w:rPr>
              <w:lastRenderedPageBreak/>
              <w:drawing>
                <wp:inline distT="0" distB="0" distL="0" distR="0">
                  <wp:extent cx="6686550" cy="3590925"/>
                  <wp:effectExtent l="19050" t="0" r="0" b="0"/>
                  <wp:docPr id="11" name="Рисунок 2" descr="D:\Документы МУ ДОД СЮН\Статьи, репортажи, доклады\cтатьи2015\скрин экология мор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:\Документы МУ ДОД СЮН\Статьи, репортажи, доклады\cтатьи2015\скрин экология мор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6471" r="16554" b="51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550" cy="359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6FC" w:rsidRPr="00B55CE6" w:rsidTr="009526FC">
        <w:trPr>
          <w:trHeight w:val="5955"/>
        </w:trPr>
        <w:tc>
          <w:tcPr>
            <w:tcW w:w="9648" w:type="dxa"/>
          </w:tcPr>
          <w:p w:rsidR="009526FC" w:rsidRPr="00B55CE6" w:rsidRDefault="009526FC" w:rsidP="000C122B">
            <w:pPr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lastRenderedPageBreak/>
              <w:drawing>
                <wp:inline distT="0" distB="0" distL="0" distR="0">
                  <wp:extent cx="4429125" cy="4476750"/>
                  <wp:effectExtent l="19050" t="0" r="9525" b="0"/>
                  <wp:docPr id="12" name="Рисунок 3" descr="D:\Документы МУ ДОД СЮН\Статьи, репортажи, доклады\статьи 2014\скрин послед бе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D:\Документы МУ ДОД СЮН\Статьи, репортажи, доклады\статьи 2014\скрин послед бе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125" cy="447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6FC" w:rsidRPr="00B55CE6" w:rsidTr="009526FC">
        <w:trPr>
          <w:trHeight w:val="5955"/>
        </w:trPr>
        <w:tc>
          <w:tcPr>
            <w:tcW w:w="9648" w:type="dxa"/>
          </w:tcPr>
          <w:p w:rsidR="009526FC" w:rsidRPr="00B55CE6" w:rsidRDefault="009526FC" w:rsidP="000C122B">
            <w:pPr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lastRenderedPageBreak/>
              <w:drawing>
                <wp:inline distT="0" distB="0" distL="0" distR="0">
                  <wp:extent cx="6457950" cy="4886325"/>
                  <wp:effectExtent l="19050" t="0" r="0" b="0"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6058" t="29646" r="25500" b="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950" cy="488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6FC" w:rsidRPr="00B55CE6" w:rsidTr="009526FC">
        <w:trPr>
          <w:trHeight w:val="5955"/>
        </w:trPr>
        <w:tc>
          <w:tcPr>
            <w:tcW w:w="9648" w:type="dxa"/>
          </w:tcPr>
          <w:p w:rsidR="009526FC" w:rsidRPr="00B55CE6" w:rsidRDefault="009526FC" w:rsidP="000C122B">
            <w:pPr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lastRenderedPageBreak/>
              <w:drawing>
                <wp:inline distT="0" distB="0" distL="0" distR="0">
                  <wp:extent cx="6115050" cy="4733925"/>
                  <wp:effectExtent l="19050" t="0" r="0" b="0"/>
                  <wp:docPr id="14" name="Рисунок 5" descr="D:\Документы МУ ДОД СЮН\Статьи, репортажи, доклады\cтатьи2015\эко мода сюж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D:\Документы МУ ДОД СЮН\Статьи, репортажи, доклады\cтатьи2015\эко мода сюж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6870" r="9367" b="11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473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6FC" w:rsidRPr="00B55CE6" w:rsidTr="009526FC">
        <w:trPr>
          <w:trHeight w:val="5955"/>
        </w:trPr>
        <w:tc>
          <w:tcPr>
            <w:tcW w:w="9648" w:type="dxa"/>
          </w:tcPr>
          <w:p w:rsidR="009526FC" w:rsidRPr="00B55CE6" w:rsidRDefault="009526FC" w:rsidP="000C122B">
            <w:pPr>
              <w:jc w:val="center"/>
              <w:rPr>
                <w:rFonts w:eastAsia="Calibri"/>
                <w:noProof/>
                <w:szCs w:val="28"/>
              </w:rPr>
            </w:pPr>
            <w:r>
              <w:rPr>
                <w:rFonts w:eastAsia="Calibri"/>
                <w:noProof/>
                <w:szCs w:val="28"/>
              </w:rPr>
              <w:lastRenderedPageBreak/>
              <w:drawing>
                <wp:inline distT="0" distB="0" distL="0" distR="0">
                  <wp:extent cx="5934075" cy="4648200"/>
                  <wp:effectExtent l="19050" t="0" r="9525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464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183C" w:rsidRDefault="009526FC"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6FC" w:rsidRDefault="009526FC"/>
    <w:p w:rsidR="009526FC" w:rsidRDefault="009526FC">
      <w:r>
        <w:rPr>
          <w:noProof/>
        </w:rPr>
        <w:lastRenderedPageBreak/>
        <w:drawing>
          <wp:inline distT="0" distB="0" distL="0" distR="0">
            <wp:extent cx="5940425" cy="3339858"/>
            <wp:effectExtent l="19050" t="0" r="3175" b="0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6FC" w:rsidRDefault="009526FC"/>
    <w:p w:rsidR="009526FC" w:rsidRDefault="009526FC"/>
    <w:p w:rsidR="009526FC" w:rsidRDefault="009526FC">
      <w:r>
        <w:rPr>
          <w:noProof/>
        </w:rPr>
        <w:drawing>
          <wp:inline distT="0" distB="0" distL="0" distR="0">
            <wp:extent cx="5940425" cy="3339858"/>
            <wp:effectExtent l="19050" t="0" r="3175" b="0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26FC" w:rsidSect="00DC1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26FC"/>
    <w:rsid w:val="009526FC"/>
    <w:rsid w:val="00DC1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6FC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6F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6FC"/>
    <w:rPr>
      <w:rFonts w:ascii="Tahoma" w:eastAsia="Times New Roman" w:hAnsi="Tahoma" w:cs="Tahoma"/>
      <w:b/>
      <w:bC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23</Words>
  <Characters>132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Станция натуралистов</dc:creator>
  <cp:keywords/>
  <dc:description/>
  <cp:lastModifiedBy>Станция натуралистов</cp:lastModifiedBy>
  <cp:revision>2</cp:revision>
  <dcterms:created xsi:type="dcterms:W3CDTF">2015-11-10T13:22:00Z</dcterms:created>
  <dcterms:modified xsi:type="dcterms:W3CDTF">2015-11-10T13:29:00Z</dcterms:modified>
</cp:coreProperties>
</file>