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ОТЧЕТ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о реализации проекта краевой инновационной площадки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МБДУ МУНИЦИПАЛЬНОГО ОБРАЗОВАНИЯ ГОРОД КРАСНОДАР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«</w:t>
      </w:r>
      <w:r w:rsidRPr="00097425">
        <w:rPr>
          <w:rStyle w:val="af2"/>
          <w:sz w:val="28"/>
          <w:szCs w:val="28"/>
        </w:rPr>
        <w:t>ДЕТСКИЙ САД КОМБИНИРОВАННОГО ВИДА</w:t>
      </w:r>
      <w:r w:rsidRPr="00097425">
        <w:rPr>
          <w:rStyle w:val="af2"/>
          <w:b w:val="0"/>
          <w:sz w:val="28"/>
          <w:szCs w:val="28"/>
        </w:rPr>
        <w:t xml:space="preserve"> </w:t>
      </w:r>
      <w:r w:rsidRPr="00097425">
        <w:rPr>
          <w:b/>
          <w:bCs/>
          <w:sz w:val="28"/>
          <w:szCs w:val="28"/>
        </w:rPr>
        <w:t>№ 94</w:t>
      </w:r>
      <w:r w:rsidRPr="00097425">
        <w:rPr>
          <w:b/>
          <w:sz w:val="28"/>
          <w:szCs w:val="28"/>
        </w:rPr>
        <w:t>»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(Первый этап 2019г.)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:rsidR="008708E2" w:rsidRPr="00097425" w:rsidRDefault="008708E2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ПАСПОРТ ПРОЕКТА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/>
      </w:tblPr>
      <w:tblGrid>
        <w:gridCol w:w="392"/>
        <w:gridCol w:w="3371"/>
        <w:gridCol w:w="6530"/>
      </w:tblGrid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:rsidR="008708E2" w:rsidRPr="00097425" w:rsidRDefault="0035683E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 w:rsidRPr="000974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97425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Детский сад комбинированного вида</w:t>
            </w:r>
            <w:r w:rsidRPr="00097425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№ 94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35683E" w:rsidRPr="0009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6BF8" w:rsidRPr="0009742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Краснодарский край, </w:t>
            </w:r>
            <w:r w:rsidR="00325859"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внутригородской округ, </w:t>
            </w: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  <w:r w:rsidR="009D6BF8"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83E" w:rsidRPr="00097425">
              <w:rPr>
                <w:rFonts w:ascii="Times New Roman" w:hAnsi="Times New Roman" w:cs="Times New Roman"/>
                <w:sz w:val="28"/>
                <w:szCs w:val="28"/>
              </w:rPr>
              <w:t>ул. им. Кондратенко Н.И., 2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8708E2" w:rsidRPr="00097425" w:rsidRDefault="0035683E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Герасименко Татьяна Васильевна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0" w:type="auto"/>
          </w:tcPr>
          <w:p w:rsidR="008708E2" w:rsidRPr="00097425" w:rsidRDefault="0035683E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(861)268-45-69; </w:t>
            </w:r>
            <w:proofErr w:type="gramStart"/>
            <w:r w:rsidR="008708E2" w:rsidRPr="00097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8708E2" w:rsidRPr="0009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8" w:history="1">
              <w:r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ds94@mail.ru</w:t>
              </w:r>
            </w:hyperlink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:rsidR="008708E2" w:rsidRPr="00097425" w:rsidRDefault="001E099C" w:rsidP="00097425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94.</w:t>
              </w:r>
              <w:proofErr w:type="spellStart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centerstart</w:t>
              </w:r>
              <w:proofErr w:type="spellEnd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5683E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35683E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:rsidR="008708E2" w:rsidRPr="00097425" w:rsidRDefault="001E099C" w:rsidP="0009742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" w:history="1"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94.</w:t>
              </w:r>
              <w:proofErr w:type="spellStart"/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centerstart</w:t>
              </w:r>
              <w:proofErr w:type="spellEnd"/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node</w:t>
              </w:r>
              <w:r w:rsidR="00507752" w:rsidRPr="0009742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/546</w:t>
              </w:r>
            </w:hyperlink>
            <w:r w:rsidR="00507752"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/>
            <w:r w:rsidR="008708E2" w:rsidRPr="0009742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507752" w:rsidRPr="0009742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2E00C9" w:rsidRDefault="002E00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425" w:rsidRDefault="00097425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097425">
        <w:rPr>
          <w:b/>
          <w:bCs/>
          <w:sz w:val="28"/>
          <w:szCs w:val="28"/>
        </w:rPr>
        <w:t>Тема проекта. Цель, задачи, инновационность</w:t>
      </w:r>
    </w:p>
    <w:p w:rsidR="00097425" w:rsidRDefault="00097425" w:rsidP="00097425">
      <w:pPr>
        <w:spacing w:line="360" w:lineRule="auto"/>
        <w:ind w:firstLine="567"/>
        <w:jc w:val="both"/>
        <w:rPr>
          <w:sz w:val="28"/>
          <w:szCs w:val="28"/>
        </w:rPr>
      </w:pPr>
    </w:p>
    <w:p w:rsidR="00097425" w:rsidRPr="00097425" w:rsidRDefault="00097425" w:rsidP="00097425">
      <w:pPr>
        <w:spacing w:line="360" w:lineRule="auto"/>
        <w:ind w:firstLine="567"/>
        <w:jc w:val="both"/>
        <w:rPr>
          <w:rFonts w:eastAsia="MS Minngs"/>
          <w:sz w:val="28"/>
          <w:szCs w:val="28"/>
        </w:rPr>
      </w:pPr>
      <w:r w:rsidRPr="00097425">
        <w:rPr>
          <w:i/>
          <w:sz w:val="28"/>
          <w:szCs w:val="28"/>
        </w:rPr>
        <w:t>Тема проекта</w:t>
      </w:r>
      <w:r w:rsidRPr="00097425">
        <w:rPr>
          <w:sz w:val="28"/>
          <w:szCs w:val="28"/>
        </w:rPr>
        <w:t xml:space="preserve">: </w:t>
      </w:r>
      <w:r w:rsidRPr="00097425">
        <w:rPr>
          <w:bCs/>
          <w:kern w:val="24"/>
          <w:sz w:val="28"/>
          <w:szCs w:val="28"/>
        </w:rPr>
        <w:t xml:space="preserve">Система развития детей с особыми </w:t>
      </w:r>
      <w:r w:rsidRPr="00097425">
        <w:rPr>
          <w:spacing w:val="3"/>
          <w:sz w:val="28"/>
          <w:szCs w:val="28"/>
        </w:rPr>
        <w:t xml:space="preserve">образовательными потребностями </w:t>
      </w:r>
      <w:r w:rsidRPr="00097425">
        <w:rPr>
          <w:bCs/>
          <w:kern w:val="24"/>
          <w:sz w:val="28"/>
          <w:szCs w:val="28"/>
        </w:rPr>
        <w:t>средствами художественного творчества «Трое в одной лодке</w:t>
      </w:r>
      <w:r w:rsidRPr="00097425">
        <w:rPr>
          <w:rFonts w:eastAsiaTheme="minorEastAsia"/>
          <w:bCs/>
          <w:kern w:val="24"/>
          <w:sz w:val="28"/>
          <w:szCs w:val="28"/>
        </w:rPr>
        <w:t>»</w:t>
      </w:r>
    </w:p>
    <w:p w:rsidR="006326C8" w:rsidRPr="00097425" w:rsidRDefault="006326C8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97425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097425">
        <w:rPr>
          <w:bCs/>
          <w:i/>
          <w:sz w:val="28"/>
          <w:szCs w:val="28"/>
        </w:rPr>
        <w:t xml:space="preserve"> отчетного периода</w:t>
      </w:r>
      <w:r w:rsidR="009E3A5F">
        <w:rPr>
          <w:bCs/>
          <w:i/>
          <w:sz w:val="28"/>
          <w:szCs w:val="28"/>
        </w:rPr>
        <w:t>.</w:t>
      </w:r>
      <w:r w:rsidRPr="00097425">
        <w:rPr>
          <w:i/>
          <w:sz w:val="28"/>
          <w:szCs w:val="28"/>
        </w:rPr>
        <w:t xml:space="preserve"> </w:t>
      </w:r>
      <w:r w:rsidR="00015445">
        <w:rPr>
          <w:sz w:val="28"/>
          <w:szCs w:val="28"/>
        </w:rPr>
        <w:t xml:space="preserve">Апробация и коррекция </w:t>
      </w:r>
      <w:r w:rsidR="00325859" w:rsidRPr="00097425">
        <w:rPr>
          <w:sz w:val="28"/>
          <w:szCs w:val="28"/>
        </w:rPr>
        <w:t>системы</w:t>
      </w:r>
      <w:r w:rsidR="00325859" w:rsidRPr="00097425">
        <w:rPr>
          <w:b/>
          <w:sz w:val="28"/>
          <w:szCs w:val="28"/>
        </w:rPr>
        <w:t xml:space="preserve"> </w:t>
      </w:r>
      <w:r w:rsidR="00015445" w:rsidRPr="00097425">
        <w:rPr>
          <w:bCs/>
          <w:kern w:val="24"/>
          <w:sz w:val="28"/>
          <w:szCs w:val="28"/>
        </w:rPr>
        <w:t xml:space="preserve">развития детей с особыми </w:t>
      </w:r>
      <w:r w:rsidR="00015445" w:rsidRPr="00097425">
        <w:rPr>
          <w:spacing w:val="3"/>
          <w:sz w:val="28"/>
          <w:szCs w:val="28"/>
        </w:rPr>
        <w:t xml:space="preserve">образовательными потребностями </w:t>
      </w:r>
      <w:r w:rsidR="00015445" w:rsidRPr="00097425">
        <w:rPr>
          <w:bCs/>
          <w:kern w:val="24"/>
          <w:sz w:val="28"/>
          <w:szCs w:val="28"/>
        </w:rPr>
        <w:t>средствами художественного творчества</w:t>
      </w:r>
      <w:r w:rsidR="00325859" w:rsidRPr="00097425">
        <w:rPr>
          <w:bCs/>
          <w:kern w:val="24"/>
          <w:sz w:val="28"/>
          <w:szCs w:val="28"/>
        </w:rPr>
        <w:t>.</w:t>
      </w:r>
      <w:r w:rsidR="00015445">
        <w:rPr>
          <w:bCs/>
          <w:kern w:val="24"/>
          <w:sz w:val="28"/>
          <w:szCs w:val="28"/>
        </w:rPr>
        <w:t xml:space="preserve"> Разработка методического обеспечения реализации разработанной системы.</w:t>
      </w:r>
    </w:p>
    <w:p w:rsidR="001B79A0" w:rsidRPr="00097425" w:rsidRDefault="00202E51" w:rsidP="0009742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97425">
        <w:rPr>
          <w:bCs/>
          <w:i/>
          <w:sz w:val="28"/>
          <w:szCs w:val="28"/>
        </w:rPr>
        <w:t>Задачи отчетного периода</w:t>
      </w:r>
      <w:r w:rsidR="00D1087A" w:rsidRPr="00097425">
        <w:rPr>
          <w:bCs/>
          <w:i/>
          <w:sz w:val="28"/>
          <w:szCs w:val="28"/>
        </w:rPr>
        <w:t xml:space="preserve"> </w:t>
      </w:r>
    </w:p>
    <w:p w:rsidR="00683B6A" w:rsidRPr="00097425" w:rsidRDefault="00683B6A" w:rsidP="00097425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097425">
        <w:rPr>
          <w:rFonts w:ascii="Times New Roman" w:hAnsi="Times New Roman" w:cs="Times New Roman"/>
          <w:bCs/>
          <w:kern w:val="24"/>
          <w:sz w:val="28"/>
          <w:szCs w:val="28"/>
        </w:rPr>
        <w:t xml:space="preserve">Апробировать </w:t>
      </w:r>
      <w:r w:rsidR="0055774A" w:rsidRPr="00097425">
        <w:rPr>
          <w:rFonts w:ascii="Times New Roman" w:hAnsi="Times New Roman" w:cs="Times New Roman"/>
          <w:bCs/>
          <w:kern w:val="24"/>
          <w:sz w:val="28"/>
          <w:szCs w:val="28"/>
        </w:rPr>
        <w:t xml:space="preserve">и скорректировать </w:t>
      </w:r>
      <w:r w:rsidRPr="00097425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систему развития детей с особыми </w:t>
      </w:r>
      <w:r w:rsidRPr="00097425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образовательными потребностями </w:t>
      </w:r>
      <w:r w:rsidRPr="00097425">
        <w:rPr>
          <w:rFonts w:ascii="Times New Roman" w:hAnsi="Times New Roman" w:cs="Times New Roman"/>
          <w:bCs/>
          <w:kern w:val="24"/>
          <w:sz w:val="28"/>
          <w:szCs w:val="28"/>
        </w:rPr>
        <w:t>средствами художественного творчества</w:t>
      </w:r>
      <w:r w:rsidRPr="0009742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55774A" w:rsidRPr="002E00C9" w:rsidRDefault="0055774A" w:rsidP="00097425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097425">
        <w:rPr>
          <w:rFonts w:ascii="Times New Roman" w:hAnsi="Times New Roman" w:cs="Times New Roman"/>
          <w:iCs/>
          <w:color w:val="000000"/>
          <w:sz w:val="28"/>
          <w:szCs w:val="28"/>
        </w:rPr>
        <w:t>Разработать, апробировать и опубликовать дидактическое пособие для родителей</w:t>
      </w:r>
      <w:r w:rsidRPr="00097425">
        <w:rPr>
          <w:rFonts w:ascii="Times New Roman" w:hAnsi="Times New Roman" w:cs="Times New Roman"/>
          <w:color w:val="000000"/>
          <w:sz w:val="28"/>
          <w:szCs w:val="28"/>
        </w:rPr>
        <w:t>, воспитывающих детей с ОВЗ «Учение – это развлечение»</w:t>
      </w:r>
      <w:r w:rsidR="002E00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1446" w:rsidRPr="00097425" w:rsidRDefault="00551446" w:rsidP="00097425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>Провести первичную диагностику мониторинга эффективности инновационной деятельности</w:t>
      </w:r>
    </w:p>
    <w:p w:rsidR="00683B6A" w:rsidRPr="00097425" w:rsidRDefault="00683B6A" w:rsidP="00097425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>Распространить результаты инновационной деятельности.</w:t>
      </w:r>
    </w:p>
    <w:p w:rsidR="00683B6A" w:rsidRDefault="00683B6A" w:rsidP="00097425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551446" w:rsidRPr="00097425">
        <w:rPr>
          <w:rFonts w:ascii="Times New Roman" w:hAnsi="Times New Roman" w:cs="Times New Roman"/>
          <w:sz w:val="28"/>
          <w:szCs w:val="28"/>
        </w:rPr>
        <w:t>и о</w:t>
      </w:r>
      <w:r w:rsidRPr="00097425">
        <w:rPr>
          <w:rFonts w:ascii="Times New Roman" w:hAnsi="Times New Roman" w:cs="Times New Roman"/>
          <w:sz w:val="28"/>
          <w:szCs w:val="28"/>
        </w:rPr>
        <w:t xml:space="preserve">бобщить </w:t>
      </w:r>
      <w:r w:rsidR="00551446" w:rsidRPr="0009742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97425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</w:p>
    <w:p w:rsidR="009E3A5F" w:rsidRPr="00816092" w:rsidRDefault="009E3A5F" w:rsidP="009E3A5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E3A5F">
        <w:rPr>
          <w:bCs/>
          <w:i/>
          <w:sz w:val="28"/>
          <w:szCs w:val="28"/>
        </w:rPr>
        <w:t>Инновационность</w:t>
      </w:r>
      <w:r w:rsidRPr="00816092">
        <w:rPr>
          <w:sz w:val="28"/>
          <w:szCs w:val="28"/>
        </w:rPr>
        <w:t xml:space="preserve"> состоит в следующем.</w:t>
      </w:r>
    </w:p>
    <w:p w:rsidR="002E00C9" w:rsidRPr="00220387" w:rsidRDefault="009E3A5F" w:rsidP="009E3A5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6092">
        <w:rPr>
          <w:rFonts w:eastAsiaTheme="minorHAnsi"/>
          <w:sz w:val="28"/>
          <w:szCs w:val="28"/>
        </w:rPr>
        <w:t xml:space="preserve">Современный этап развития общества требует обновления коррекционного процесса в ДОО, прежде всего, с точки зрения содержательной и результативной составляющих. Новое дошкольная образовательная организация – это организация, нацеленная на достижение социальной эффективности как основного образовательного результата. </w:t>
      </w:r>
      <w:r w:rsidRPr="009E3A5F">
        <w:rPr>
          <w:rFonts w:eastAsiaTheme="minorHAnsi"/>
          <w:sz w:val="28"/>
          <w:szCs w:val="28"/>
        </w:rPr>
        <w:t xml:space="preserve">Эффективность коррекционного процесса достигается в многостороннем </w:t>
      </w:r>
      <w:proofErr w:type="gramStart"/>
      <w:r w:rsidRPr="009E3A5F">
        <w:rPr>
          <w:rFonts w:eastAsiaTheme="minorHAnsi"/>
          <w:sz w:val="28"/>
          <w:szCs w:val="28"/>
        </w:rPr>
        <w:t>субъект-субъектном</w:t>
      </w:r>
      <w:proofErr w:type="gramEnd"/>
      <w:r w:rsidRPr="009E3A5F">
        <w:rPr>
          <w:rFonts w:eastAsiaTheme="minorHAnsi"/>
          <w:sz w:val="28"/>
          <w:szCs w:val="28"/>
        </w:rPr>
        <w:t xml:space="preserve"> взаимодействии со всеми участниками,</w:t>
      </w:r>
      <w:r w:rsidRPr="00816092">
        <w:rPr>
          <w:rFonts w:eastAsiaTheme="minorHAnsi"/>
          <w:sz w:val="28"/>
          <w:szCs w:val="28"/>
        </w:rPr>
        <w:t xml:space="preserve"> когда все его участники являются субъектами этого процесса. При этом развитое педагогическое взаимодействие взрослых – педагогов, родителей, представителей общественности – создает условия для становления и развития субъектности ребенка, в том числе коммуникативной активности, как наиболее значимого личностного образования.</w:t>
      </w:r>
      <w:r w:rsidR="002E00C9" w:rsidRPr="00220387">
        <w:rPr>
          <w:sz w:val="28"/>
          <w:szCs w:val="28"/>
        </w:rPr>
        <w:br w:type="page"/>
      </w:r>
    </w:p>
    <w:p w:rsidR="002E00C9" w:rsidRPr="002E00C9" w:rsidRDefault="002E00C9" w:rsidP="00097425">
      <w:pPr>
        <w:pStyle w:val="a8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2E00C9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AF0CDF" w:rsidRDefault="00AF0CDF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Эффективность</w:t>
      </w:r>
      <w:r w:rsidRPr="00220387">
        <w:rPr>
          <w:i/>
          <w:sz w:val="28"/>
          <w:szCs w:val="28"/>
        </w:rPr>
        <w:t xml:space="preserve"> </w:t>
      </w:r>
      <w:r w:rsidRPr="00220387">
        <w:rPr>
          <w:sz w:val="28"/>
          <w:szCs w:val="28"/>
        </w:rPr>
        <w:t xml:space="preserve">проектной деятельности оценивается по направлениям: </w:t>
      </w:r>
    </w:p>
    <w:p w:rsidR="00220387" w:rsidRPr="00220387" w:rsidRDefault="00220387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387">
        <w:rPr>
          <w:rFonts w:ascii="Times New Roman" w:hAnsi="Times New Roman"/>
          <w:sz w:val="28"/>
          <w:szCs w:val="28"/>
        </w:rPr>
        <w:t xml:space="preserve">уровень педагогической компетентности педагогов во взаимодействии с родителями воспитанников с ОВЗ как субъектами образования и реализации коррекционных задач в образовательной деятельности ДОО; </w:t>
      </w:r>
    </w:p>
    <w:p w:rsidR="00220387" w:rsidRPr="00220387" w:rsidRDefault="00220387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387">
        <w:rPr>
          <w:rFonts w:ascii="Times New Roman" w:hAnsi="Times New Roman"/>
          <w:sz w:val="28"/>
          <w:szCs w:val="28"/>
        </w:rPr>
        <w:t>уровень психолого-педагогической компетентности родителей воспитанников с ОВЗ для того чтобы стать полноправными участниками образовательных отношений</w:t>
      </w:r>
      <w:r w:rsidRPr="0022038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20387" w:rsidRPr="00220387" w:rsidRDefault="00220387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387">
        <w:rPr>
          <w:rFonts w:ascii="Times New Roman" w:hAnsi="Times New Roman"/>
          <w:sz w:val="28"/>
          <w:szCs w:val="28"/>
          <w:shd w:val="clear" w:color="auto" w:fill="FFFFFF"/>
        </w:rPr>
        <w:t xml:space="preserve">уровень достижения детей с ОВЗ коррекционно-развивающих результатов соответствующих целевым ориентирам ФГОС </w:t>
      </w:r>
      <w:proofErr w:type="gramStart"/>
      <w:r w:rsidRPr="00220387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2203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Контроль результатов инновационной деятельности осуществляется посредством мониторинга</w:t>
      </w:r>
      <w:r>
        <w:rPr>
          <w:sz w:val="28"/>
          <w:szCs w:val="28"/>
        </w:rPr>
        <w:t xml:space="preserve"> (см. табл. 1)</w:t>
      </w:r>
      <w:r w:rsidRPr="00220387">
        <w:rPr>
          <w:sz w:val="28"/>
          <w:szCs w:val="28"/>
        </w:rPr>
        <w:t>.</w:t>
      </w:r>
    </w:p>
    <w:p w:rsid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2203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0387">
        <w:rPr>
          <w:sz w:val="28"/>
          <w:szCs w:val="28"/>
        </w:rPr>
        <w:t xml:space="preserve"> Критерии и показатели эффективности инновационной деятельности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71"/>
        <w:gridCol w:w="3040"/>
        <w:gridCol w:w="3342"/>
      </w:tblGrid>
      <w:tr w:rsidR="00220387" w:rsidRPr="00A246A3" w:rsidTr="00220387">
        <w:trPr>
          <w:tblHeader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  <w:bCs/>
                <w:color w:val="000000"/>
              </w:rPr>
              <w:t>Методы оценки</w:t>
            </w:r>
          </w:p>
        </w:tc>
      </w:tr>
      <w:tr w:rsidR="00220387" w:rsidRPr="00A246A3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B202D" w:rsidRDefault="00220387" w:rsidP="009E3A5F">
            <w:pPr>
              <w:jc w:val="center"/>
              <w:rPr>
                <w:b/>
                <w:bCs/>
                <w:i/>
                <w:color w:val="000000"/>
              </w:rPr>
            </w:pPr>
            <w:r w:rsidRPr="00AB202D">
              <w:rPr>
                <w:i/>
              </w:rPr>
              <w:t xml:space="preserve">Уровень педагогической компетентности педагогов </w:t>
            </w:r>
          </w:p>
        </w:tc>
      </w:tr>
      <w:tr w:rsidR="00220387" w:rsidRPr="00A246A3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220387" w:rsidRDefault="00220387" w:rsidP="009E3A5F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>Уровень мотивации педагогов к инновационной деятельности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eastAsia="TimesNewRoman" w:hAnsi="Times New Roman" w:cs="Times New Roman"/>
              </w:rPr>
              <w:t>Компетентность педагога в области динамики развития ребенка с ОНР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>Уровень эмпатии во взаимодействии с родителями как участниками образовательного процесса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>Уровень толерантности в отношениях с родителями воспитанников с ОВЗ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20387">
              <w:rPr>
                <w:rFonts w:ascii="Times New Roman" w:hAnsi="Times New Roman" w:cs="Times New Roman"/>
              </w:rPr>
              <w:t>Уровень проявления конфликтности в отношениях с родителями воспитанников с ОВЗ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b/>
                <w:bCs/>
                <w:color w:val="000000"/>
              </w:rPr>
            </w:pPr>
            <w:r w:rsidRPr="00220387">
              <w:rPr>
                <w:rFonts w:ascii="Times New Roman" w:hAnsi="Times New Roman" w:cs="Times New Roman"/>
              </w:rPr>
              <w:t>Удовлетворенность</w:t>
            </w:r>
            <w:r w:rsidRPr="00220387">
              <w:rPr>
                <w:rFonts w:ascii="Times New Roman" w:hAnsi="Times New Roman" w:cs="Times New Roman"/>
                <w:bCs/>
                <w:iCs/>
              </w:rPr>
              <w:t xml:space="preserve"> родителей</w:t>
            </w:r>
            <w:r w:rsidRPr="00220387">
              <w:rPr>
                <w:rFonts w:ascii="Times New Roman" w:hAnsi="Times New Roman" w:cs="Times New Roman"/>
              </w:rPr>
              <w:t xml:space="preserve"> организацией и содержанием образовательного процесса организованного ДОО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A246A3">
              <w:rPr>
                <w:color w:val="000000"/>
              </w:rPr>
              <w:t>Повышение профессиональной компетентности педагогов в вопросах взаимодействия с семьями воспитанников;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Повышение авторитета педагогов среди родителей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Повышение уровня доверия родителей к ДОО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-116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</w:rPr>
              <w:t>Анкета «Мотивационная готовность педагогического коллектива к освоению новшеств»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-116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</w:rPr>
              <w:t xml:space="preserve">Таблица оценки </w:t>
            </w:r>
            <w:r w:rsidRPr="00A246A3">
              <w:rPr>
                <w:rFonts w:ascii="Times New Roman" w:eastAsia="TimesNewRoman" w:hAnsi="Times New Roman"/>
              </w:rPr>
              <w:t>компетентности педагога в области развития ребенка с ОНР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4"/>
              </w:numPr>
              <w:tabs>
                <w:tab w:val="left" w:pos="238"/>
                <w:tab w:val="left" w:pos="322"/>
              </w:tabs>
              <w:ind w:left="-116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  <w:shd w:val="clear" w:color="auto" w:fill="FFFFFF"/>
              </w:rPr>
              <w:t>Уровень компонентов субъектности Е.Н. Азлецкая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-116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246A3">
              <w:rPr>
                <w:rFonts w:ascii="Times New Roman" w:hAnsi="Times New Roman"/>
                <w:kern w:val="36"/>
              </w:rPr>
              <w:t>Опросник</w:t>
            </w:r>
            <w:proofErr w:type="spellEnd"/>
            <w:r w:rsidRPr="00A246A3">
              <w:rPr>
                <w:rFonts w:ascii="Times New Roman" w:hAnsi="Times New Roman"/>
                <w:kern w:val="36"/>
              </w:rPr>
              <w:t xml:space="preserve"> эмоциональной </w:t>
            </w:r>
            <w:proofErr w:type="spellStart"/>
            <w:r w:rsidRPr="00A246A3">
              <w:rPr>
                <w:rFonts w:ascii="Times New Roman" w:hAnsi="Times New Roman"/>
                <w:kern w:val="36"/>
              </w:rPr>
              <w:t>эмпатии</w:t>
            </w:r>
            <w:proofErr w:type="spellEnd"/>
            <w:r w:rsidRPr="00A246A3">
              <w:rPr>
                <w:rFonts w:ascii="Times New Roman" w:hAnsi="Times New Roman"/>
                <w:kern w:val="36"/>
              </w:rPr>
              <w:t xml:space="preserve"> </w:t>
            </w:r>
            <w:proofErr w:type="spellStart"/>
            <w:r w:rsidRPr="00A246A3">
              <w:rPr>
                <w:rFonts w:ascii="Times New Roman" w:hAnsi="Times New Roman"/>
                <w:kern w:val="36"/>
              </w:rPr>
              <w:t>Мехрабиана</w:t>
            </w:r>
            <w:proofErr w:type="spellEnd"/>
            <w:r w:rsidRPr="00A246A3">
              <w:rPr>
                <w:rFonts w:ascii="Times New Roman" w:hAnsi="Times New Roman"/>
                <w:kern w:val="36"/>
              </w:rPr>
              <w:t xml:space="preserve"> и </w:t>
            </w:r>
            <w:proofErr w:type="spellStart"/>
            <w:r w:rsidRPr="00A246A3">
              <w:rPr>
                <w:rFonts w:ascii="Times New Roman" w:hAnsi="Times New Roman"/>
                <w:kern w:val="36"/>
              </w:rPr>
              <w:t>Эпштайна</w:t>
            </w:r>
            <w:proofErr w:type="spellEnd"/>
          </w:p>
          <w:p w:rsidR="00220387" w:rsidRPr="00A246A3" w:rsidRDefault="00220387" w:rsidP="009E3A5F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238"/>
              </w:tabs>
              <w:ind w:left="-116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</w:rPr>
              <w:t>Тест коммуникативной толерантности В.В.</w:t>
            </w:r>
            <w:r w:rsidR="00015445">
              <w:rPr>
                <w:rFonts w:ascii="Times New Roman" w:hAnsi="Times New Roman"/>
              </w:rPr>
              <w:t xml:space="preserve"> </w:t>
            </w:r>
            <w:r w:rsidRPr="00A246A3">
              <w:rPr>
                <w:rFonts w:ascii="Times New Roman" w:hAnsi="Times New Roman"/>
              </w:rPr>
              <w:t>Бойко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4"/>
              </w:numPr>
              <w:tabs>
                <w:tab w:val="left" w:pos="238"/>
                <w:tab w:val="left" w:pos="322"/>
              </w:tabs>
              <w:ind w:left="-116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  <w:shd w:val="clear" w:color="auto" w:fill="FFFFFF"/>
              </w:rPr>
              <w:t>Опросник К. Томаса «Определение способов регулирования конфликтов»</w:t>
            </w:r>
          </w:p>
          <w:p w:rsidR="00220387" w:rsidRPr="00A246A3" w:rsidRDefault="00220387" w:rsidP="00015445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-116" w:firstLine="1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246A3">
              <w:rPr>
                <w:rFonts w:ascii="Times New Roman" w:hAnsi="Times New Roman"/>
              </w:rPr>
              <w:t>Анкета для родителей</w:t>
            </w:r>
          </w:p>
        </w:tc>
      </w:tr>
      <w:tr w:rsidR="00220387" w:rsidRPr="00A246A3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b/>
                <w:bCs/>
                <w:i/>
                <w:color w:val="000000"/>
              </w:rPr>
            </w:pPr>
            <w:r w:rsidRPr="00A246A3">
              <w:rPr>
                <w:i/>
              </w:rPr>
              <w:t xml:space="preserve">Уровень </w:t>
            </w:r>
            <w:r w:rsidRPr="00AB202D">
              <w:rPr>
                <w:i/>
              </w:rPr>
              <w:t>психолого-педагогической</w:t>
            </w:r>
            <w:r w:rsidRPr="00A246A3">
              <w:rPr>
                <w:i/>
              </w:rPr>
              <w:t xml:space="preserve"> </w:t>
            </w:r>
            <w:r>
              <w:rPr>
                <w:i/>
              </w:rPr>
              <w:t xml:space="preserve">компетентности </w:t>
            </w:r>
            <w:r w:rsidRPr="00A246A3">
              <w:rPr>
                <w:i/>
              </w:rPr>
              <w:t>родителей воспитанников</w:t>
            </w:r>
            <w:r>
              <w:rPr>
                <w:i/>
              </w:rPr>
              <w:t xml:space="preserve"> с ОВЗ</w:t>
            </w:r>
          </w:p>
        </w:tc>
      </w:tr>
      <w:tr w:rsidR="00220387" w:rsidRPr="00A246A3" w:rsidTr="00220387">
        <w:trPr>
          <w:trHeight w:val="4540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220387" w:rsidRDefault="00220387" w:rsidP="009E3A5F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lastRenderedPageBreak/>
              <w:t xml:space="preserve">Число родителей, принявших участие в мероприятиях проекта 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не менее 75%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t xml:space="preserve">Отсутствие мотивированных жалоб от родителей 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100%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t>Число родителей</w:t>
            </w:r>
            <w:r w:rsidRPr="00220387">
              <w:rPr>
                <w:rFonts w:ascii="Times New Roman" w:hAnsi="Times New Roman" w:cs="Times New Roman"/>
              </w:rPr>
              <w:t xml:space="preserve">, имеющих затруднения в организации развития ребенка </w:t>
            </w:r>
            <w:r w:rsidRPr="0022038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не более 10%</w:t>
            </w:r>
            <w:r w:rsidRPr="00220387">
              <w:rPr>
                <w:rFonts w:ascii="Times New Roman" w:hAnsi="Times New Roman" w:cs="Times New Roman"/>
              </w:rPr>
              <w:t xml:space="preserve"> 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387">
              <w:rPr>
                <w:rFonts w:ascii="Times New Roman" w:hAnsi="Times New Roman" w:cs="Times New Roman"/>
                <w:color w:val="000000"/>
              </w:rPr>
              <w:t xml:space="preserve">Число родителей, получивших индивидуальную консультативную помощь специалистов 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не менее 65%</w:t>
            </w:r>
          </w:p>
          <w:p w:rsidR="00220387" w:rsidRPr="00220387" w:rsidRDefault="00220387" w:rsidP="009E3A5F">
            <w:pPr>
              <w:pStyle w:val="a8"/>
              <w:numPr>
                <w:ilvl w:val="0"/>
                <w:numId w:val="34"/>
              </w:numPr>
              <w:tabs>
                <w:tab w:val="left" w:pos="526"/>
              </w:tabs>
              <w:ind w:left="0" w:firstLine="284"/>
              <w:contextualSpacing/>
              <w:jc w:val="both"/>
              <w:rPr>
                <w:color w:val="000000"/>
              </w:rPr>
            </w:pPr>
            <w:r w:rsidRPr="00220387">
              <w:rPr>
                <w:rFonts w:ascii="Times New Roman" w:hAnsi="Times New Roman" w:cs="Times New Roman"/>
              </w:rPr>
              <w:t xml:space="preserve">Адекватное взаимодействие с ребенком </w:t>
            </w:r>
            <w:r w:rsidRPr="0022038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20387">
              <w:rPr>
                <w:rFonts w:ascii="Times New Roman" w:hAnsi="Times New Roman" w:cs="Times New Roman"/>
                <w:i/>
                <w:color w:val="000000"/>
              </w:rPr>
              <w:t>100%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numPr>
                <w:ilvl w:val="0"/>
                <w:numId w:val="13"/>
              </w:numPr>
              <w:tabs>
                <w:tab w:val="left" w:pos="168"/>
                <w:tab w:val="left" w:pos="309"/>
              </w:tabs>
              <w:ind w:left="0" w:firstLine="0"/>
              <w:rPr>
                <w:color w:val="000000"/>
              </w:rPr>
            </w:pPr>
            <w:r w:rsidRPr="00A246A3">
              <w:rPr>
                <w:color w:val="000000"/>
              </w:rPr>
              <w:t xml:space="preserve">Увеличение числа родителей, принимающих активное участие в </w:t>
            </w:r>
            <w:r>
              <w:rPr>
                <w:color w:val="000000"/>
              </w:rPr>
              <w:t>образовательной деятельности ДОО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7"/>
              </w:numPr>
              <w:tabs>
                <w:tab w:val="left" w:pos="309"/>
              </w:tabs>
              <w:ind w:left="0" w:right="-116" w:firstLine="26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 xml:space="preserve">Позитивные отзывы о работе ДОО </w:t>
            </w:r>
          </w:p>
          <w:p w:rsidR="00220387" w:rsidRPr="00A246A3" w:rsidRDefault="00220387" w:rsidP="009E3A5F">
            <w:pPr>
              <w:numPr>
                <w:ilvl w:val="0"/>
                <w:numId w:val="13"/>
              </w:numPr>
              <w:tabs>
                <w:tab w:val="left" w:pos="168"/>
              </w:tabs>
              <w:ind w:left="0" w:firstLine="0"/>
              <w:rPr>
                <w:color w:val="000000"/>
              </w:rPr>
            </w:pPr>
            <w:r w:rsidRPr="00A246A3">
              <w:rPr>
                <w:color w:val="000000"/>
              </w:rPr>
              <w:t>Повышение компетентности родителей по вопросам воспитания и развития ребенка.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ind w:left="-116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Протоколы мероприятий с родителями.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ind w:left="-116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 xml:space="preserve">Видео и </w:t>
            </w:r>
            <w:proofErr w:type="gramStart"/>
            <w:r w:rsidRPr="00A246A3">
              <w:rPr>
                <w:rFonts w:ascii="Times New Roman" w:hAnsi="Times New Roman"/>
                <w:color w:val="000000"/>
              </w:rPr>
              <w:t>фото материалы</w:t>
            </w:r>
            <w:proofErr w:type="gramEnd"/>
            <w:r w:rsidRPr="00A246A3">
              <w:rPr>
                <w:rFonts w:ascii="Times New Roman" w:hAnsi="Times New Roman"/>
                <w:color w:val="000000"/>
              </w:rPr>
              <w:t xml:space="preserve"> с мероприятий  проекта. 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ind w:left="-116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Результаты анкетирования.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5"/>
              </w:numPr>
              <w:tabs>
                <w:tab w:val="left" w:pos="283"/>
              </w:tabs>
              <w:ind w:left="-116" w:firstLine="14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Анализ журнала консультаций</w:t>
            </w:r>
          </w:p>
          <w:p w:rsidR="00220387" w:rsidRPr="00A246A3" w:rsidRDefault="00220387" w:rsidP="009E3A5F">
            <w:pPr>
              <w:pStyle w:val="a8"/>
              <w:numPr>
                <w:ilvl w:val="0"/>
                <w:numId w:val="14"/>
              </w:numPr>
              <w:tabs>
                <w:tab w:val="left" w:pos="238"/>
                <w:tab w:val="left" w:pos="322"/>
              </w:tabs>
              <w:ind w:left="-116" w:firstLine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A246A3">
              <w:rPr>
                <w:rFonts w:ascii="Times New Roman" w:hAnsi="Times New Roman"/>
                <w:shd w:val="clear" w:color="auto" w:fill="FFFFFF"/>
              </w:rPr>
              <w:t>Уровень компонентов субъектности Е.Н. Азлецкая</w:t>
            </w:r>
          </w:p>
          <w:p w:rsidR="00220387" w:rsidRPr="00A246A3" w:rsidRDefault="00220387" w:rsidP="009E3A5F">
            <w:pPr>
              <w:pStyle w:val="a8"/>
              <w:tabs>
                <w:tab w:val="left" w:pos="283"/>
              </w:tabs>
              <w:ind w:left="26"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(по желанию родителей)</w:t>
            </w:r>
          </w:p>
        </w:tc>
      </w:tr>
      <w:tr w:rsidR="00220387" w:rsidRPr="00A246A3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tabs>
                <w:tab w:val="left" w:pos="459"/>
              </w:tabs>
              <w:jc w:val="center"/>
              <w:rPr>
                <w:i/>
                <w:color w:val="000000"/>
              </w:rPr>
            </w:pPr>
            <w:r w:rsidRPr="00A246A3">
              <w:rPr>
                <w:i/>
                <w:shd w:val="clear" w:color="auto" w:fill="FFFFFF"/>
              </w:rPr>
              <w:t xml:space="preserve">Уровень достижения детей с ОВЗ коррекционно-развивающих результатов соответствующих целевым ориентирам ФГОС </w:t>
            </w:r>
            <w:proofErr w:type="gramStart"/>
            <w:r w:rsidRPr="00A246A3">
              <w:rPr>
                <w:i/>
                <w:shd w:val="clear" w:color="auto" w:fill="FFFFFF"/>
              </w:rPr>
              <w:t>ДО</w:t>
            </w:r>
            <w:proofErr w:type="gramEnd"/>
          </w:p>
        </w:tc>
      </w:tr>
      <w:tr w:rsidR="00220387" w:rsidRPr="00A246A3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pStyle w:val="a8"/>
              <w:tabs>
                <w:tab w:val="left" w:pos="363"/>
              </w:tabs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Целевые ориентиры развития ребенка среднего и старшего дошкольного возраста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numPr>
                <w:ilvl w:val="0"/>
                <w:numId w:val="13"/>
              </w:numPr>
              <w:tabs>
                <w:tab w:val="left" w:pos="168"/>
              </w:tabs>
              <w:ind w:left="0" w:firstLine="0"/>
              <w:rPr>
                <w:color w:val="000000"/>
              </w:rPr>
            </w:pPr>
            <w:r w:rsidRPr="00A246A3">
              <w:rPr>
                <w:color w:val="000000"/>
              </w:rPr>
              <w:t xml:space="preserve"> Уровень развития ребенка с ОВЗ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246A3">
              <w:rPr>
                <w:rFonts w:ascii="Times New Roman" w:hAnsi="Times New Roman"/>
                <w:color w:val="000000"/>
              </w:rPr>
              <w:t>Карта развития ребенка с ОВЗ</w:t>
            </w:r>
          </w:p>
        </w:tc>
      </w:tr>
    </w:tbl>
    <w:p w:rsidR="00220387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0387" w:rsidRDefault="00220387" w:rsidP="002203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1A0A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была проведена первичная диагностика мониторинга </w:t>
      </w:r>
      <w:r w:rsidRPr="00634A0C">
        <w:rPr>
          <w:sz w:val="28"/>
          <w:szCs w:val="28"/>
        </w:rPr>
        <w:t>эффективности инновационной деятельности</w:t>
      </w:r>
      <w:r>
        <w:rPr>
          <w:i/>
          <w:sz w:val="28"/>
          <w:szCs w:val="28"/>
        </w:rPr>
        <w:t xml:space="preserve">. </w:t>
      </w:r>
      <w:r w:rsidRPr="00D24BB1">
        <w:rPr>
          <w:sz w:val="28"/>
          <w:szCs w:val="28"/>
        </w:rPr>
        <w:t>Основные результаты представлены в табл</w:t>
      </w:r>
      <w:r>
        <w:rPr>
          <w:sz w:val="28"/>
          <w:szCs w:val="28"/>
        </w:rPr>
        <w:t>. 2.</w:t>
      </w:r>
    </w:p>
    <w:p w:rsidR="00220387" w:rsidRDefault="00220387" w:rsidP="00220387">
      <w:pPr>
        <w:spacing w:line="360" w:lineRule="auto"/>
        <w:ind w:firstLine="567"/>
        <w:jc w:val="both"/>
        <w:rPr>
          <w:sz w:val="28"/>
          <w:szCs w:val="28"/>
        </w:rPr>
      </w:pPr>
    </w:p>
    <w:p w:rsidR="00220387" w:rsidRDefault="00220387" w:rsidP="00220387">
      <w:pPr>
        <w:spacing w:line="360" w:lineRule="auto"/>
        <w:jc w:val="both"/>
        <w:rPr>
          <w:sz w:val="28"/>
          <w:szCs w:val="28"/>
        </w:rPr>
      </w:pPr>
      <w:r w:rsidRPr="00634A0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634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Результаты первичной диагностики мониторинга </w:t>
      </w:r>
      <w:r w:rsidRPr="00634A0C">
        <w:rPr>
          <w:sz w:val="28"/>
          <w:szCs w:val="28"/>
        </w:rPr>
        <w:t>эффективности инновационной деятельности</w:t>
      </w:r>
    </w:p>
    <w:tbl>
      <w:tblPr>
        <w:tblStyle w:val="af1"/>
        <w:tblW w:w="4940" w:type="pct"/>
        <w:jc w:val="center"/>
        <w:tblLook w:val="04A0"/>
      </w:tblPr>
      <w:tblGrid>
        <w:gridCol w:w="628"/>
        <w:gridCol w:w="4290"/>
        <w:gridCol w:w="877"/>
        <w:gridCol w:w="4220"/>
      </w:tblGrid>
      <w:tr w:rsidR="00220387" w:rsidRPr="00285F27" w:rsidTr="00285F27">
        <w:trPr>
          <w:jc w:val="center"/>
        </w:trPr>
        <w:tc>
          <w:tcPr>
            <w:tcW w:w="313" w:type="pct"/>
            <w:vMerge w:val="restar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pct"/>
            <w:vMerge w:val="restar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544" w:type="pct"/>
            <w:gridSpan w:val="2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Средние значения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Merge/>
          </w:tcPr>
          <w:p w:rsidR="00220387" w:rsidRPr="00285F27" w:rsidRDefault="00220387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Merge/>
          </w:tcPr>
          <w:p w:rsidR="00220387" w:rsidRPr="00285F27" w:rsidRDefault="00220387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Уровень/Результат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</w:tcPr>
          <w:p w:rsidR="00220387" w:rsidRPr="00285F27" w:rsidRDefault="00220387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pct"/>
            <w:gridSpan w:val="3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Критерии развития профессиональной компетентности педагогов как субъектов образования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285F27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Уровень мотивации педагогов к инновационной деятельности</w:t>
            </w: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285F27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динамики развития ребенка с ОНР</w:t>
            </w: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285F27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субъектности педагога</w:t>
            </w: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285F27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Уровень эмпатии во взаимодействии с родителями как участниками образовательного процесса</w:t>
            </w: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285F27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 с родителями воспитанников</w:t>
            </w: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285F27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Уровень проявления конфликтности в отношениях с родителями воспитанников</w:t>
            </w: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285F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родителей</w:t>
            </w: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содержанием образовательного процесса организованного ДОО</w:t>
            </w:r>
          </w:p>
        </w:tc>
        <w:tc>
          <w:tcPr>
            <w:tcW w:w="438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82,3%</w:t>
            </w:r>
          </w:p>
        </w:tc>
        <w:tc>
          <w:tcPr>
            <w:tcW w:w="210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</w:t>
            </w:r>
          </w:p>
        </w:tc>
      </w:tr>
    </w:tbl>
    <w:p w:rsidR="00220387" w:rsidRDefault="00220387" w:rsidP="00220387">
      <w:pPr>
        <w:jc w:val="right"/>
      </w:pPr>
      <w:r>
        <w:lastRenderedPageBreak/>
        <w:t>Окончание табл. 2</w:t>
      </w:r>
    </w:p>
    <w:p w:rsidR="00220387" w:rsidRDefault="00220387" w:rsidP="00220387"/>
    <w:tbl>
      <w:tblPr>
        <w:tblStyle w:val="af1"/>
        <w:tblW w:w="4964" w:type="pct"/>
        <w:jc w:val="center"/>
        <w:tblLook w:val="04A0"/>
      </w:tblPr>
      <w:tblGrid>
        <w:gridCol w:w="629"/>
        <w:gridCol w:w="4640"/>
        <w:gridCol w:w="878"/>
        <w:gridCol w:w="3917"/>
      </w:tblGrid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pct"/>
            <w:gridSpan w:val="3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Критерии развития активности родителей воспитанников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/>
                <w:color w:val="000000"/>
                <w:sz w:val="24"/>
                <w:szCs w:val="24"/>
              </w:rPr>
              <w:t>Число родителей, принявших участие в мероприятиях проекта</w:t>
            </w:r>
          </w:p>
        </w:tc>
        <w:tc>
          <w:tcPr>
            <w:tcW w:w="436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4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мотивированных жалоб от родителей</w:t>
            </w:r>
          </w:p>
        </w:tc>
        <w:tc>
          <w:tcPr>
            <w:tcW w:w="436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94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/>
                <w:color w:val="000000"/>
                <w:sz w:val="24"/>
                <w:szCs w:val="24"/>
              </w:rPr>
              <w:t>Число родителей</w:t>
            </w:r>
            <w:r w:rsidRPr="00285F27">
              <w:rPr>
                <w:rFonts w:ascii="Times New Roman" w:hAnsi="Times New Roman"/>
                <w:sz w:val="24"/>
                <w:szCs w:val="24"/>
              </w:rPr>
              <w:t>, имеющих затруднения в организации развития ребенка</w:t>
            </w:r>
          </w:p>
        </w:tc>
        <w:tc>
          <w:tcPr>
            <w:tcW w:w="436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94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/>
                <w:color w:val="000000"/>
                <w:sz w:val="24"/>
                <w:szCs w:val="24"/>
              </w:rPr>
              <w:t>Число родителей, получивших индивидуальную консультативную помощь специалистов</w:t>
            </w:r>
          </w:p>
        </w:tc>
        <w:tc>
          <w:tcPr>
            <w:tcW w:w="436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4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Особенности родительско-детских отношений</w:t>
            </w:r>
          </w:p>
        </w:tc>
        <w:tc>
          <w:tcPr>
            <w:tcW w:w="436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Получена информация: сравнительная оценка ребенка, значимые характеристики ребенка, позитивные особенности ребенка, идеальные ожидания, возможные страхи, опасения, реальные требования, причины трудностей, анамнестические данные, интересы, предпочтения ребенка, ситуация «мы-взаимодействия».</w:t>
            </w:r>
            <w:proofErr w:type="gramEnd"/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285F27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субъектности педагога</w:t>
            </w:r>
          </w:p>
        </w:tc>
        <w:tc>
          <w:tcPr>
            <w:tcW w:w="436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94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средне-низкий</w:t>
            </w:r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pct"/>
            <w:gridSpan w:val="3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Уровень достижения детей с ОВЗ коррекционно-развивающих результатов соответствующих целевым ориентирам ФГОС </w:t>
            </w:r>
            <w:proofErr w:type="gramStart"/>
            <w:r w:rsidRPr="0028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</w:tr>
      <w:tr w:rsidR="00220387" w:rsidRPr="00285F27" w:rsidTr="00285F27">
        <w:trPr>
          <w:jc w:val="center"/>
        </w:trPr>
        <w:tc>
          <w:tcPr>
            <w:tcW w:w="313" w:type="pct"/>
            <w:vAlign w:val="center"/>
          </w:tcPr>
          <w:p w:rsidR="00220387" w:rsidRPr="00285F27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285F27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/>
                <w:color w:val="000000"/>
                <w:sz w:val="24"/>
                <w:szCs w:val="24"/>
              </w:rPr>
              <w:t>Целевые ориентиры развития ребенка среднего и старшего дошкольного возраста</w:t>
            </w:r>
          </w:p>
        </w:tc>
        <w:tc>
          <w:tcPr>
            <w:tcW w:w="436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vAlign w:val="center"/>
          </w:tcPr>
          <w:p w:rsidR="00220387" w:rsidRPr="00285F27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285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85F2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</w:tbl>
    <w:p w:rsidR="00220387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E3A5F" w:rsidRDefault="009E3A5F" w:rsidP="009E3A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диагностики позволил нам:</w:t>
      </w:r>
    </w:p>
    <w:p w:rsidR="009E3A5F" w:rsidRPr="009E3A5F" w:rsidRDefault="009E3A5F" w:rsidP="009E3A5F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3A5F">
        <w:rPr>
          <w:rFonts w:ascii="Times New Roman" w:hAnsi="Times New Roman" w:cs="Times New Roman"/>
          <w:sz w:val="28"/>
          <w:szCs w:val="28"/>
        </w:rPr>
        <w:t xml:space="preserve">скорректировать </w:t>
      </w:r>
      <w:r w:rsidRPr="009E3A5F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систему развития речи детей с особыми </w:t>
      </w:r>
      <w:r w:rsidRPr="009E3A5F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образовательными потребностями; </w:t>
      </w:r>
    </w:p>
    <w:p w:rsidR="009E3A5F" w:rsidRPr="009E3A5F" w:rsidRDefault="009E3A5F" w:rsidP="009E3A5F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3A5F">
        <w:rPr>
          <w:rFonts w:ascii="Times New Roman" w:hAnsi="Times New Roman" w:cs="Times New Roman"/>
          <w:spacing w:val="3"/>
          <w:sz w:val="28"/>
          <w:szCs w:val="28"/>
        </w:rPr>
        <w:t xml:space="preserve">разработать мероприятия для развития </w:t>
      </w:r>
      <w:r w:rsidRPr="009E3A5F">
        <w:rPr>
          <w:rFonts w:ascii="Times New Roman" w:hAnsi="Times New Roman" w:cs="Times New Roman"/>
          <w:sz w:val="28"/>
          <w:szCs w:val="28"/>
        </w:rPr>
        <w:t>педагогической компетентности педагогов во взаимодействии с родителями воспитанников с ОВЗ как субъектами образования и реализации коррекционных задач в образовательной деятельности ДОО;</w:t>
      </w:r>
      <w:r w:rsidRPr="009E3A5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E3A5F" w:rsidRPr="009E3A5F" w:rsidRDefault="009E3A5F" w:rsidP="009E3A5F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A5F">
        <w:rPr>
          <w:rFonts w:ascii="Times New Roman" w:hAnsi="Times New Roman" w:cs="Times New Roman"/>
          <w:spacing w:val="3"/>
          <w:sz w:val="28"/>
          <w:szCs w:val="28"/>
        </w:rPr>
        <w:t>разработать мероприятия для развития</w:t>
      </w:r>
      <w:r w:rsidRPr="009E3A5F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 родителей воспитанников с ОВЗ для того чтобы стать полноправными участниками образовательных отношений.</w:t>
      </w:r>
    </w:p>
    <w:p w:rsidR="009E3A5F" w:rsidRDefault="009E3A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3A5F" w:rsidRDefault="009E3A5F" w:rsidP="009E3A5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E0C52">
        <w:rPr>
          <w:b/>
          <w:sz w:val="28"/>
          <w:szCs w:val="28"/>
        </w:rPr>
        <w:t xml:space="preserve">. </w:t>
      </w:r>
      <w:r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Pr="006E0C52">
        <w:rPr>
          <w:b/>
          <w:sz w:val="28"/>
          <w:szCs w:val="28"/>
        </w:rPr>
        <w:t xml:space="preserve"> </w:t>
      </w:r>
      <w:r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:rsidR="009E3A5F" w:rsidRDefault="009E3A5F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E3A5F" w:rsidRDefault="009E3A5F" w:rsidP="009E3A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были получены следующие результаты.</w:t>
      </w:r>
    </w:p>
    <w:p w:rsidR="009E3A5F" w:rsidRPr="00F7364A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64A">
        <w:rPr>
          <w:rFonts w:ascii="Times New Roman" w:hAnsi="Times New Roman" w:cs="Times New Roman"/>
          <w:sz w:val="28"/>
          <w:szCs w:val="28"/>
        </w:rPr>
        <w:t xml:space="preserve">Проведены образовательные события, позволяющие выявить технологические шаги, направленные на коррекцию </w:t>
      </w:r>
      <w:r w:rsidRPr="00F7364A">
        <w:rPr>
          <w:rFonts w:ascii="Times New Roman" w:hAnsi="Times New Roman"/>
          <w:bCs/>
          <w:kern w:val="24"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F7364A">
        <w:rPr>
          <w:rFonts w:ascii="Times New Roman" w:hAnsi="Times New Roman"/>
          <w:bCs/>
          <w:kern w:val="24"/>
          <w:sz w:val="28"/>
          <w:szCs w:val="28"/>
        </w:rPr>
        <w:t xml:space="preserve"> развития детей с особыми </w:t>
      </w:r>
      <w:r w:rsidRPr="00F7364A">
        <w:rPr>
          <w:rFonts w:ascii="Times New Roman" w:hAnsi="Times New Roman"/>
          <w:spacing w:val="3"/>
          <w:sz w:val="28"/>
          <w:szCs w:val="28"/>
        </w:rPr>
        <w:t xml:space="preserve">образовательными потребностями </w:t>
      </w:r>
      <w:r w:rsidRPr="00F7364A">
        <w:rPr>
          <w:rFonts w:ascii="Times New Roman" w:hAnsi="Times New Roman"/>
          <w:bCs/>
          <w:kern w:val="24"/>
          <w:sz w:val="28"/>
          <w:szCs w:val="28"/>
        </w:rPr>
        <w:t>средствами художественного творчества</w:t>
      </w:r>
      <w:r w:rsidRPr="00F7364A">
        <w:rPr>
          <w:bCs/>
          <w:kern w:val="24"/>
          <w:sz w:val="28"/>
          <w:szCs w:val="28"/>
        </w:rPr>
        <w:t xml:space="preserve"> «</w:t>
      </w:r>
      <w:r w:rsidRPr="00F7364A">
        <w:rPr>
          <w:rFonts w:ascii="Times New Roman" w:hAnsi="Times New Roman" w:cs="Times New Roman"/>
          <w:bCs/>
          <w:kern w:val="24"/>
          <w:sz w:val="28"/>
          <w:szCs w:val="28"/>
        </w:rPr>
        <w:t>Трое в одной лодке</w:t>
      </w:r>
      <w:r w:rsidRPr="00F7364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9E3A5F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варианты и формы повышения профессиональной компетентности педагогов в области </w:t>
      </w:r>
      <w:r w:rsidRPr="00AA26D5">
        <w:rPr>
          <w:rFonts w:ascii="Times New Roman" w:hAnsi="Times New Roman"/>
          <w:sz w:val="28"/>
          <w:szCs w:val="28"/>
        </w:rPr>
        <w:t>взаимодействия с родителями воспитанников как субъект</w:t>
      </w:r>
      <w:r>
        <w:rPr>
          <w:rFonts w:ascii="Times New Roman" w:hAnsi="Times New Roman"/>
          <w:sz w:val="28"/>
          <w:szCs w:val="28"/>
        </w:rPr>
        <w:t>ов</w:t>
      </w:r>
      <w:r w:rsidRPr="00AA26D5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A246A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коррекции речи и развития субъектности воспитанников в процессе реализации </w:t>
      </w:r>
      <w:r w:rsidRPr="00683B6A">
        <w:rPr>
          <w:rFonts w:ascii="Times New Roman" w:hAnsi="Times New Roman"/>
          <w:bCs/>
          <w:kern w:val="24"/>
          <w:sz w:val="28"/>
          <w:szCs w:val="28"/>
        </w:rPr>
        <w:t>систем</w:t>
      </w:r>
      <w:r>
        <w:rPr>
          <w:bCs/>
          <w:kern w:val="24"/>
          <w:sz w:val="28"/>
          <w:szCs w:val="28"/>
        </w:rPr>
        <w:t>ы</w:t>
      </w:r>
      <w:r w:rsidRPr="00683B6A">
        <w:rPr>
          <w:rFonts w:ascii="Times New Roman" w:hAnsi="Times New Roman"/>
          <w:bCs/>
          <w:kern w:val="24"/>
          <w:sz w:val="28"/>
          <w:szCs w:val="28"/>
        </w:rPr>
        <w:t xml:space="preserve"> развития детей с особыми </w:t>
      </w:r>
      <w:r w:rsidRPr="00683B6A">
        <w:rPr>
          <w:rFonts w:ascii="Times New Roman" w:hAnsi="Times New Roman"/>
          <w:spacing w:val="3"/>
          <w:sz w:val="28"/>
          <w:szCs w:val="28"/>
        </w:rPr>
        <w:t xml:space="preserve">образовательными потребностями </w:t>
      </w:r>
      <w:r w:rsidRPr="00683B6A">
        <w:rPr>
          <w:rFonts w:ascii="Times New Roman" w:hAnsi="Times New Roman"/>
          <w:bCs/>
          <w:kern w:val="24"/>
          <w:sz w:val="28"/>
          <w:szCs w:val="28"/>
        </w:rPr>
        <w:t>средствами художественного творчества</w:t>
      </w:r>
      <w:r>
        <w:rPr>
          <w:bCs/>
          <w:kern w:val="24"/>
          <w:sz w:val="28"/>
          <w:szCs w:val="28"/>
        </w:rPr>
        <w:t xml:space="preserve"> «</w:t>
      </w:r>
      <w:r w:rsidRPr="00AA26D5">
        <w:rPr>
          <w:rFonts w:ascii="Times New Roman" w:hAnsi="Times New Roman" w:cs="Times New Roman"/>
          <w:bCs/>
          <w:kern w:val="24"/>
          <w:sz w:val="28"/>
          <w:szCs w:val="28"/>
        </w:rPr>
        <w:t>Трое в одной лодке</w:t>
      </w:r>
      <w:r w:rsidRPr="00AA26D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A5F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первичная диагностика мониторинга </w:t>
      </w:r>
      <w:r w:rsidRPr="00634A0C">
        <w:rPr>
          <w:rFonts w:ascii="Times New Roman" w:hAnsi="Times New Roman"/>
          <w:sz w:val="28"/>
          <w:szCs w:val="28"/>
        </w:rPr>
        <w:t>эффективности 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E3A5F" w:rsidRDefault="009E3A5F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полученных результатов определяется комплексным подходов к реализации поставленных в отчетном периоде задач инновационной деятельности, мониторинга критериев инновационной деятельности, с опорой на опыт педагогов образовательных организаций, находящихся в сетевом взаимодействии по разрабатываемой проблеме инновационной деятельности. </w:t>
      </w:r>
    </w:p>
    <w:p w:rsidR="009E3A5F" w:rsidRPr="00285F27" w:rsidRDefault="009E3A5F" w:rsidP="009E3A5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85F27">
        <w:rPr>
          <w:i/>
          <w:sz w:val="28"/>
          <w:szCs w:val="28"/>
        </w:rPr>
        <w:t xml:space="preserve">Описание </w:t>
      </w:r>
      <w:r w:rsidR="00285F27">
        <w:rPr>
          <w:i/>
          <w:sz w:val="28"/>
          <w:szCs w:val="28"/>
        </w:rPr>
        <w:t xml:space="preserve">и обоснование </w:t>
      </w:r>
      <w:r w:rsidR="00285F27" w:rsidRPr="00285F27">
        <w:rPr>
          <w:bCs/>
          <w:i/>
          <w:kern w:val="24"/>
          <w:sz w:val="28"/>
          <w:szCs w:val="28"/>
        </w:rPr>
        <w:t xml:space="preserve">системы развития детей с особыми </w:t>
      </w:r>
      <w:r w:rsidR="00285F27" w:rsidRPr="00285F27">
        <w:rPr>
          <w:i/>
          <w:spacing w:val="3"/>
          <w:sz w:val="28"/>
          <w:szCs w:val="28"/>
        </w:rPr>
        <w:t>образовательными потребностями</w:t>
      </w:r>
      <w:r w:rsidR="00285F27" w:rsidRPr="00285F27">
        <w:rPr>
          <w:bCs/>
          <w:kern w:val="24"/>
          <w:sz w:val="28"/>
          <w:szCs w:val="28"/>
        </w:rPr>
        <w:t xml:space="preserve"> </w:t>
      </w:r>
      <w:r w:rsidR="00285F27" w:rsidRPr="00285F27">
        <w:rPr>
          <w:bCs/>
          <w:i/>
          <w:kern w:val="24"/>
          <w:sz w:val="28"/>
          <w:szCs w:val="28"/>
        </w:rPr>
        <w:t>средствами художественного творчества</w:t>
      </w:r>
    </w:p>
    <w:p w:rsidR="009E3A5F" w:rsidRDefault="009E3A5F" w:rsidP="009E3A5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исследователями доказано, что</w:t>
      </w:r>
      <w:r w:rsidRPr="00047920">
        <w:rPr>
          <w:sz w:val="28"/>
          <w:szCs w:val="28"/>
        </w:rPr>
        <w:t xml:space="preserve"> на детей дошкольного возраста отрицательное воздействие оказывает методика развития речи, когда они вынуждены больше внимания обращать на «интеллектуальный смысл» слова, чем на творчество своей деятельности</w:t>
      </w:r>
      <w:r>
        <w:rPr>
          <w:sz w:val="28"/>
          <w:szCs w:val="28"/>
        </w:rPr>
        <w:t xml:space="preserve">, то необходимо было создать творческую среду для коррекции и развития речи воспитанников. </w:t>
      </w:r>
    </w:p>
    <w:p w:rsidR="009E3A5F" w:rsidRDefault="009E3A5F" w:rsidP="009E3A5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среде </w:t>
      </w:r>
      <w:r w:rsidRPr="00047920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047920">
        <w:rPr>
          <w:sz w:val="28"/>
          <w:szCs w:val="28"/>
        </w:rPr>
        <w:t xml:space="preserve"> по активизации развития </w:t>
      </w:r>
      <w:r>
        <w:rPr>
          <w:sz w:val="28"/>
          <w:szCs w:val="28"/>
        </w:rPr>
        <w:t xml:space="preserve">и коррекции </w:t>
      </w:r>
      <w:r w:rsidRPr="00047920">
        <w:rPr>
          <w:sz w:val="28"/>
          <w:szCs w:val="28"/>
        </w:rPr>
        <w:t>речи представляет собой целостную систему</w:t>
      </w:r>
      <w:r w:rsidRPr="00A7781B">
        <w:rPr>
          <w:rFonts w:ascii="Arial" w:hAnsi="Arial" w:cs="Arial"/>
          <w:color w:val="333333"/>
          <w:sz w:val="27"/>
          <w:szCs w:val="27"/>
        </w:rPr>
        <w:t xml:space="preserve">. </w:t>
      </w:r>
      <w:r w:rsidRPr="00010F38">
        <w:rPr>
          <w:sz w:val="28"/>
          <w:szCs w:val="28"/>
        </w:rPr>
        <w:t>Разработанная нами система</w:t>
      </w:r>
      <w:r w:rsidRPr="00010F38">
        <w:rPr>
          <w:rFonts w:ascii="Arial" w:hAnsi="Arial" w:cs="Arial"/>
          <w:sz w:val="27"/>
          <w:szCs w:val="27"/>
        </w:rPr>
        <w:t xml:space="preserve"> </w:t>
      </w:r>
      <w:r w:rsidRPr="001077E5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коррекции речи </w:t>
      </w:r>
      <w:r w:rsidRPr="001077E5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1077E5">
        <w:rPr>
          <w:sz w:val="28"/>
          <w:szCs w:val="28"/>
        </w:rPr>
        <w:t xml:space="preserve"> отношен</w:t>
      </w:r>
      <w:r>
        <w:rPr>
          <w:sz w:val="28"/>
          <w:szCs w:val="28"/>
        </w:rPr>
        <w:t>ия</w:t>
      </w:r>
      <w:r w:rsidRPr="001077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1077E5">
        <w:rPr>
          <w:sz w:val="28"/>
          <w:szCs w:val="28"/>
        </w:rPr>
        <w:t>позволяю</w:t>
      </w:r>
      <w:r>
        <w:rPr>
          <w:sz w:val="28"/>
          <w:szCs w:val="28"/>
        </w:rPr>
        <w:t>т</w:t>
      </w:r>
      <w:r w:rsidRPr="001077E5">
        <w:rPr>
          <w:sz w:val="28"/>
          <w:szCs w:val="28"/>
        </w:rPr>
        <w:t xml:space="preserve"> каждому </w:t>
      </w:r>
      <w:r>
        <w:rPr>
          <w:sz w:val="28"/>
          <w:szCs w:val="28"/>
        </w:rPr>
        <w:t xml:space="preserve">участнику </w:t>
      </w:r>
      <w:r w:rsidRPr="001077E5">
        <w:rPr>
          <w:sz w:val="28"/>
          <w:szCs w:val="28"/>
        </w:rPr>
        <w:t>успешно взаимодействовать</w:t>
      </w:r>
      <w:r>
        <w:rPr>
          <w:sz w:val="28"/>
          <w:szCs w:val="28"/>
        </w:rPr>
        <w:t>.</w:t>
      </w:r>
      <w:r w:rsidRPr="00A7781B">
        <w:rPr>
          <w:sz w:val="28"/>
          <w:szCs w:val="28"/>
        </w:rPr>
        <w:t xml:space="preserve"> Педагоги</w:t>
      </w:r>
      <w:r>
        <w:rPr>
          <w:sz w:val="28"/>
          <w:szCs w:val="28"/>
        </w:rPr>
        <w:t>, родители</w:t>
      </w:r>
      <w:r w:rsidRPr="00A7781B">
        <w:rPr>
          <w:sz w:val="28"/>
          <w:szCs w:val="28"/>
        </w:rPr>
        <w:t xml:space="preserve"> строят свою работу с ребёнком на основе общих </w:t>
      </w:r>
      <w:r>
        <w:rPr>
          <w:sz w:val="28"/>
          <w:szCs w:val="28"/>
        </w:rPr>
        <w:t>психолого-</w:t>
      </w:r>
      <w:r w:rsidRPr="00A7781B">
        <w:rPr>
          <w:sz w:val="28"/>
          <w:szCs w:val="28"/>
        </w:rPr>
        <w:t xml:space="preserve">педагогических принципов не обособленно, а дополняя и углубляя влияние каждого. Единый комплекс совместной коррекционно-педагогической работы, намеченный специалистами, направлен на формирование и развитие двигательных и речевых сфер. </w:t>
      </w:r>
    </w:p>
    <w:p w:rsidR="00285F27" w:rsidRPr="00047920" w:rsidRDefault="00285F27" w:rsidP="00285F2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781B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субъекты коррекционного процесса </w:t>
      </w:r>
      <w:r w:rsidRPr="00A7781B">
        <w:rPr>
          <w:sz w:val="28"/>
          <w:szCs w:val="28"/>
        </w:rPr>
        <w:t>работают под руководством логопеда, который является организатором и координатором всей работы по активизации развития речи. Их деятельность направлена на развитие когнитивных, познавательных процессов, напрямую связанных с речью</w:t>
      </w:r>
      <w:r>
        <w:rPr>
          <w:sz w:val="28"/>
          <w:szCs w:val="28"/>
        </w:rPr>
        <w:t>, а так же на побуждение активности самого ребенка – становления его субъектом своего развития.</w:t>
      </w:r>
    </w:p>
    <w:p w:rsidR="00285F27" w:rsidRPr="001077E5" w:rsidRDefault="00285F27" w:rsidP="00285F27">
      <w:pPr>
        <w:spacing w:line="360" w:lineRule="auto"/>
        <w:ind w:firstLine="567"/>
        <w:jc w:val="both"/>
        <w:rPr>
          <w:sz w:val="28"/>
          <w:szCs w:val="28"/>
        </w:rPr>
      </w:pPr>
      <w:r w:rsidRPr="001077E5">
        <w:rPr>
          <w:sz w:val="28"/>
          <w:szCs w:val="28"/>
        </w:rPr>
        <w:t xml:space="preserve">В основу </w:t>
      </w:r>
      <w:r>
        <w:rPr>
          <w:sz w:val="28"/>
          <w:szCs w:val="28"/>
        </w:rPr>
        <w:t>системы</w:t>
      </w:r>
      <w:r w:rsidRPr="001077E5">
        <w:rPr>
          <w:sz w:val="28"/>
          <w:szCs w:val="28"/>
        </w:rPr>
        <w:t xml:space="preserve"> была положена следующая идея: включение всех участников образовательной деятельности ДОО в коррекционно-развивающ</w:t>
      </w:r>
      <w:r>
        <w:rPr>
          <w:sz w:val="28"/>
          <w:szCs w:val="28"/>
        </w:rPr>
        <w:t>ую</w:t>
      </w:r>
      <w:r w:rsidRPr="001077E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1077E5">
        <w:rPr>
          <w:sz w:val="28"/>
          <w:szCs w:val="28"/>
        </w:rPr>
        <w:t xml:space="preserve"> за счет обеспечения субъектной позиции </w:t>
      </w:r>
      <w:r>
        <w:rPr>
          <w:sz w:val="28"/>
          <w:szCs w:val="28"/>
        </w:rPr>
        <w:t xml:space="preserve">всех </w:t>
      </w:r>
      <w:r w:rsidRPr="001077E5">
        <w:rPr>
          <w:sz w:val="28"/>
          <w:szCs w:val="28"/>
        </w:rPr>
        <w:t xml:space="preserve">участников образовательного процесса: </w:t>
      </w:r>
    </w:p>
    <w:p w:rsidR="00285F27" w:rsidRPr="001077E5" w:rsidRDefault="00285F27" w:rsidP="00285F27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77E5">
        <w:rPr>
          <w:rFonts w:ascii="Times New Roman" w:hAnsi="Times New Roman"/>
          <w:sz w:val="28"/>
          <w:szCs w:val="28"/>
        </w:rPr>
        <w:t xml:space="preserve">в контексте </w:t>
      </w:r>
      <w:proofErr w:type="gramStart"/>
      <w:r w:rsidRPr="001077E5">
        <w:rPr>
          <w:rFonts w:ascii="Times New Roman" w:hAnsi="Times New Roman"/>
          <w:sz w:val="28"/>
          <w:szCs w:val="28"/>
        </w:rPr>
        <w:t>субъект-субъектных</w:t>
      </w:r>
      <w:proofErr w:type="gramEnd"/>
      <w:r w:rsidRPr="001077E5">
        <w:rPr>
          <w:rFonts w:ascii="Times New Roman" w:hAnsi="Times New Roman"/>
          <w:sz w:val="28"/>
          <w:szCs w:val="28"/>
        </w:rPr>
        <w:t xml:space="preserve"> отношений функции </w:t>
      </w:r>
      <w:r w:rsidRPr="001077E5">
        <w:rPr>
          <w:rFonts w:ascii="Times New Roman" w:eastAsia="Times New Roman" w:hAnsi="Times New Roman"/>
          <w:sz w:val="28"/>
          <w:szCs w:val="28"/>
        </w:rPr>
        <w:t>коррекционно-развивающего</w:t>
      </w:r>
      <w:r w:rsidRPr="001077E5">
        <w:rPr>
          <w:rFonts w:ascii="Times New Roman" w:hAnsi="Times New Roman"/>
          <w:sz w:val="28"/>
          <w:szCs w:val="28"/>
        </w:rPr>
        <w:t xml:space="preserve"> процесса должны быть ориентированы на развитие образовательных потребностей, интересов и возможностей воспитанников с ОВЗ, позволяющих ему успешно адаптироваться и самореализовываться в образовательных ситуациях; </w:t>
      </w:r>
    </w:p>
    <w:p w:rsidR="00285F27" w:rsidRDefault="00285F27" w:rsidP="00285F27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77E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077E5">
        <w:rPr>
          <w:rFonts w:ascii="Times New Roman" w:hAnsi="Times New Roman"/>
          <w:sz w:val="28"/>
          <w:szCs w:val="28"/>
        </w:rPr>
        <w:t>субъект-субъектном</w:t>
      </w:r>
      <w:proofErr w:type="gramEnd"/>
      <w:r w:rsidRPr="001077E5">
        <w:rPr>
          <w:rFonts w:ascii="Times New Roman" w:hAnsi="Times New Roman"/>
          <w:sz w:val="28"/>
          <w:szCs w:val="28"/>
        </w:rPr>
        <w:t xml:space="preserve"> контексте необходима организация условий для развития воспитанников с ОВЗ в плане </w:t>
      </w:r>
      <w:r>
        <w:rPr>
          <w:rFonts w:ascii="Times New Roman" w:hAnsi="Times New Roman"/>
          <w:sz w:val="28"/>
          <w:szCs w:val="28"/>
        </w:rPr>
        <w:t>пере</w:t>
      </w:r>
      <w:r w:rsidRPr="001077E5">
        <w:rPr>
          <w:rFonts w:ascii="Times New Roman" w:hAnsi="Times New Roman"/>
          <w:sz w:val="28"/>
          <w:szCs w:val="28"/>
        </w:rPr>
        <w:t xml:space="preserve">структурирования содержания коррекционной деятельности таким образом, чтобы оно наряду с исправлением </w:t>
      </w:r>
      <w:r w:rsidRPr="001077E5">
        <w:rPr>
          <w:rFonts w:ascii="Times New Roman" w:hAnsi="Times New Roman"/>
          <w:color w:val="000000"/>
          <w:sz w:val="28"/>
          <w:szCs w:val="28"/>
        </w:rPr>
        <w:t>отклонений в развитии ребенка</w:t>
      </w:r>
      <w:r w:rsidRPr="001077E5">
        <w:rPr>
          <w:rFonts w:ascii="Times New Roman" w:hAnsi="Times New Roman"/>
          <w:sz w:val="28"/>
          <w:szCs w:val="28"/>
        </w:rPr>
        <w:t xml:space="preserve">, обеспечивало всестороннее развитие личности и системы ее деятельности; </w:t>
      </w:r>
    </w:p>
    <w:p w:rsidR="00285F27" w:rsidRPr="00285F27" w:rsidRDefault="00285F27" w:rsidP="00285F27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F27">
        <w:rPr>
          <w:rFonts w:ascii="Times New Roman" w:hAnsi="Times New Roman" w:cs="Times New Roman"/>
          <w:sz w:val="28"/>
          <w:szCs w:val="28"/>
        </w:rPr>
        <w:t>организация коррекционно-развивающего процесса должна осуществляться на основе механизма, обеспечивающего постоянную включенность каждого участника образовательного процесса в систему отношений (в том числе коммуникативного характера).</w:t>
      </w:r>
    </w:p>
    <w:p w:rsidR="00220387" w:rsidRPr="00285F27" w:rsidRDefault="009E3A5F" w:rsidP="00285F2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F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Н</w:t>
      </w:r>
      <w:r w:rsidR="00285F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иже </w:t>
      </w:r>
      <w:r w:rsidRPr="00285F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представлена </w:t>
      </w:r>
      <w:r w:rsidRPr="00285F27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скорректированная система развития детей с особыми </w:t>
      </w:r>
      <w:r w:rsidRPr="00285F27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образовательными потребностями </w:t>
      </w:r>
      <w:r w:rsidRPr="00285F27">
        <w:rPr>
          <w:rFonts w:ascii="Times New Roman" w:hAnsi="Times New Roman" w:cs="Times New Roman"/>
          <w:bCs/>
          <w:kern w:val="24"/>
          <w:sz w:val="28"/>
          <w:szCs w:val="28"/>
        </w:rPr>
        <w:t>средствами художественного творчества</w:t>
      </w:r>
      <w:r w:rsidRPr="00285F27">
        <w:rPr>
          <w:bCs/>
          <w:kern w:val="24"/>
          <w:sz w:val="28"/>
          <w:szCs w:val="28"/>
        </w:rPr>
        <w:t>.</w:t>
      </w:r>
    </w:p>
    <w:tbl>
      <w:tblPr>
        <w:tblStyle w:val="1-3"/>
        <w:tblW w:w="0" w:type="auto"/>
        <w:tblLook w:val="04A0"/>
      </w:tblPr>
      <w:tblGrid>
        <w:gridCol w:w="2802"/>
        <w:gridCol w:w="850"/>
        <w:gridCol w:w="2835"/>
        <w:gridCol w:w="851"/>
        <w:gridCol w:w="2799"/>
      </w:tblGrid>
      <w:tr w:rsidR="00220387" w:rsidTr="00220387">
        <w:trPr>
          <w:cnfStyle w:val="100000000000"/>
        </w:trPr>
        <w:tc>
          <w:tcPr>
            <w:cnfStyle w:val="001000000000"/>
            <w:tcW w:w="10137" w:type="dxa"/>
            <w:gridSpan w:val="5"/>
          </w:tcPr>
          <w:p w:rsidR="00220387" w:rsidRPr="00395446" w:rsidRDefault="00220387" w:rsidP="00220387">
            <w:pPr>
              <w:autoSpaceDE w:val="0"/>
              <w:autoSpaceDN w:val="0"/>
              <w:adjustRightInd w:val="0"/>
              <w:jc w:val="center"/>
            </w:pPr>
            <w:r w:rsidRPr="001418DF">
              <w:rPr>
                <w:bCs w:val="0"/>
                <w:color w:val="632423" w:themeColor="accent2" w:themeShade="80"/>
                <w:kern w:val="24"/>
              </w:rPr>
              <w:t xml:space="preserve">Система развития детей с особыми </w:t>
            </w:r>
            <w:r w:rsidRPr="001418DF">
              <w:rPr>
                <w:color w:val="632423" w:themeColor="accent2" w:themeShade="80"/>
                <w:spacing w:val="3"/>
              </w:rPr>
              <w:t xml:space="preserve">образовательными потребностями </w:t>
            </w:r>
            <w:r w:rsidRPr="001418DF">
              <w:rPr>
                <w:bCs w:val="0"/>
                <w:color w:val="632423" w:themeColor="accent2" w:themeShade="80"/>
                <w:kern w:val="24"/>
              </w:rPr>
              <w:t>средствами художественного творчества «ТРОЕ В ОДНОЙ ЛОДКЕ</w:t>
            </w:r>
            <w:r w:rsidRPr="001418DF">
              <w:rPr>
                <w:rFonts w:eastAsiaTheme="minorEastAsia"/>
                <w:bCs w:val="0"/>
                <w:color w:val="632423" w:themeColor="accent2" w:themeShade="80"/>
                <w:kern w:val="24"/>
              </w:rPr>
              <w:t>»</w:t>
            </w:r>
          </w:p>
        </w:tc>
      </w:tr>
      <w:tr w:rsidR="00220387" w:rsidTr="00220387">
        <w:trPr>
          <w:cnfStyle w:val="000000100000"/>
        </w:trPr>
        <w:tc>
          <w:tcPr>
            <w:cnfStyle w:val="001000000000"/>
            <w:tcW w:w="10137" w:type="dxa"/>
            <w:gridSpan w:val="5"/>
          </w:tcPr>
          <w:p w:rsidR="00220387" w:rsidRPr="00C3599E" w:rsidRDefault="00220387" w:rsidP="00220387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3599E">
              <w:rPr>
                <w:color w:val="C00000"/>
              </w:rPr>
              <w:t>ПОДСИСТЕМЫ</w:t>
            </w:r>
          </w:p>
        </w:tc>
      </w:tr>
      <w:tr w:rsidR="00220387" w:rsidTr="00220387">
        <w:trPr>
          <w:cnfStyle w:val="000000010000"/>
        </w:trPr>
        <w:tc>
          <w:tcPr>
            <w:cnfStyle w:val="001000000000"/>
            <w:tcW w:w="2802" w:type="dxa"/>
          </w:tcPr>
          <w:p w:rsidR="00220387" w:rsidRPr="00010F38" w:rsidRDefault="00220387" w:rsidP="0022038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color w:val="984806" w:themeColor="accent6" w:themeShade="80"/>
                <w:spacing w:val="3"/>
                <w:sz w:val="20"/>
                <w:szCs w:val="20"/>
              </w:rPr>
              <w:t>«Логопед – Ребенок – Родитель»</w:t>
            </w:r>
          </w:p>
        </w:tc>
        <w:tc>
          <w:tcPr>
            <w:tcW w:w="850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010000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87" w:rsidRPr="00010F38" w:rsidRDefault="00220387" w:rsidP="00220387">
            <w:pPr>
              <w:jc w:val="center"/>
              <w:cnfStyle w:val="000000010000"/>
              <w:rPr>
                <w:b/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b/>
                <w:color w:val="984806" w:themeColor="accent6" w:themeShade="80"/>
                <w:spacing w:val="3"/>
                <w:sz w:val="20"/>
                <w:szCs w:val="20"/>
              </w:rPr>
              <w:t>«Педагог доп.</w:t>
            </w:r>
            <w:r>
              <w:rPr>
                <w:b/>
                <w:color w:val="984806" w:themeColor="accent6" w:themeShade="80"/>
                <w:spacing w:val="3"/>
                <w:sz w:val="20"/>
                <w:szCs w:val="20"/>
              </w:rPr>
              <w:t xml:space="preserve"> </w:t>
            </w:r>
            <w:r w:rsidRPr="00010F38">
              <w:rPr>
                <w:b/>
                <w:color w:val="984806" w:themeColor="accent6" w:themeShade="80"/>
                <w:spacing w:val="3"/>
                <w:sz w:val="20"/>
                <w:szCs w:val="20"/>
              </w:rPr>
              <w:t>образования – Ребенок – Родитель»</w:t>
            </w:r>
          </w:p>
        </w:tc>
        <w:tc>
          <w:tcPr>
            <w:tcW w:w="851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010000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799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010000"/>
              <w:rPr>
                <w:b/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b/>
                <w:color w:val="984806" w:themeColor="accent6" w:themeShade="80"/>
                <w:spacing w:val="3"/>
                <w:sz w:val="20"/>
                <w:szCs w:val="20"/>
              </w:rPr>
              <w:t>«Воспитатель – Ребенок – Родитель»</w:t>
            </w:r>
          </w:p>
        </w:tc>
      </w:tr>
      <w:tr w:rsidR="00220387" w:rsidTr="00220387">
        <w:trPr>
          <w:cnfStyle w:val="000000100000"/>
        </w:trPr>
        <w:tc>
          <w:tcPr>
            <w:cnfStyle w:val="001000000000"/>
            <w:tcW w:w="10137" w:type="dxa"/>
            <w:gridSpan w:val="5"/>
          </w:tcPr>
          <w:p w:rsidR="00220387" w:rsidRPr="00C3599E" w:rsidRDefault="00220387" w:rsidP="00220387">
            <w:pPr>
              <w:autoSpaceDE w:val="0"/>
              <w:autoSpaceDN w:val="0"/>
              <w:adjustRightInd w:val="0"/>
              <w:jc w:val="center"/>
            </w:pPr>
            <w:r w:rsidRPr="00C3599E">
              <w:rPr>
                <w:color w:val="4F6228" w:themeColor="accent3" w:themeShade="80"/>
              </w:rPr>
              <w:t>Деятельность</w:t>
            </w:r>
          </w:p>
        </w:tc>
      </w:tr>
      <w:tr w:rsidR="00220387" w:rsidTr="00220387">
        <w:trPr>
          <w:cnfStyle w:val="000000010000"/>
        </w:trPr>
        <w:tc>
          <w:tcPr>
            <w:cnfStyle w:val="001000000000"/>
            <w:tcW w:w="2802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 w:val="0"/>
                <w:color w:val="984806" w:themeColor="accent6" w:themeShade="80"/>
                <w:sz w:val="20"/>
                <w:szCs w:val="20"/>
                <w:lang w:eastAsia="en-US"/>
              </w:rPr>
            </w:pPr>
            <w:r w:rsidRPr="00010F38">
              <w:rPr>
                <w:b w:val="0"/>
                <w:color w:val="984806" w:themeColor="accent6" w:themeShade="80"/>
                <w:spacing w:val="3"/>
                <w:sz w:val="20"/>
                <w:szCs w:val="20"/>
              </w:rPr>
              <w:t>Логопеда</w:t>
            </w:r>
          </w:p>
        </w:tc>
        <w:tc>
          <w:tcPr>
            <w:tcW w:w="850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inorHAnsi" w:eastAsiaTheme="minorHAnsi" w:hAnsiTheme="minorHAnsi" w:cstheme="minorBidi"/>
                <w:color w:val="984806" w:themeColor="accent6" w:themeShade="8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inorHAnsi" w:eastAsiaTheme="minorHAnsi" w:hAnsiTheme="minorHAnsi" w:cstheme="minorBidi"/>
                <w:color w:val="984806" w:themeColor="accent6" w:themeShade="80"/>
                <w:sz w:val="20"/>
                <w:szCs w:val="20"/>
                <w:lang w:eastAsia="en-US"/>
              </w:rPr>
            </w:pPr>
            <w:r w:rsidRPr="00010F38">
              <w:rPr>
                <w:color w:val="984806" w:themeColor="accent6" w:themeShade="80"/>
                <w:spacing w:val="3"/>
                <w:sz w:val="20"/>
                <w:szCs w:val="20"/>
              </w:rPr>
              <w:t>Педагога дополнительного образования</w:t>
            </w:r>
          </w:p>
        </w:tc>
        <w:tc>
          <w:tcPr>
            <w:tcW w:w="851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inorHAnsi" w:eastAsiaTheme="minorHAnsi" w:hAnsiTheme="minorHAnsi" w:cstheme="minorBidi"/>
                <w:color w:val="984806" w:themeColor="accent6" w:themeShade="80"/>
                <w:sz w:val="20"/>
                <w:szCs w:val="20"/>
                <w:lang w:eastAsia="en-US"/>
              </w:rPr>
            </w:pPr>
          </w:p>
        </w:tc>
        <w:tc>
          <w:tcPr>
            <w:tcW w:w="2799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010000"/>
              <w:rPr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color w:val="984806" w:themeColor="accent6" w:themeShade="80"/>
                <w:spacing w:val="3"/>
                <w:sz w:val="20"/>
                <w:szCs w:val="20"/>
              </w:rPr>
              <w:t>Воспитателей</w:t>
            </w:r>
          </w:p>
        </w:tc>
      </w:tr>
      <w:tr w:rsidR="00220387" w:rsidTr="00220387">
        <w:trPr>
          <w:cnfStyle w:val="000000100000"/>
        </w:trPr>
        <w:tc>
          <w:tcPr>
            <w:cnfStyle w:val="001000000000"/>
            <w:tcW w:w="2802" w:type="dxa"/>
          </w:tcPr>
          <w:p w:rsidR="00220387" w:rsidRPr="00F817D9" w:rsidRDefault="00220387" w:rsidP="00220387">
            <w:pPr>
              <w:pStyle w:val="a8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</w:rPr>
            </w:pP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Изучение уровня речевого развития детей, определение основных направлений и содержание работы</w:t>
            </w: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  <w:lang w:eastAsia="en-US"/>
              </w:rPr>
              <w:t xml:space="preserve"> 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  <w:lang w:eastAsia="en-US"/>
              </w:rPr>
            </w:pP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Систематическое проведение коррекционной работы с детьми</w:t>
            </w: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  <w:lang w:eastAsia="en-US"/>
              </w:rPr>
              <w:t xml:space="preserve"> 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</w:rPr>
            </w:pP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 xml:space="preserve">Оценка результатов и определение степени их речевой готовности к школьному обучению 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  <w:lang w:eastAsia="en-US"/>
              </w:rPr>
            </w:pP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Формирование у педагогического коллектива ДОО и родителей информационной готовности к логопедической работе, оказание им помощи в организации</w:t>
            </w: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  <w:lang w:eastAsia="en-US"/>
              </w:rPr>
              <w:t xml:space="preserve"> </w:t>
            </w: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речевой среды</w:t>
            </w: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  <w:lang w:eastAsia="en-US"/>
              </w:rPr>
              <w:t xml:space="preserve">. 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 xml:space="preserve">Координация усилий педагогов и родителей, </w:t>
            </w:r>
            <w:proofErr w:type="gramStart"/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 xml:space="preserve"> качеством проведения ими речевой работы с детьми</w:t>
            </w:r>
            <w:r w:rsidRPr="00F817D9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shd w:val="clear" w:color="auto" w:fill="F6F6F6"/>
                <w:lang w:eastAsia="en-US"/>
              </w:rPr>
              <w:t>.</w:t>
            </w:r>
          </w:p>
        </w:tc>
        <w:tc>
          <w:tcPr>
            <w:tcW w:w="850" w:type="dxa"/>
          </w:tcPr>
          <w:p w:rsidR="00220387" w:rsidRPr="00F817D9" w:rsidRDefault="00220387" w:rsidP="00220387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87" w:rsidRPr="00F817D9" w:rsidRDefault="00220387" w:rsidP="00220387">
            <w:pPr>
              <w:pStyle w:val="a8"/>
              <w:numPr>
                <w:ilvl w:val="0"/>
                <w:numId w:val="21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0" w:firstLine="176"/>
              <w:jc w:val="both"/>
              <w:cnfStyle w:val="0000001000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817D9">
              <w:rPr>
                <w:rFonts w:ascii="Times New Roman" w:eastAsiaTheme="minorHAnsi" w:hAnsi="Times New Roman" w:cs="Times New Roman"/>
                <w:sz w:val="20"/>
                <w:szCs w:val="20"/>
              </w:rPr>
              <w:t>Развити</w:t>
            </w:r>
            <w:r w:rsidRPr="00F817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двигательных умений и навыков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21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0" w:firstLine="176"/>
              <w:jc w:val="both"/>
              <w:cnfStyle w:val="000000100000"/>
              <w:rPr>
                <w:rFonts w:eastAsiaTheme="minorHAnsi"/>
                <w:sz w:val="20"/>
                <w:szCs w:val="20"/>
              </w:rPr>
            </w:pPr>
            <w:r w:rsidRPr="00F817D9">
              <w:rPr>
                <w:rFonts w:ascii="Times New Roman" w:eastAsiaTheme="minorHAnsi" w:hAnsi="Times New Roman" w:cs="Times New Roman"/>
                <w:sz w:val="20"/>
                <w:szCs w:val="20"/>
              </w:rPr>
              <w:t>Формировани</w:t>
            </w:r>
            <w:r w:rsidRPr="00F817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психомоторных функций: моторной памяти, способности к восприятию и передаче движений по пространственно-временным характеристикам, совершенствование ориентировки в пространстве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21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0" w:firstLine="176"/>
              <w:jc w:val="both"/>
              <w:cnfStyle w:val="000000100000"/>
              <w:rPr>
                <w:rFonts w:eastAsiaTheme="minorHAnsi"/>
                <w:sz w:val="20"/>
                <w:szCs w:val="20"/>
              </w:rPr>
            </w:pPr>
            <w:r w:rsidRPr="00F817D9">
              <w:rPr>
                <w:rFonts w:ascii="Times New Roman" w:hAnsi="Times New Roman" w:cs="Times New Roman"/>
                <w:sz w:val="20"/>
                <w:szCs w:val="20"/>
              </w:rPr>
              <w:t>Закрепление лексико-грамматических средств языка путём специально подобранных творческих заданий, разработанных с учётом изучаемой лексической темой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21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0" w:firstLine="176"/>
              <w:jc w:val="both"/>
              <w:cnfStyle w:val="000000100000"/>
              <w:rPr>
                <w:rFonts w:eastAsiaTheme="minorHAnsi"/>
                <w:sz w:val="20"/>
                <w:szCs w:val="20"/>
                <w:lang w:eastAsia="en-US"/>
              </w:rPr>
            </w:pPr>
            <w:r w:rsidRPr="00F817D9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и творческое развитие </w:t>
            </w:r>
          </w:p>
        </w:tc>
        <w:tc>
          <w:tcPr>
            <w:tcW w:w="851" w:type="dxa"/>
          </w:tcPr>
          <w:p w:rsidR="00220387" w:rsidRPr="00F817D9" w:rsidRDefault="00220387" w:rsidP="00220387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220387" w:rsidRPr="00F817D9" w:rsidRDefault="00220387" w:rsidP="00220387">
            <w:pPr>
              <w:pStyle w:val="a8"/>
              <w:numPr>
                <w:ilvl w:val="0"/>
                <w:numId w:val="20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-11" w:firstLine="186"/>
              <w:jc w:val="both"/>
              <w:cnfStyle w:val="0000001000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817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Закрепляют приобретённые знания</w:t>
            </w:r>
          </w:p>
          <w:p w:rsidR="00220387" w:rsidRPr="00F817D9" w:rsidRDefault="00220387" w:rsidP="00220387">
            <w:pPr>
              <w:pStyle w:val="a8"/>
              <w:numPr>
                <w:ilvl w:val="0"/>
                <w:numId w:val="20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-11" w:firstLine="186"/>
              <w:jc w:val="both"/>
              <w:cnfStyle w:val="00000010000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817D9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F817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трабатывают умения до автоматизации навыков, интегрируя логопедические цели, содержание, технологии в повседневную жизнь детей (в игровую, познавательную, в содержание других видов деятельности, а также в режимные моменты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220387" w:rsidTr="00220387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220387" w:rsidRPr="00F817D9" w:rsidRDefault="00220387" w:rsidP="00220387">
            <w:pPr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</w:rPr>
              <w:t>Ф</w:t>
            </w:r>
            <w:r w:rsidRPr="00010F38">
              <w:rPr>
                <w:rFonts w:eastAsiaTheme="minorHAnsi"/>
                <w:color w:val="4F6228" w:themeColor="accent3" w:themeShade="80"/>
              </w:rPr>
              <w:t>ормы работы</w:t>
            </w:r>
          </w:p>
        </w:tc>
      </w:tr>
      <w:tr w:rsidR="00220387" w:rsidTr="00220387">
        <w:trPr>
          <w:cnfStyle w:val="000000100000"/>
        </w:trPr>
        <w:tc>
          <w:tcPr>
            <w:cnfStyle w:val="001000000000"/>
            <w:tcW w:w="2802" w:type="dxa"/>
          </w:tcPr>
          <w:p w:rsidR="00220387" w:rsidRPr="00010F38" w:rsidRDefault="00220387" w:rsidP="0022038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8E3C8E">
              <w:rPr>
                <w:sz w:val="20"/>
                <w:szCs w:val="20"/>
              </w:rPr>
              <w:t>Специальные занятия</w:t>
            </w:r>
            <w:r w:rsidRPr="00010F38">
              <w:rPr>
                <w:b w:val="0"/>
                <w:sz w:val="20"/>
                <w:szCs w:val="20"/>
              </w:rPr>
              <w:t xml:space="preserve"> по развитию речи</w:t>
            </w:r>
          </w:p>
        </w:tc>
        <w:tc>
          <w:tcPr>
            <w:tcW w:w="850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ind w:left="-108"/>
              <w:jc w:val="both"/>
              <w:cnfStyle w:val="000000100000"/>
              <w:rPr>
                <w:rFonts w:eastAsiaTheme="minorHAnsi"/>
                <w:sz w:val="20"/>
                <w:szCs w:val="20"/>
              </w:rPr>
            </w:pPr>
            <w:r w:rsidRPr="008E3C8E">
              <w:rPr>
                <w:b/>
                <w:sz w:val="20"/>
                <w:szCs w:val="20"/>
              </w:rPr>
              <w:t>Творческая деятельность</w:t>
            </w:r>
            <w:r>
              <w:rPr>
                <w:sz w:val="20"/>
                <w:szCs w:val="20"/>
              </w:rPr>
              <w:t>, в</w:t>
            </w:r>
            <w:r w:rsidRPr="00010F38">
              <w:rPr>
                <w:sz w:val="20"/>
                <w:szCs w:val="20"/>
              </w:rPr>
              <w:t xml:space="preserve"> процессе </w:t>
            </w:r>
            <w:r>
              <w:rPr>
                <w:sz w:val="20"/>
                <w:szCs w:val="20"/>
              </w:rPr>
              <w:t>которой</w:t>
            </w:r>
            <w:r w:rsidRPr="00010F38">
              <w:rPr>
                <w:sz w:val="20"/>
                <w:szCs w:val="20"/>
              </w:rPr>
              <w:t xml:space="preserve"> у детей создаются образы восприятия и представления об окружающей действительности; происходит усвоение слов, обозначающих свойства и качества предметов; усваиваются последовательности событий. Весь приобретенный социальный и эмоциональный опыт закрепляется и обобщается в слове, а сама речь получает адекватную содержательную основу.</w:t>
            </w:r>
          </w:p>
        </w:tc>
        <w:tc>
          <w:tcPr>
            <w:tcW w:w="851" w:type="dxa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220387" w:rsidRPr="00010F38" w:rsidRDefault="00220387" w:rsidP="00220387">
            <w:pPr>
              <w:tabs>
                <w:tab w:val="left" w:pos="375"/>
              </w:tabs>
              <w:autoSpaceDE w:val="0"/>
              <w:autoSpaceDN w:val="0"/>
              <w:adjustRightInd w:val="0"/>
              <w:jc w:val="both"/>
              <w:cnfStyle w:val="000000100000"/>
              <w:rPr>
                <w:sz w:val="20"/>
                <w:szCs w:val="20"/>
              </w:rPr>
            </w:pPr>
            <w:r w:rsidRPr="008E3C8E">
              <w:rPr>
                <w:b/>
                <w:sz w:val="20"/>
                <w:szCs w:val="20"/>
              </w:rPr>
              <w:t>Все виды детской деятельности</w:t>
            </w:r>
            <w:r>
              <w:rPr>
                <w:b/>
                <w:sz w:val="20"/>
                <w:szCs w:val="20"/>
              </w:rPr>
              <w:t xml:space="preserve">: игра, образовательная деятельность, праздники </w:t>
            </w:r>
            <w:r w:rsidRPr="008E3C8E">
              <w:rPr>
                <w:sz w:val="20"/>
                <w:szCs w:val="20"/>
              </w:rPr>
              <w:t>и т.п</w:t>
            </w:r>
            <w:r>
              <w:rPr>
                <w:b/>
                <w:sz w:val="20"/>
                <w:szCs w:val="20"/>
              </w:rPr>
              <w:t>.</w:t>
            </w:r>
            <w:r w:rsidRPr="00010F38">
              <w:rPr>
                <w:sz w:val="20"/>
                <w:szCs w:val="20"/>
              </w:rPr>
              <w:t>, в повседневной жизни в процессе общения с членами семьи</w:t>
            </w:r>
          </w:p>
        </w:tc>
      </w:tr>
      <w:tr w:rsidR="00220387" w:rsidTr="00220387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220387" w:rsidRPr="00C3599E" w:rsidRDefault="00220387" w:rsidP="00220387">
            <w:pPr>
              <w:autoSpaceDE w:val="0"/>
              <w:autoSpaceDN w:val="0"/>
              <w:adjustRightInd w:val="0"/>
              <w:jc w:val="center"/>
            </w:pPr>
            <w:r w:rsidRPr="00C3599E">
              <w:rPr>
                <w:color w:val="4F6228" w:themeColor="accent3" w:themeShade="80"/>
              </w:rPr>
              <w:t>Инновационные средства</w:t>
            </w:r>
          </w:p>
        </w:tc>
      </w:tr>
      <w:tr w:rsidR="00220387" w:rsidTr="00220387">
        <w:trPr>
          <w:cnfStyle w:val="000000100000"/>
        </w:trPr>
        <w:tc>
          <w:tcPr>
            <w:cnfStyle w:val="001000000000"/>
            <w:tcW w:w="2802" w:type="dxa"/>
            <w:shd w:val="clear" w:color="auto" w:fill="auto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ind w:firstLine="360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bCs w:val="0"/>
                <w:color w:val="984806" w:themeColor="accent6" w:themeShade="80"/>
                <w:sz w:val="20"/>
                <w:szCs w:val="20"/>
              </w:rPr>
              <w:t xml:space="preserve">Дидактическое </w:t>
            </w:r>
            <w:r w:rsidRPr="00010F38">
              <w:rPr>
                <w:rFonts w:eastAsiaTheme="minorHAnsi"/>
                <w:color w:val="984806" w:themeColor="accent6" w:themeShade="80"/>
                <w:sz w:val="20"/>
                <w:szCs w:val="20"/>
                <w:lang w:eastAsia="en-US"/>
              </w:rPr>
              <w:t>пособи</w:t>
            </w:r>
            <w:r w:rsidRPr="00010F38">
              <w:rPr>
                <w:bCs w:val="0"/>
                <w:color w:val="984806" w:themeColor="accent6" w:themeShade="80"/>
                <w:sz w:val="20"/>
                <w:szCs w:val="20"/>
              </w:rPr>
              <w:t>е</w:t>
            </w:r>
            <w:r w:rsidRPr="00010F38">
              <w:rPr>
                <w:rFonts w:eastAsiaTheme="minorHAnsi"/>
                <w:color w:val="984806" w:themeColor="accent6" w:themeShade="80"/>
                <w:sz w:val="20"/>
                <w:szCs w:val="20"/>
                <w:lang w:eastAsia="en-US"/>
              </w:rPr>
              <w:t xml:space="preserve"> для родителей «Учение – это развлечение»</w:t>
            </w:r>
          </w:p>
        </w:tc>
        <w:tc>
          <w:tcPr>
            <w:tcW w:w="850" w:type="dxa"/>
            <w:shd w:val="clear" w:color="auto" w:fill="auto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ind w:firstLine="360"/>
              <w:jc w:val="center"/>
              <w:cnfStyle w:val="000000100000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100000"/>
              <w:rPr>
                <w:b/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rFonts w:eastAsiaTheme="minorHAnsi"/>
                <w:b/>
                <w:bCs/>
                <w:color w:val="984806" w:themeColor="accent6" w:themeShade="80"/>
                <w:sz w:val="20"/>
                <w:szCs w:val="20"/>
                <w:lang w:eastAsia="en-US"/>
              </w:rPr>
              <w:t>Детско-родительская программа доп</w:t>
            </w:r>
            <w:r w:rsidRPr="00010F38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олнительного </w:t>
            </w:r>
            <w:r w:rsidRPr="00010F38">
              <w:rPr>
                <w:rFonts w:eastAsiaTheme="minorHAnsi"/>
                <w:b/>
                <w:bCs/>
                <w:color w:val="984806" w:themeColor="accent6" w:themeShade="80"/>
                <w:sz w:val="20"/>
                <w:szCs w:val="20"/>
                <w:lang w:eastAsia="en-US"/>
              </w:rPr>
              <w:t>образования «Мастерская речи»</w:t>
            </w:r>
          </w:p>
        </w:tc>
        <w:tc>
          <w:tcPr>
            <w:tcW w:w="851" w:type="dxa"/>
            <w:shd w:val="clear" w:color="auto" w:fill="auto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ind w:firstLine="360"/>
              <w:jc w:val="center"/>
              <w:cnfStyle w:val="000000100000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100000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rFonts w:eastAsiaTheme="minorHAnsi"/>
                <w:b/>
                <w:bCs/>
                <w:color w:val="984806" w:themeColor="accent6" w:themeShade="80"/>
                <w:sz w:val="20"/>
                <w:szCs w:val="20"/>
                <w:lang w:eastAsia="en-US"/>
              </w:rPr>
              <w:t>Система игр, упражнений в образовательной деятельности</w:t>
            </w:r>
          </w:p>
          <w:p w:rsidR="00220387" w:rsidRPr="00010F38" w:rsidRDefault="00220387" w:rsidP="00220387">
            <w:pPr>
              <w:autoSpaceDE w:val="0"/>
              <w:autoSpaceDN w:val="0"/>
              <w:adjustRightInd w:val="0"/>
              <w:jc w:val="center"/>
              <w:cnfStyle w:val="000000100000"/>
              <w:rPr>
                <w:b/>
                <w:color w:val="984806" w:themeColor="accent6" w:themeShade="80"/>
                <w:sz w:val="20"/>
                <w:szCs w:val="20"/>
              </w:rPr>
            </w:pPr>
            <w:r w:rsidRPr="00010F38">
              <w:rPr>
                <w:b/>
                <w:bCs/>
                <w:color w:val="984806" w:themeColor="accent6" w:themeShade="80"/>
                <w:sz w:val="20"/>
                <w:szCs w:val="20"/>
              </w:rPr>
              <w:t>О</w:t>
            </w:r>
            <w:r w:rsidRPr="00010F38">
              <w:rPr>
                <w:rFonts w:eastAsiaTheme="minorHAnsi"/>
                <w:b/>
                <w:bCs/>
                <w:color w:val="984806" w:themeColor="accent6" w:themeShade="80"/>
                <w:sz w:val="20"/>
                <w:szCs w:val="20"/>
                <w:lang w:eastAsia="en-US"/>
              </w:rPr>
              <w:t>ткрытые мероприятия и праздники с участием родителей</w:t>
            </w:r>
          </w:p>
        </w:tc>
      </w:tr>
    </w:tbl>
    <w:p w:rsidR="00285F27" w:rsidRDefault="00285F27" w:rsidP="00285F27">
      <w:pPr>
        <w:spacing w:line="360" w:lineRule="auto"/>
        <w:rPr>
          <w:sz w:val="28"/>
          <w:szCs w:val="28"/>
        </w:rPr>
      </w:pPr>
    </w:p>
    <w:p w:rsidR="009F7DB2" w:rsidRPr="009F7DB2" w:rsidRDefault="009F7DB2" w:rsidP="009F7DB2">
      <w:pPr>
        <w:spacing w:line="360" w:lineRule="auto"/>
        <w:ind w:firstLine="567"/>
        <w:jc w:val="both"/>
        <w:rPr>
          <w:sz w:val="28"/>
          <w:szCs w:val="28"/>
        </w:rPr>
      </w:pPr>
      <w:r w:rsidRPr="009F7DB2">
        <w:rPr>
          <w:i/>
          <w:sz w:val="28"/>
          <w:szCs w:val="28"/>
        </w:rPr>
        <w:lastRenderedPageBreak/>
        <w:t xml:space="preserve">Описание </w:t>
      </w:r>
      <w:r w:rsidRPr="009F7DB2">
        <w:rPr>
          <w:i/>
          <w:iCs/>
          <w:color w:val="000000"/>
          <w:sz w:val="28"/>
          <w:szCs w:val="28"/>
        </w:rPr>
        <w:t>дидактического пособия для родителей</w:t>
      </w:r>
      <w:r w:rsidRPr="009F7DB2">
        <w:rPr>
          <w:i/>
          <w:color w:val="000000"/>
          <w:sz w:val="28"/>
          <w:szCs w:val="28"/>
        </w:rPr>
        <w:t>, воспитывающих детей с ОВЗ «Учение – это развлечение»</w:t>
      </w:r>
      <w:r w:rsidRPr="009F7DB2">
        <w:rPr>
          <w:color w:val="000000"/>
          <w:sz w:val="28"/>
          <w:szCs w:val="28"/>
        </w:rPr>
        <w:t xml:space="preserve"> (авторы</w:t>
      </w:r>
      <w:r>
        <w:rPr>
          <w:color w:val="000000"/>
          <w:sz w:val="28"/>
          <w:szCs w:val="28"/>
        </w:rPr>
        <w:t>:</w:t>
      </w:r>
      <w:r w:rsidRPr="009F7DB2">
        <w:rPr>
          <w:color w:val="000000"/>
          <w:sz w:val="28"/>
          <w:szCs w:val="28"/>
        </w:rPr>
        <w:t xml:space="preserve"> учитель-логопед </w:t>
      </w:r>
      <w:r w:rsidRPr="009F7DB2">
        <w:rPr>
          <w:sz w:val="28"/>
          <w:szCs w:val="28"/>
        </w:rPr>
        <w:t>С.А. Морозова, заведующий МБДОУ МО г. Краснодар «Детский сад комбинированного вида №</w:t>
      </w:r>
      <w:r>
        <w:rPr>
          <w:sz w:val="28"/>
          <w:szCs w:val="28"/>
        </w:rPr>
        <w:t> </w:t>
      </w:r>
      <w:r w:rsidRPr="009F7DB2">
        <w:rPr>
          <w:sz w:val="28"/>
          <w:szCs w:val="28"/>
        </w:rPr>
        <w:t>94» Т.В. Герасименко).</w:t>
      </w:r>
    </w:p>
    <w:p w:rsidR="009F7DB2" w:rsidRPr="009F7DB2" w:rsidRDefault="009F7DB2" w:rsidP="009F7DB2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F7DB2">
        <w:rPr>
          <w:color w:val="000000" w:themeColor="text1"/>
          <w:sz w:val="28"/>
          <w:szCs w:val="28"/>
        </w:rPr>
        <w:t>В дидактическом пособии подобран речевой материал для автоматизации звуков речи у дошкольников. Основу речевого материала составили публикации «</w:t>
      </w:r>
      <w:r w:rsidRPr="009F7DB2">
        <w:rPr>
          <w:sz w:val="28"/>
          <w:szCs w:val="28"/>
        </w:rPr>
        <w:t xml:space="preserve">Нарушение произношения у детей. Пособие для логопедов» (Богомолова А.И, «Логопедическая энциклопедия дошкольника» </w:t>
      </w:r>
      <w:r w:rsidRPr="009F7DB2">
        <w:rPr>
          <w:color w:val="000000"/>
          <w:sz w:val="28"/>
          <w:szCs w:val="28"/>
          <w:shd w:val="clear" w:color="auto" w:fill="FFFFFF"/>
        </w:rPr>
        <w:t>(</w:t>
      </w:r>
      <w:r w:rsidRPr="009F7DB2">
        <w:rPr>
          <w:sz w:val="28"/>
          <w:szCs w:val="28"/>
        </w:rPr>
        <w:t>Герасимова А.С., Жукова О.С., Кузнецова В.Г.</w:t>
      </w:r>
      <w:r w:rsidRPr="009F7DB2">
        <w:rPr>
          <w:color w:val="000000"/>
          <w:sz w:val="28"/>
          <w:szCs w:val="28"/>
          <w:shd w:val="clear" w:color="auto" w:fill="FFFFFF"/>
        </w:rPr>
        <w:t>), «</w:t>
      </w:r>
      <w:r w:rsidRPr="009F7DB2">
        <w:rPr>
          <w:sz w:val="28"/>
          <w:szCs w:val="28"/>
        </w:rPr>
        <w:t xml:space="preserve">Скороговорки для развития речи» (Смирнова В.М.). </w:t>
      </w:r>
      <w:r w:rsidRPr="009F7DB2">
        <w:rPr>
          <w:color w:val="000000" w:themeColor="text1"/>
          <w:sz w:val="28"/>
          <w:szCs w:val="28"/>
        </w:rPr>
        <w:t>Речевой материал адаптирован авторами. Пособие иллюстрировано авторскими изображениями Ю.Г. Катиной.</w:t>
      </w:r>
    </w:p>
    <w:p w:rsidR="009F7DB2" w:rsidRPr="009F7DB2" w:rsidRDefault="009F7DB2" w:rsidP="009F7DB2">
      <w:pPr>
        <w:spacing w:line="360" w:lineRule="auto"/>
        <w:ind w:firstLine="567"/>
        <w:jc w:val="both"/>
        <w:rPr>
          <w:sz w:val="28"/>
          <w:szCs w:val="28"/>
        </w:rPr>
      </w:pPr>
      <w:r w:rsidRPr="009F7DB2">
        <w:rPr>
          <w:color w:val="000000" w:themeColor="text1"/>
          <w:sz w:val="28"/>
          <w:szCs w:val="28"/>
        </w:rPr>
        <w:t xml:space="preserve">Для того чтобы отработка звуков не была сложным монотонным процессом, авторы пособия предлагают сочетать проговаривание речевого материала с </w:t>
      </w:r>
      <w:proofErr w:type="spellStart"/>
      <w:r w:rsidRPr="009F7DB2">
        <w:rPr>
          <w:color w:val="000000" w:themeColor="text1"/>
          <w:sz w:val="28"/>
          <w:szCs w:val="28"/>
        </w:rPr>
        <w:t>пластилинографией</w:t>
      </w:r>
      <w:proofErr w:type="spellEnd"/>
      <w:r w:rsidRPr="009F7DB2">
        <w:rPr>
          <w:color w:val="000000" w:themeColor="text1"/>
          <w:sz w:val="28"/>
          <w:szCs w:val="28"/>
        </w:rPr>
        <w:t xml:space="preserve">. </w:t>
      </w:r>
      <w:r w:rsidRPr="009F7DB2">
        <w:rPr>
          <w:sz w:val="28"/>
          <w:szCs w:val="28"/>
        </w:rPr>
        <w:t>Совместная деятельность детей с родителями создает не только возможность достигнуть быстрых успехов в звукопроизношении, но и сформирует положительный эмоциональный контакт родителей и детей, будет способствовать благоприятному психологическому климату в семье, а так же развивать творческие способности  детей в рисовании и рассказывании по сюжетным картинкам.</w:t>
      </w:r>
    </w:p>
    <w:p w:rsidR="009F7DB2" w:rsidRPr="009F7DB2" w:rsidRDefault="009F7DB2" w:rsidP="009F7DB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F7DB2">
        <w:rPr>
          <w:sz w:val="28"/>
          <w:szCs w:val="28"/>
        </w:rPr>
        <w:t xml:space="preserve">Дидактическое пособие разработано в соответствии с ФГОС </w:t>
      </w:r>
      <w:proofErr w:type="gramStart"/>
      <w:r w:rsidRPr="009F7DB2">
        <w:rPr>
          <w:sz w:val="28"/>
          <w:szCs w:val="28"/>
        </w:rPr>
        <w:t>ДО</w:t>
      </w:r>
      <w:proofErr w:type="gramEnd"/>
      <w:r w:rsidRPr="009F7DB2">
        <w:rPr>
          <w:sz w:val="28"/>
          <w:szCs w:val="28"/>
        </w:rPr>
        <w:t xml:space="preserve">, обеспечено методическим обоснованием. Апробировано рабочей группой в рамках инновационной площадки Краснодарского края </w:t>
      </w:r>
      <w:r w:rsidRPr="009F7DB2">
        <w:rPr>
          <w:b/>
          <w:sz w:val="28"/>
          <w:szCs w:val="28"/>
        </w:rPr>
        <w:t>«</w:t>
      </w:r>
      <w:r w:rsidRPr="009F7DB2">
        <w:rPr>
          <w:sz w:val="28"/>
          <w:szCs w:val="28"/>
          <w:shd w:val="clear" w:color="auto" w:fill="FFFFFF"/>
        </w:rPr>
        <w:t>Трое в одной лодке</w:t>
      </w:r>
      <w:r w:rsidRPr="009F7DB2">
        <w:rPr>
          <w:b/>
          <w:sz w:val="28"/>
          <w:szCs w:val="28"/>
        </w:rPr>
        <w:t>»</w:t>
      </w:r>
      <w:r w:rsidRPr="009F7DB2">
        <w:rPr>
          <w:sz w:val="28"/>
          <w:szCs w:val="28"/>
        </w:rPr>
        <w:t>.</w:t>
      </w:r>
    </w:p>
    <w:p w:rsidR="009F7DB2" w:rsidRPr="009F7DB2" w:rsidRDefault="009F7DB2" w:rsidP="009F7DB2">
      <w:pPr>
        <w:spacing w:line="360" w:lineRule="auto"/>
        <w:ind w:firstLine="567"/>
        <w:jc w:val="both"/>
        <w:rPr>
          <w:sz w:val="28"/>
          <w:szCs w:val="28"/>
        </w:rPr>
      </w:pPr>
      <w:r w:rsidRPr="009F7DB2">
        <w:rPr>
          <w:rFonts w:eastAsia="Arial Unicode MS"/>
          <w:sz w:val="28"/>
          <w:szCs w:val="28"/>
        </w:rPr>
        <w:t>Данное пособие предназначено для родителей воспитывающих детей с ОНР. Также оно будет полезно для всех заинтересованных лиц, решающих проблему выстраивания коррекционной работы с детьми с ОНР</w:t>
      </w:r>
      <w:r w:rsidRPr="009F7DB2">
        <w:rPr>
          <w:sz w:val="28"/>
          <w:szCs w:val="28"/>
        </w:rPr>
        <w:t>, обеспечивающей развивающий характер образования.</w:t>
      </w:r>
    </w:p>
    <w:p w:rsidR="00220387" w:rsidRDefault="00220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0C9" w:rsidRDefault="002E00C9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85F27" w:rsidRDefault="00285F27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sz w:val="28"/>
          <w:szCs w:val="28"/>
        </w:rPr>
        <w:t xml:space="preserve">Участие в сетевом взаимодействии проявляется в активном участии специалистов МБДОУ МО г. Краснодар «Детский сад комбинированного вида №94» в семинарах для ДОО имеющих статус КИП. </w:t>
      </w: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097425">
        <w:rPr>
          <w:color w:val="000000"/>
          <w:sz w:val="28"/>
          <w:szCs w:val="28"/>
        </w:rPr>
        <w:t xml:space="preserve">В рамках сетевого взаимодействия в ДОО заключены договора </w:t>
      </w:r>
      <w:proofErr w:type="gramStart"/>
      <w:r w:rsidRPr="00097425">
        <w:rPr>
          <w:color w:val="000000"/>
          <w:sz w:val="28"/>
          <w:szCs w:val="28"/>
        </w:rPr>
        <w:t>с</w:t>
      </w:r>
      <w:proofErr w:type="gramEnd"/>
      <w:r w:rsidRPr="00097425">
        <w:rPr>
          <w:color w:val="000000"/>
          <w:sz w:val="28"/>
          <w:szCs w:val="28"/>
        </w:rPr>
        <w:t xml:space="preserve"> </w:t>
      </w:r>
    </w:p>
    <w:p w:rsidR="00285F27" w:rsidRPr="00097425" w:rsidRDefault="00285F27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№ 97», </w:t>
      </w:r>
    </w:p>
    <w:p w:rsidR="00285F27" w:rsidRPr="00097425" w:rsidRDefault="00285F27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№ 230», </w:t>
      </w:r>
    </w:p>
    <w:p w:rsidR="00285F27" w:rsidRPr="00097425" w:rsidRDefault="00285F27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№ 202», </w:t>
      </w:r>
    </w:p>
    <w:p w:rsidR="00285F27" w:rsidRPr="00097425" w:rsidRDefault="00285F27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«Центр развития ребёнка - детский сад № 23», </w:t>
      </w:r>
    </w:p>
    <w:p w:rsidR="00285F27" w:rsidRPr="00097425" w:rsidRDefault="00285F27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bCs/>
          <w:sz w:val="28"/>
          <w:szCs w:val="28"/>
        </w:rPr>
        <w:t>МБДОУ МО г. Краснодар «Центр развития ребёнка - детский сад № 72»,</w:t>
      </w:r>
    </w:p>
    <w:p w:rsidR="00285F27" w:rsidRPr="00097425" w:rsidRDefault="00285F27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97425">
        <w:rPr>
          <w:rFonts w:ascii="Times New Roman" w:hAnsi="Times New Roman" w:cs="Times New Roman"/>
          <w:bCs/>
          <w:sz w:val="28"/>
          <w:szCs w:val="28"/>
        </w:rPr>
        <w:t xml:space="preserve">МБДОУ МО </w:t>
      </w:r>
      <w:proofErr w:type="spellStart"/>
      <w:r w:rsidRPr="00097425">
        <w:rPr>
          <w:rFonts w:ascii="Times New Roman" w:hAnsi="Times New Roman" w:cs="Times New Roman"/>
          <w:bCs/>
          <w:sz w:val="28"/>
          <w:szCs w:val="28"/>
        </w:rPr>
        <w:t>Гулькевечский</w:t>
      </w:r>
      <w:proofErr w:type="spellEnd"/>
      <w:r w:rsidRPr="00097425">
        <w:rPr>
          <w:rFonts w:ascii="Times New Roman" w:hAnsi="Times New Roman" w:cs="Times New Roman"/>
          <w:bCs/>
          <w:sz w:val="28"/>
          <w:szCs w:val="28"/>
        </w:rPr>
        <w:t xml:space="preserve"> район п. </w:t>
      </w:r>
      <w:proofErr w:type="spellStart"/>
      <w:r w:rsidRPr="00097425">
        <w:rPr>
          <w:rFonts w:ascii="Times New Roman" w:hAnsi="Times New Roman" w:cs="Times New Roman"/>
          <w:bCs/>
          <w:sz w:val="28"/>
          <w:szCs w:val="28"/>
        </w:rPr>
        <w:t>Новоивановский</w:t>
      </w:r>
      <w:proofErr w:type="spellEnd"/>
      <w:r w:rsidRPr="00097425">
        <w:rPr>
          <w:rFonts w:ascii="Times New Roman" w:hAnsi="Times New Roman" w:cs="Times New Roman"/>
          <w:bCs/>
          <w:sz w:val="28"/>
          <w:szCs w:val="28"/>
        </w:rPr>
        <w:t xml:space="preserve"> «Детский сад №24».</w:t>
      </w:r>
      <w:r w:rsidRPr="0009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sz w:val="28"/>
          <w:szCs w:val="28"/>
        </w:rPr>
        <w:t xml:space="preserve">Так же ведется тесное сотрудничество </w:t>
      </w:r>
      <w:proofErr w:type="gramStart"/>
      <w:r w:rsidRPr="00097425">
        <w:rPr>
          <w:sz w:val="28"/>
          <w:szCs w:val="28"/>
        </w:rPr>
        <w:t>с</w:t>
      </w:r>
      <w:proofErr w:type="gramEnd"/>
      <w:r w:rsidRPr="00097425">
        <w:rPr>
          <w:sz w:val="28"/>
          <w:szCs w:val="28"/>
        </w:rPr>
        <w:t>:</w:t>
      </w:r>
    </w:p>
    <w:p w:rsidR="00285F27" w:rsidRPr="00097425" w:rsidRDefault="00285F27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097425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097425">
        <w:rPr>
          <w:rFonts w:ascii="Times New Roman" w:hAnsi="Times New Roman" w:cs="Times New Roman"/>
          <w:sz w:val="28"/>
          <w:szCs w:val="28"/>
        </w:rPr>
        <w:t>» факультет педагогики, психологии и коммуникативистики, кафедра педагогики и психологии;</w:t>
      </w:r>
    </w:p>
    <w:p w:rsidR="00285F27" w:rsidRPr="00097425" w:rsidRDefault="00285F27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:rsidR="00285F27" w:rsidRPr="00097425" w:rsidRDefault="00285F27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муниципального образования город Краснодар «Ресурсный ц</w:t>
      </w:r>
      <w:r w:rsidRPr="00097425">
        <w:rPr>
          <w:rFonts w:ascii="Times New Roman" w:hAnsi="Times New Roman" w:cs="Times New Roman"/>
          <w:sz w:val="28"/>
          <w:szCs w:val="28"/>
        </w:rPr>
        <w:t xml:space="preserve">ентр ʺДетствоʺ»; </w:t>
      </w:r>
    </w:p>
    <w:p w:rsidR="00285F27" w:rsidRPr="00097425" w:rsidRDefault="00285F27" w:rsidP="00285F27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097425">
        <w:rPr>
          <w:bCs/>
          <w:sz w:val="28"/>
          <w:szCs w:val="28"/>
        </w:rPr>
        <w:t xml:space="preserve">Муниципальное казенное учреждение Краснодарский научно-методический центр </w:t>
      </w:r>
      <w:r w:rsidRPr="00097425">
        <w:rPr>
          <w:rFonts w:eastAsia="Calibri"/>
          <w:sz w:val="28"/>
          <w:szCs w:val="28"/>
        </w:rPr>
        <w:t>«Отдел анализа и поддержки дошкольного образования»;</w:t>
      </w:r>
      <w:r w:rsidRPr="00097425">
        <w:rPr>
          <w:bCs/>
          <w:sz w:val="28"/>
          <w:szCs w:val="28"/>
        </w:rPr>
        <w:t xml:space="preserve"> </w:t>
      </w:r>
    </w:p>
    <w:p w:rsidR="00285F27" w:rsidRPr="00097425" w:rsidRDefault="00285F27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>ГБОУ КК специальная (коррекционная) школа №26;</w:t>
      </w:r>
    </w:p>
    <w:p w:rsidR="00285F27" w:rsidRPr="00097425" w:rsidRDefault="00285F27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>МБУЗ ДГП № 4.</w:t>
      </w:r>
    </w:p>
    <w:p w:rsidR="00285F27" w:rsidRPr="006E0C52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Механизмом по распространению накопленного опыта реализации программы МИП явились: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D85B0C">
        <w:rPr>
          <w:rFonts w:ascii="Times New Roman" w:hAnsi="Times New Roman"/>
          <w:sz w:val="28"/>
          <w:szCs w:val="28"/>
        </w:rPr>
        <w:t>МБДОУ МО г. Краснодар «Детский сад комбинированного вида №</w:t>
      </w:r>
      <w:r w:rsidR="00073E26">
        <w:rPr>
          <w:rFonts w:ascii="Times New Roman" w:hAnsi="Times New Roman"/>
          <w:sz w:val="28"/>
          <w:szCs w:val="28"/>
        </w:rPr>
        <w:t xml:space="preserve"> </w:t>
      </w:r>
      <w:r w:rsidRPr="00D85B0C">
        <w:rPr>
          <w:rFonts w:ascii="Times New Roman" w:hAnsi="Times New Roman"/>
          <w:sz w:val="28"/>
          <w:szCs w:val="28"/>
        </w:rPr>
        <w:t>94»</w:t>
      </w:r>
      <w:r w:rsidRPr="006E0C52">
        <w:rPr>
          <w:rFonts w:ascii="Times New Roman" w:hAnsi="Times New Roman" w:cs="Times New Roman"/>
          <w:sz w:val="28"/>
          <w:szCs w:val="28"/>
        </w:rPr>
        <w:t>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семинарах 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 краевом</w:t>
      </w:r>
      <w:r w:rsidRPr="006E0C52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мастер-классов</w:t>
      </w:r>
      <w:r w:rsidRPr="006E0C5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ДОУ, студентов и магистрантов </w:t>
      </w:r>
      <w:r w:rsidRPr="006E0C52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6E0C52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E0C52">
        <w:rPr>
          <w:rFonts w:ascii="Times New Roman" w:hAnsi="Times New Roman" w:cs="Times New Roman"/>
          <w:sz w:val="28"/>
          <w:szCs w:val="28"/>
        </w:rPr>
        <w:t>»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0C52">
        <w:rPr>
          <w:rFonts w:ascii="Times New Roman" w:hAnsi="Times New Roman" w:cs="Times New Roman"/>
          <w:sz w:val="28"/>
          <w:szCs w:val="28"/>
        </w:rPr>
        <w:t xml:space="preserve"> педагогики, психологии и коммуникативистики,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0C52">
        <w:rPr>
          <w:rFonts w:ascii="Times New Roman" w:hAnsi="Times New Roman" w:cs="Times New Roman"/>
          <w:sz w:val="28"/>
          <w:szCs w:val="28"/>
        </w:rPr>
        <w:t xml:space="preserve"> педагогики и психолог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научно-методические публикации</w:t>
      </w:r>
      <w:r w:rsidRPr="006E0C5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285F27" w:rsidRDefault="00285F27" w:rsidP="00285F27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5F27" w:rsidRPr="006E0C52" w:rsidRDefault="00285F27" w:rsidP="00285F27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за 2019 г</w:t>
      </w:r>
    </w:p>
    <w:tbl>
      <w:tblPr>
        <w:tblStyle w:val="af1"/>
        <w:tblW w:w="0" w:type="auto"/>
        <w:tblLook w:val="04A0"/>
      </w:tblPr>
      <w:tblGrid>
        <w:gridCol w:w="458"/>
        <w:gridCol w:w="2263"/>
        <w:gridCol w:w="1526"/>
        <w:gridCol w:w="1305"/>
        <w:gridCol w:w="2636"/>
        <w:gridCol w:w="1949"/>
      </w:tblGrid>
      <w:tr w:rsidR="00285F27" w:rsidRPr="009F7DB2" w:rsidTr="00073E26">
        <w:trPr>
          <w:tblHeader/>
        </w:trPr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</w:p>
        </w:tc>
      </w:tr>
      <w:tr w:rsidR="00285F27" w:rsidRPr="009F7DB2" w:rsidTr="00073E26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85F27" w:rsidRPr="009F7DB2" w:rsidRDefault="00285F27" w:rsidP="000C1C4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DB2">
              <w:rPr>
                <w:rFonts w:ascii="Times New Roman" w:hAnsi="Times New Roman"/>
                <w:sz w:val="24"/>
                <w:szCs w:val="24"/>
              </w:rPr>
              <w:t>Формирование основ музыкальной культуры дошкольников средствами нетрадиционных форм художественно-эстетической деятельности в совместной работе специалистов ДОО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МБДОУ МО г. Краснодар «Детский сад № 94»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B2">
              <w:rPr>
                <w:rFonts w:ascii="Times New Roman" w:hAnsi="Times New Roman"/>
                <w:iCs/>
                <w:sz w:val="24"/>
                <w:szCs w:val="24"/>
              </w:rPr>
              <w:t>1.Музыкально-</w:t>
            </w:r>
            <w:r w:rsidRPr="009F7DB2">
              <w:rPr>
                <w:rFonts w:ascii="Times New Roman" w:hAnsi="Times New Roman"/>
                <w:sz w:val="24"/>
                <w:szCs w:val="24"/>
              </w:rPr>
              <w:t xml:space="preserve">логоритмическая композиция «Путешествие </w:t>
            </w:r>
            <w:proofErr w:type="spellStart"/>
            <w:r w:rsidRPr="009F7DB2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9F7D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85F27" w:rsidRPr="009F7DB2" w:rsidRDefault="00285F27" w:rsidP="000C1C41">
            <w:pPr>
              <w:rPr>
                <w:rFonts w:ascii="Times New Roman" w:hAnsi="Times New Roman"/>
                <w:sz w:val="24"/>
                <w:szCs w:val="24"/>
              </w:rPr>
            </w:pPr>
            <w:r w:rsidRPr="009F7DB2">
              <w:rPr>
                <w:rFonts w:ascii="Times New Roman" w:hAnsi="Times New Roman"/>
                <w:sz w:val="24"/>
                <w:szCs w:val="24"/>
              </w:rPr>
              <w:t>2.Презентация опыта работы специалистов ДОО «Я рисую музыку»</w:t>
            </w:r>
          </w:p>
          <w:p w:rsidR="00285F27" w:rsidRPr="009F7DB2" w:rsidRDefault="00285F27" w:rsidP="000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/>
                <w:sz w:val="24"/>
                <w:szCs w:val="24"/>
              </w:rPr>
              <w:t>3.</w:t>
            </w:r>
            <w:r w:rsidRPr="009F7DB2">
              <w:rPr>
                <w:rFonts w:ascii="Times New Roman" w:hAnsi="Times New Roman"/>
                <w:iCs/>
                <w:sz w:val="24"/>
                <w:szCs w:val="24"/>
              </w:rPr>
              <w:t xml:space="preserve"> Мастер-класс специалистов ДОО «Слушаю музыку, сочиняю, речь развиваю» (использование </w:t>
            </w:r>
            <w:proofErr w:type="gramStart"/>
            <w:r w:rsidRPr="009F7DB2">
              <w:rPr>
                <w:rFonts w:ascii="Times New Roman" w:hAnsi="Times New Roman"/>
                <w:iCs/>
                <w:sz w:val="24"/>
                <w:szCs w:val="24"/>
              </w:rPr>
              <w:t>дидактического</w:t>
            </w:r>
            <w:proofErr w:type="gramEnd"/>
            <w:r w:rsidRPr="009F7D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DB2">
              <w:rPr>
                <w:rFonts w:ascii="Times New Roman" w:hAnsi="Times New Roman"/>
                <w:iCs/>
                <w:sz w:val="24"/>
                <w:szCs w:val="24"/>
              </w:rPr>
              <w:t>синквейна</w:t>
            </w:r>
            <w:proofErr w:type="spellEnd"/>
            <w:r w:rsidRPr="009F7DB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Нечаева В.М.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Филатьева М.С.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85F27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45" w:rsidRPr="009F7DB2" w:rsidRDefault="00015445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27" w:rsidRPr="009F7DB2" w:rsidTr="00073E26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sz w:val="24"/>
                <w:szCs w:val="24"/>
              </w:rPr>
            </w:pPr>
            <w:r w:rsidRPr="009F7DB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85F27" w:rsidRPr="009F7DB2" w:rsidRDefault="00285F27" w:rsidP="000C1C41">
            <w:pPr>
              <w:rPr>
                <w:rFonts w:ascii="Times New Roman" w:hAnsi="Times New Roman"/>
                <w:sz w:val="24"/>
                <w:szCs w:val="24"/>
              </w:rPr>
            </w:pPr>
            <w:r w:rsidRPr="009F7DB2">
              <w:rPr>
                <w:rFonts w:ascii="Times New Roman" w:hAnsi="Times New Roman"/>
                <w:sz w:val="24"/>
                <w:szCs w:val="24"/>
              </w:rPr>
              <w:t>«Вариативные формы работы по музыкально-речевому развитию детей с ОНР в группах компенсирующей направленности»</w:t>
            </w:r>
          </w:p>
          <w:p w:rsidR="00285F27" w:rsidRPr="009F7DB2" w:rsidRDefault="00285F27" w:rsidP="000C1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both"/>
              <w:rPr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МБДОУ МО г. Краснодар «Детский сад № 94»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widowControl w:val="0"/>
              <w:jc w:val="center"/>
              <w:rPr>
                <w:sz w:val="24"/>
                <w:szCs w:val="24"/>
              </w:rPr>
            </w:pPr>
            <w:r w:rsidRPr="009F7DB2">
              <w:rPr>
                <w:rFonts w:ascii="Times New Roman" w:hAnsi="Times New Roman"/>
                <w:bCs/>
                <w:sz w:val="24"/>
                <w:szCs w:val="24"/>
              </w:rPr>
              <w:t>27 03.2019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9F7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«Практическое применение </w:t>
            </w:r>
            <w:proofErr w:type="spellStart"/>
            <w:r w:rsidRPr="009F7DB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9F7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в работе учителя – логопеда».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F7DB2">
              <w:rPr>
                <w:rFonts w:ascii="Times New Roman" w:hAnsi="Times New Roman"/>
                <w:bCs/>
                <w:sz w:val="24"/>
                <w:szCs w:val="24"/>
              </w:rPr>
              <w:t>Презентация «Система взаимодействия специалистов дошкольного учреждения с детьми, имеющими тяжелые нарушения речи».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DB2">
              <w:rPr>
                <w:rFonts w:ascii="Times New Roman" w:hAnsi="Times New Roman"/>
                <w:bCs/>
                <w:sz w:val="24"/>
                <w:szCs w:val="24"/>
              </w:rPr>
              <w:t>3. Мастер – класс «Развитие мелкой моторики рук, как один из основных факторов развития речи дошкольников».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7DB2">
              <w:rPr>
                <w:rFonts w:ascii="Times New Roman" w:hAnsi="Times New Roman"/>
                <w:bCs/>
                <w:sz w:val="24"/>
                <w:szCs w:val="24"/>
              </w:rPr>
              <w:t>4. Мюзикл «Котята - поварята»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Морозова С.А.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Швецоваа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Нечаева В.М.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85F27" w:rsidRPr="009F7DB2" w:rsidRDefault="00285F27" w:rsidP="000C1C41">
            <w:pPr>
              <w:jc w:val="both"/>
              <w:rPr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Филатьева М.С.</w:t>
            </w:r>
          </w:p>
        </w:tc>
      </w:tr>
      <w:tr w:rsidR="00285F27" w:rsidRPr="009F7DB2" w:rsidTr="00073E26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руководителей 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«Управление качеством дошкольного образования»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 гостиница «Измайлово 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Бета»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14-16.11.2018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Терещенко А.И.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Филатьева М.С.</w:t>
            </w:r>
          </w:p>
        </w:tc>
      </w:tr>
      <w:tr w:rsidR="00285F27" w:rsidRPr="009F7DB2" w:rsidTr="00073E26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«Воспитание и обучение детей младшего возраста»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МГИМО МИД России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29.05.-01.06.2019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1.Выступление с постером «Инновационный проект «Система развития детей с особыми образовательными потребностями средствами художественного творчества «Трое в одной лодке».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2.Открытая образовательная программа «Воспитание и обучение детей младшего возраста» ЕССЕ 2019.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Терещенко А.И.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27" w:rsidRPr="009F7DB2" w:rsidTr="00073E26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Педагогический Форум «Современные технологии обучения: достижения, опыт, практика». Современный урок в соответствии с ФГОС.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01.07.-05.07.2019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Герасименко Т.В.</w:t>
            </w:r>
          </w:p>
        </w:tc>
      </w:tr>
      <w:tr w:rsidR="00285F27" w:rsidRPr="009F7DB2" w:rsidTr="00073E26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Х Открытый Краснодарский фестиваль педагогических инициатив Фестиваль </w:t>
            </w:r>
            <w:r w:rsidRPr="009F7DB2">
              <w:rPr>
                <w:rFonts w:ascii="Times New Roman" w:hAnsi="Times New Roman"/>
                <w:sz w:val="24"/>
                <w:szCs w:val="24"/>
              </w:rPr>
              <w:t>«Новые идеи – новой  школе»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26.02.-27.02.2019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Проект «Тренажёр для формирования слоговой структуры слова у детей с речевыми нарушениями» (цикл мультимедийных презентаций).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85F27" w:rsidRPr="009F7DB2" w:rsidTr="00073E26"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Х Открытый Краснодарский фестиваль педагогических инициатив Фестиваль </w:t>
            </w:r>
            <w:r w:rsidRPr="009F7DB2">
              <w:rPr>
                <w:rFonts w:ascii="Times New Roman" w:hAnsi="Times New Roman"/>
                <w:sz w:val="24"/>
                <w:szCs w:val="24"/>
              </w:rPr>
              <w:t xml:space="preserve">«Новые идеи – новой  </w:t>
            </w:r>
            <w:r w:rsidRPr="009F7DB2">
              <w:rPr>
                <w:rFonts w:ascii="Times New Roman" w:hAnsi="Times New Roman"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Краснодар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305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26.02.-27.02.2019</w:t>
            </w:r>
          </w:p>
        </w:tc>
        <w:tc>
          <w:tcPr>
            <w:tcW w:w="2636" w:type="dxa"/>
          </w:tcPr>
          <w:p w:rsidR="00285F27" w:rsidRPr="009F7DB2" w:rsidRDefault="00285F27" w:rsidP="000C1C4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F27" w:rsidRPr="009F7DB2" w:rsidRDefault="00285F27" w:rsidP="000C1C4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быть  - </w:t>
            </w: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жить!». </w:t>
            </w:r>
          </w:p>
        </w:tc>
        <w:tc>
          <w:tcPr>
            <w:tcW w:w="1949" w:type="dxa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Филатьева М.С.</w:t>
            </w:r>
          </w:p>
        </w:tc>
      </w:tr>
    </w:tbl>
    <w:p w:rsidR="00285F27" w:rsidRPr="006E0C52" w:rsidRDefault="00285F27" w:rsidP="00015445">
      <w:pPr>
        <w:spacing w:line="360" w:lineRule="auto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lastRenderedPageBreak/>
        <w:t>Список публикаций о ходе реализации инновационного проекта в средствах массовой информации</w:t>
      </w:r>
      <w:r>
        <w:rPr>
          <w:sz w:val="28"/>
          <w:szCs w:val="28"/>
        </w:rPr>
        <w:t xml:space="preserve"> за 2019 г</w:t>
      </w:r>
    </w:p>
    <w:tbl>
      <w:tblPr>
        <w:tblStyle w:val="af1"/>
        <w:tblW w:w="5000" w:type="pct"/>
        <w:jc w:val="center"/>
        <w:tblLook w:val="04A0"/>
      </w:tblPr>
      <w:tblGrid>
        <w:gridCol w:w="695"/>
        <w:gridCol w:w="2713"/>
        <w:gridCol w:w="1875"/>
        <w:gridCol w:w="2709"/>
        <w:gridCol w:w="2145"/>
      </w:tblGrid>
      <w:tr w:rsidR="00285F27" w:rsidRPr="009F7DB2" w:rsidTr="000C1C41">
        <w:trPr>
          <w:jc w:val="center"/>
        </w:trPr>
        <w:tc>
          <w:tcPr>
            <w:tcW w:w="343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8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газеты, журнала, сборника</w:t>
            </w:r>
          </w:p>
        </w:tc>
        <w:tc>
          <w:tcPr>
            <w:tcW w:w="925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1336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058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285F27" w:rsidRPr="009F7DB2" w:rsidTr="000C1C41">
        <w:trPr>
          <w:jc w:val="center"/>
        </w:trPr>
        <w:tc>
          <w:tcPr>
            <w:tcW w:w="343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материалов: Сборник тезисов </w:t>
            </w:r>
            <w:r w:rsidRPr="009F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«Воспитание и обучение детей младшего возраста» ЕССЕ 2019</w:t>
            </w:r>
          </w:p>
        </w:tc>
        <w:tc>
          <w:tcPr>
            <w:tcW w:w="925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="009F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1июня 2019</w:t>
            </w:r>
          </w:p>
        </w:tc>
        <w:tc>
          <w:tcPr>
            <w:tcW w:w="1336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«Инновационный проект «Система развития детей с особыми образовательными потребностями средствами художественного творчества «Трое в одной лодке».</w:t>
            </w:r>
          </w:p>
        </w:tc>
        <w:tc>
          <w:tcPr>
            <w:tcW w:w="1058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Терещенко А.И.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Симонова И.А.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27" w:rsidRPr="009F7DB2" w:rsidTr="000C1C41">
        <w:trPr>
          <w:jc w:val="center"/>
        </w:trPr>
        <w:tc>
          <w:tcPr>
            <w:tcW w:w="343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Федеральный журнал для родителей и педагогов «Дошкольный мир»</w:t>
            </w:r>
          </w:p>
        </w:tc>
        <w:tc>
          <w:tcPr>
            <w:tcW w:w="925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336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«Пусть будут счастливы дети на нашей огромной планете»</w:t>
            </w:r>
          </w:p>
        </w:tc>
        <w:tc>
          <w:tcPr>
            <w:tcW w:w="1058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Баженова А.В.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Дашевец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Симонова И.А.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Сула</w:t>
            </w:r>
            <w:proofErr w:type="spellEnd"/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Московская И.В.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Филатьева М.С.</w:t>
            </w:r>
          </w:p>
        </w:tc>
      </w:tr>
      <w:tr w:rsidR="00285F27" w:rsidRPr="009F7DB2" w:rsidTr="000C1C41">
        <w:trPr>
          <w:jc w:val="center"/>
        </w:trPr>
        <w:tc>
          <w:tcPr>
            <w:tcW w:w="343" w:type="pct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Краснодарская газета «Панорама Образования»</w:t>
            </w:r>
          </w:p>
        </w:tc>
        <w:tc>
          <w:tcPr>
            <w:tcW w:w="925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№ 10, июнь 2019</w:t>
            </w:r>
          </w:p>
        </w:tc>
        <w:tc>
          <w:tcPr>
            <w:tcW w:w="1336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«Театр – детям»</w:t>
            </w:r>
          </w:p>
        </w:tc>
        <w:tc>
          <w:tcPr>
            <w:tcW w:w="1058" w:type="pct"/>
          </w:tcPr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Баженова А.В.</w:t>
            </w:r>
          </w:p>
          <w:p w:rsidR="00285F27" w:rsidRPr="009F7DB2" w:rsidRDefault="00285F27" w:rsidP="000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Симонова И.А.</w:t>
            </w:r>
          </w:p>
        </w:tc>
      </w:tr>
    </w:tbl>
    <w:p w:rsidR="002E00C9" w:rsidRDefault="002E00C9" w:rsidP="00285F27">
      <w:pPr>
        <w:rPr>
          <w:b/>
          <w:sz w:val="28"/>
          <w:szCs w:val="28"/>
        </w:rPr>
      </w:pPr>
    </w:p>
    <w:sectPr w:rsidR="002E00C9" w:rsidSect="00097425">
      <w:footerReference w:type="default" r:id="rId12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35" w:rsidRDefault="00DD0C35">
      <w:r>
        <w:separator/>
      </w:r>
    </w:p>
  </w:endnote>
  <w:endnote w:type="continuationSeparator" w:id="0">
    <w:p w:rsidR="00DD0C35" w:rsidRDefault="00DD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Arial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69755"/>
      <w:docPartObj>
        <w:docPartGallery w:val="Page Numbers (Bottom of Page)"/>
        <w:docPartUnique/>
      </w:docPartObj>
    </w:sdtPr>
    <w:sdtContent>
      <w:p w:rsidR="00220387" w:rsidRDefault="001E099C">
        <w:pPr>
          <w:pStyle w:val="ad"/>
          <w:jc w:val="center"/>
        </w:pPr>
        <w:r>
          <w:fldChar w:fldCharType="begin"/>
        </w:r>
        <w:r w:rsidR="00220387">
          <w:instrText>PAGE   \* MERGEFORMAT</w:instrText>
        </w:r>
        <w:r>
          <w:fldChar w:fldCharType="separate"/>
        </w:r>
        <w:r w:rsidR="00073E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0387" w:rsidRDefault="002203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35" w:rsidRDefault="00DD0C35">
      <w:r>
        <w:separator/>
      </w:r>
    </w:p>
  </w:footnote>
  <w:footnote w:type="continuationSeparator" w:id="0">
    <w:p w:rsidR="00DD0C35" w:rsidRDefault="00DD0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5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24"/>
  </w:num>
  <w:num w:numId="5">
    <w:abstractNumId w:val="10"/>
  </w:num>
  <w:num w:numId="6">
    <w:abstractNumId w:val="23"/>
  </w:num>
  <w:num w:numId="7">
    <w:abstractNumId w:val="14"/>
  </w:num>
  <w:num w:numId="8">
    <w:abstractNumId w:val="0"/>
  </w:num>
  <w:num w:numId="9">
    <w:abstractNumId w:val="8"/>
  </w:num>
  <w:num w:numId="10">
    <w:abstractNumId w:val="33"/>
  </w:num>
  <w:num w:numId="11">
    <w:abstractNumId w:val="5"/>
  </w:num>
  <w:num w:numId="12">
    <w:abstractNumId w:val="9"/>
  </w:num>
  <w:num w:numId="13">
    <w:abstractNumId w:val="17"/>
  </w:num>
  <w:num w:numId="14">
    <w:abstractNumId w:val="18"/>
  </w:num>
  <w:num w:numId="15">
    <w:abstractNumId w:val="27"/>
  </w:num>
  <w:num w:numId="16">
    <w:abstractNumId w:val="1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26"/>
  </w:num>
  <w:num w:numId="21">
    <w:abstractNumId w:val="32"/>
  </w:num>
  <w:num w:numId="22">
    <w:abstractNumId w:val="20"/>
  </w:num>
  <w:num w:numId="23">
    <w:abstractNumId w:val="13"/>
  </w:num>
  <w:num w:numId="24">
    <w:abstractNumId w:val="25"/>
  </w:num>
  <w:num w:numId="25">
    <w:abstractNumId w:val="34"/>
  </w:num>
  <w:num w:numId="26">
    <w:abstractNumId w:val="3"/>
  </w:num>
  <w:num w:numId="27">
    <w:abstractNumId w:val="15"/>
  </w:num>
  <w:num w:numId="28">
    <w:abstractNumId w:val="29"/>
  </w:num>
  <w:num w:numId="29">
    <w:abstractNumId w:val="11"/>
  </w:num>
  <w:num w:numId="30">
    <w:abstractNumId w:val="30"/>
  </w:num>
  <w:num w:numId="31">
    <w:abstractNumId w:val="21"/>
  </w:num>
  <w:num w:numId="32">
    <w:abstractNumId w:val="4"/>
  </w:num>
  <w:num w:numId="33">
    <w:abstractNumId w:val="7"/>
  </w:num>
  <w:num w:numId="34">
    <w:abstractNumId w:val="6"/>
  </w:num>
  <w:num w:numId="35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B0"/>
    <w:rsid w:val="00010565"/>
    <w:rsid w:val="00010F38"/>
    <w:rsid w:val="00011F3B"/>
    <w:rsid w:val="00015445"/>
    <w:rsid w:val="0003045B"/>
    <w:rsid w:val="000307C0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7425"/>
    <w:rsid w:val="000A3A7B"/>
    <w:rsid w:val="000D1C28"/>
    <w:rsid w:val="000E3AEB"/>
    <w:rsid w:val="000F4014"/>
    <w:rsid w:val="001077E5"/>
    <w:rsid w:val="00113E85"/>
    <w:rsid w:val="00123856"/>
    <w:rsid w:val="001255E4"/>
    <w:rsid w:val="001418DF"/>
    <w:rsid w:val="00171A49"/>
    <w:rsid w:val="00194C05"/>
    <w:rsid w:val="001A6FBA"/>
    <w:rsid w:val="001B2F16"/>
    <w:rsid w:val="001B4BAF"/>
    <w:rsid w:val="001B56A3"/>
    <w:rsid w:val="001B79A0"/>
    <w:rsid w:val="001C73F7"/>
    <w:rsid w:val="001D0702"/>
    <w:rsid w:val="001D264B"/>
    <w:rsid w:val="001E099C"/>
    <w:rsid w:val="001E22C1"/>
    <w:rsid w:val="001F443F"/>
    <w:rsid w:val="00202E51"/>
    <w:rsid w:val="002043C2"/>
    <w:rsid w:val="00216499"/>
    <w:rsid w:val="00220387"/>
    <w:rsid w:val="0023735D"/>
    <w:rsid w:val="002410D5"/>
    <w:rsid w:val="00255B0E"/>
    <w:rsid w:val="00262B80"/>
    <w:rsid w:val="00276951"/>
    <w:rsid w:val="00284EE8"/>
    <w:rsid w:val="00285F27"/>
    <w:rsid w:val="00297E7D"/>
    <w:rsid w:val="002A2391"/>
    <w:rsid w:val="002B1B34"/>
    <w:rsid w:val="002C6B12"/>
    <w:rsid w:val="002C6B76"/>
    <w:rsid w:val="002E00C9"/>
    <w:rsid w:val="002E13DB"/>
    <w:rsid w:val="0031345B"/>
    <w:rsid w:val="0031439A"/>
    <w:rsid w:val="00325859"/>
    <w:rsid w:val="00326F6A"/>
    <w:rsid w:val="00327801"/>
    <w:rsid w:val="00350062"/>
    <w:rsid w:val="00351543"/>
    <w:rsid w:val="0035683E"/>
    <w:rsid w:val="0036047C"/>
    <w:rsid w:val="0036462C"/>
    <w:rsid w:val="00367DC0"/>
    <w:rsid w:val="00386B3E"/>
    <w:rsid w:val="00395446"/>
    <w:rsid w:val="003A11D2"/>
    <w:rsid w:val="003A4512"/>
    <w:rsid w:val="003A57D9"/>
    <w:rsid w:val="003A59A9"/>
    <w:rsid w:val="003C110F"/>
    <w:rsid w:val="003D1D04"/>
    <w:rsid w:val="003F14AF"/>
    <w:rsid w:val="003F48EB"/>
    <w:rsid w:val="00407BA4"/>
    <w:rsid w:val="00410766"/>
    <w:rsid w:val="00415347"/>
    <w:rsid w:val="004278B0"/>
    <w:rsid w:val="00433020"/>
    <w:rsid w:val="00446234"/>
    <w:rsid w:val="004471E0"/>
    <w:rsid w:val="00447204"/>
    <w:rsid w:val="004530DF"/>
    <w:rsid w:val="0045375B"/>
    <w:rsid w:val="00461831"/>
    <w:rsid w:val="00475AAC"/>
    <w:rsid w:val="00477F61"/>
    <w:rsid w:val="00487CB3"/>
    <w:rsid w:val="00487EFC"/>
    <w:rsid w:val="004946B9"/>
    <w:rsid w:val="004A0B25"/>
    <w:rsid w:val="004A3A07"/>
    <w:rsid w:val="004B242A"/>
    <w:rsid w:val="004C3442"/>
    <w:rsid w:val="004C471A"/>
    <w:rsid w:val="004E28F7"/>
    <w:rsid w:val="004F7071"/>
    <w:rsid w:val="004F75D2"/>
    <w:rsid w:val="00502E38"/>
    <w:rsid w:val="00507752"/>
    <w:rsid w:val="005155CF"/>
    <w:rsid w:val="005212B0"/>
    <w:rsid w:val="005426BB"/>
    <w:rsid w:val="00547123"/>
    <w:rsid w:val="0055036B"/>
    <w:rsid w:val="00551446"/>
    <w:rsid w:val="00557495"/>
    <w:rsid w:val="0055774A"/>
    <w:rsid w:val="005620F0"/>
    <w:rsid w:val="00562CFA"/>
    <w:rsid w:val="005665EE"/>
    <w:rsid w:val="00567C92"/>
    <w:rsid w:val="00575D98"/>
    <w:rsid w:val="00580573"/>
    <w:rsid w:val="00591D78"/>
    <w:rsid w:val="00594924"/>
    <w:rsid w:val="005A41B0"/>
    <w:rsid w:val="005B17B9"/>
    <w:rsid w:val="005D241F"/>
    <w:rsid w:val="005D391E"/>
    <w:rsid w:val="005D73EC"/>
    <w:rsid w:val="005E3DC8"/>
    <w:rsid w:val="005E7177"/>
    <w:rsid w:val="00601DF2"/>
    <w:rsid w:val="006125E5"/>
    <w:rsid w:val="006132A5"/>
    <w:rsid w:val="00622A01"/>
    <w:rsid w:val="006266CF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834"/>
    <w:rsid w:val="00662E8F"/>
    <w:rsid w:val="0067113F"/>
    <w:rsid w:val="0067362A"/>
    <w:rsid w:val="00674C77"/>
    <w:rsid w:val="00676F37"/>
    <w:rsid w:val="00683B6A"/>
    <w:rsid w:val="00692E9A"/>
    <w:rsid w:val="00693B32"/>
    <w:rsid w:val="006D3FA3"/>
    <w:rsid w:val="006D42FB"/>
    <w:rsid w:val="006E0C52"/>
    <w:rsid w:val="006E199F"/>
    <w:rsid w:val="006E5E3B"/>
    <w:rsid w:val="006F0A57"/>
    <w:rsid w:val="006F4A56"/>
    <w:rsid w:val="0075052D"/>
    <w:rsid w:val="00750EE1"/>
    <w:rsid w:val="00756E44"/>
    <w:rsid w:val="00757330"/>
    <w:rsid w:val="007601CF"/>
    <w:rsid w:val="00781098"/>
    <w:rsid w:val="00790D27"/>
    <w:rsid w:val="00791B1F"/>
    <w:rsid w:val="00797F76"/>
    <w:rsid w:val="007A3E22"/>
    <w:rsid w:val="007B16C1"/>
    <w:rsid w:val="007B1C57"/>
    <w:rsid w:val="007C68B5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805379"/>
    <w:rsid w:val="00816092"/>
    <w:rsid w:val="00840058"/>
    <w:rsid w:val="00840C82"/>
    <w:rsid w:val="008424E7"/>
    <w:rsid w:val="008708E2"/>
    <w:rsid w:val="00877243"/>
    <w:rsid w:val="00883897"/>
    <w:rsid w:val="00883E82"/>
    <w:rsid w:val="008A0E43"/>
    <w:rsid w:val="008A46EC"/>
    <w:rsid w:val="008B21D3"/>
    <w:rsid w:val="008E2C2C"/>
    <w:rsid w:val="008E3C8E"/>
    <w:rsid w:val="008F0868"/>
    <w:rsid w:val="00904B9C"/>
    <w:rsid w:val="00904E7D"/>
    <w:rsid w:val="009116A6"/>
    <w:rsid w:val="0092266C"/>
    <w:rsid w:val="00935E3B"/>
    <w:rsid w:val="009436F8"/>
    <w:rsid w:val="0094437D"/>
    <w:rsid w:val="00954029"/>
    <w:rsid w:val="0095714F"/>
    <w:rsid w:val="00990446"/>
    <w:rsid w:val="009B3C63"/>
    <w:rsid w:val="009D5ACF"/>
    <w:rsid w:val="009D6BF8"/>
    <w:rsid w:val="009E1A9B"/>
    <w:rsid w:val="009E3A5F"/>
    <w:rsid w:val="009F02A2"/>
    <w:rsid w:val="009F22F1"/>
    <w:rsid w:val="009F7DB2"/>
    <w:rsid w:val="00A3183E"/>
    <w:rsid w:val="00A35373"/>
    <w:rsid w:val="00A42969"/>
    <w:rsid w:val="00A44742"/>
    <w:rsid w:val="00A62493"/>
    <w:rsid w:val="00A67DD9"/>
    <w:rsid w:val="00A7205A"/>
    <w:rsid w:val="00A7781B"/>
    <w:rsid w:val="00A906E1"/>
    <w:rsid w:val="00A90B2E"/>
    <w:rsid w:val="00A91699"/>
    <w:rsid w:val="00AA26D5"/>
    <w:rsid w:val="00AA68F9"/>
    <w:rsid w:val="00AC0E3C"/>
    <w:rsid w:val="00AC3A15"/>
    <w:rsid w:val="00AD0334"/>
    <w:rsid w:val="00AD4C7E"/>
    <w:rsid w:val="00AF0CDF"/>
    <w:rsid w:val="00B04AE2"/>
    <w:rsid w:val="00B0528C"/>
    <w:rsid w:val="00B11A0A"/>
    <w:rsid w:val="00B345CF"/>
    <w:rsid w:val="00B4245C"/>
    <w:rsid w:val="00B520D0"/>
    <w:rsid w:val="00B56CCE"/>
    <w:rsid w:val="00B77336"/>
    <w:rsid w:val="00B81218"/>
    <w:rsid w:val="00B92857"/>
    <w:rsid w:val="00BA0EEC"/>
    <w:rsid w:val="00BB7A30"/>
    <w:rsid w:val="00BC01A7"/>
    <w:rsid w:val="00BC3D7C"/>
    <w:rsid w:val="00BC5CB8"/>
    <w:rsid w:val="00BD490C"/>
    <w:rsid w:val="00BE0F77"/>
    <w:rsid w:val="00BF5AD7"/>
    <w:rsid w:val="00C14F60"/>
    <w:rsid w:val="00C31B96"/>
    <w:rsid w:val="00C3599E"/>
    <w:rsid w:val="00C5170B"/>
    <w:rsid w:val="00C64E2C"/>
    <w:rsid w:val="00C6593B"/>
    <w:rsid w:val="00C731DB"/>
    <w:rsid w:val="00C866BC"/>
    <w:rsid w:val="00C94734"/>
    <w:rsid w:val="00C965F2"/>
    <w:rsid w:val="00C969B1"/>
    <w:rsid w:val="00CB5D15"/>
    <w:rsid w:val="00CC457D"/>
    <w:rsid w:val="00CD6E42"/>
    <w:rsid w:val="00CF3B24"/>
    <w:rsid w:val="00D0540C"/>
    <w:rsid w:val="00D073CE"/>
    <w:rsid w:val="00D1087A"/>
    <w:rsid w:val="00D23EFC"/>
    <w:rsid w:val="00D24BB1"/>
    <w:rsid w:val="00D268CE"/>
    <w:rsid w:val="00D329F7"/>
    <w:rsid w:val="00D3388C"/>
    <w:rsid w:val="00D463A5"/>
    <w:rsid w:val="00D636A2"/>
    <w:rsid w:val="00D80D4D"/>
    <w:rsid w:val="00D8592A"/>
    <w:rsid w:val="00D85B0C"/>
    <w:rsid w:val="00D86BEC"/>
    <w:rsid w:val="00D924D2"/>
    <w:rsid w:val="00DA5127"/>
    <w:rsid w:val="00DB2FE5"/>
    <w:rsid w:val="00DC11CC"/>
    <w:rsid w:val="00DD0C35"/>
    <w:rsid w:val="00DD12BC"/>
    <w:rsid w:val="00DD6FD2"/>
    <w:rsid w:val="00DE7CD4"/>
    <w:rsid w:val="00E018BD"/>
    <w:rsid w:val="00E05DCA"/>
    <w:rsid w:val="00E06067"/>
    <w:rsid w:val="00E1377A"/>
    <w:rsid w:val="00E22154"/>
    <w:rsid w:val="00E25A68"/>
    <w:rsid w:val="00E54B98"/>
    <w:rsid w:val="00E60FE9"/>
    <w:rsid w:val="00E63CA6"/>
    <w:rsid w:val="00E77C1A"/>
    <w:rsid w:val="00E805AE"/>
    <w:rsid w:val="00E941EE"/>
    <w:rsid w:val="00EA1072"/>
    <w:rsid w:val="00EA1D0D"/>
    <w:rsid w:val="00EA5688"/>
    <w:rsid w:val="00EB4064"/>
    <w:rsid w:val="00EC7FCD"/>
    <w:rsid w:val="00ED247D"/>
    <w:rsid w:val="00ED273B"/>
    <w:rsid w:val="00EE68E5"/>
    <w:rsid w:val="00EF5E31"/>
    <w:rsid w:val="00F17FEB"/>
    <w:rsid w:val="00F62FF8"/>
    <w:rsid w:val="00F637AB"/>
    <w:rsid w:val="00F63F0F"/>
    <w:rsid w:val="00F7364A"/>
    <w:rsid w:val="00F75880"/>
    <w:rsid w:val="00F817D9"/>
    <w:rsid w:val="00F94405"/>
    <w:rsid w:val="00F955CA"/>
    <w:rsid w:val="00F959BF"/>
    <w:rsid w:val="00FA07F9"/>
    <w:rsid w:val="00FA1D50"/>
    <w:rsid w:val="00FA7339"/>
    <w:rsid w:val="00FB0089"/>
    <w:rsid w:val="00FD6E8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9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200.centerstart.ru/node/71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s94.centerstart.ru/node/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94.centerst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97B9-A473-4E66-8D06-F6F2132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Алла</cp:lastModifiedBy>
  <cp:revision>8</cp:revision>
  <cp:lastPrinted>2016-06-20T09:26:00Z</cp:lastPrinted>
  <dcterms:created xsi:type="dcterms:W3CDTF">2019-12-26T11:09:00Z</dcterms:created>
  <dcterms:modified xsi:type="dcterms:W3CDTF">2020-01-10T06:33:00Z</dcterms:modified>
</cp:coreProperties>
</file>