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0" w:rsidRDefault="001A3790" w:rsidP="001A3790">
      <w:pPr>
        <w:spacing w:after="0" w:line="240" w:lineRule="auto"/>
        <w:jc w:val="center"/>
        <w:rPr>
          <w:rFonts w:ascii="Times New Roman" w:hAnsi="Times New Roman" w:cs="Times New Roman"/>
          <w:sz w:val="28"/>
          <w:szCs w:val="28"/>
        </w:rPr>
      </w:pPr>
      <w:r w:rsidRPr="001A3790">
        <w:rPr>
          <w:rFonts w:ascii="Times New Roman" w:hAnsi="Times New Roman" w:cs="Times New Roman"/>
          <w:sz w:val="28"/>
          <w:szCs w:val="28"/>
        </w:rPr>
        <w:t xml:space="preserve">Краевой заочный конкурс на лучшую организацию проектно – исследовательской деятельности в организациях </w:t>
      </w:r>
    </w:p>
    <w:p w:rsidR="00F079BC" w:rsidRPr="001A3790" w:rsidRDefault="001A3790" w:rsidP="001A3790">
      <w:pPr>
        <w:spacing w:after="0" w:line="240" w:lineRule="auto"/>
        <w:jc w:val="center"/>
        <w:rPr>
          <w:rFonts w:ascii="Times New Roman" w:hAnsi="Times New Roman" w:cs="Times New Roman"/>
          <w:sz w:val="28"/>
          <w:szCs w:val="28"/>
        </w:rPr>
      </w:pPr>
      <w:r w:rsidRPr="001A3790">
        <w:rPr>
          <w:rFonts w:ascii="Times New Roman" w:hAnsi="Times New Roman" w:cs="Times New Roman"/>
          <w:sz w:val="28"/>
          <w:szCs w:val="28"/>
        </w:rPr>
        <w:t>дополнительного образования</w:t>
      </w:r>
    </w:p>
    <w:p w:rsid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r w:rsidRPr="001A3790">
        <w:rPr>
          <w:rFonts w:ascii="Times New Roman" w:hAnsi="Times New Roman" w:cs="Times New Roman"/>
          <w:sz w:val="28"/>
          <w:szCs w:val="28"/>
        </w:rPr>
        <w:t>Номинация: «Многопрофильные и иные профильные ОДО»</w:t>
      </w: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spacing w:after="0" w:line="240" w:lineRule="auto"/>
        <w:jc w:val="center"/>
        <w:rPr>
          <w:rFonts w:ascii="Times New Roman" w:hAnsi="Times New Roman" w:cs="Times New Roman"/>
          <w:b/>
          <w:sz w:val="28"/>
          <w:szCs w:val="28"/>
        </w:rPr>
      </w:pPr>
      <w:r w:rsidRPr="001A3790">
        <w:rPr>
          <w:rFonts w:ascii="Times New Roman" w:hAnsi="Times New Roman" w:cs="Times New Roman"/>
          <w:b/>
          <w:sz w:val="28"/>
          <w:szCs w:val="28"/>
        </w:rPr>
        <w:t>«Организация проектно - исследовательской деятельности через реализацию программы районного научного общества учащихся «Малая академия наук учащихся Абинского района»».</w:t>
      </w: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spacing w:after="0" w:line="240" w:lineRule="auto"/>
        <w:jc w:val="right"/>
        <w:rPr>
          <w:rFonts w:ascii="Times New Roman" w:hAnsi="Times New Roman" w:cs="Times New Roman"/>
          <w:sz w:val="28"/>
          <w:szCs w:val="28"/>
        </w:rPr>
      </w:pPr>
      <w:r w:rsidRPr="001A3790">
        <w:rPr>
          <w:rFonts w:ascii="Times New Roman" w:hAnsi="Times New Roman" w:cs="Times New Roman"/>
          <w:sz w:val="28"/>
          <w:szCs w:val="28"/>
        </w:rPr>
        <w:t>Организация – участник конкурса:</w:t>
      </w:r>
    </w:p>
    <w:p w:rsidR="001A3790" w:rsidRDefault="001A3790" w:rsidP="001A37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Pr="001A3790">
        <w:rPr>
          <w:rFonts w:ascii="Times New Roman" w:hAnsi="Times New Roman" w:cs="Times New Roman"/>
          <w:sz w:val="28"/>
          <w:szCs w:val="28"/>
        </w:rPr>
        <w:t xml:space="preserve">униципальное бюджетное учреждение </w:t>
      </w:r>
    </w:p>
    <w:p w:rsidR="001A3790" w:rsidRDefault="001A3790" w:rsidP="001A3790">
      <w:pPr>
        <w:spacing w:after="0" w:line="240" w:lineRule="auto"/>
        <w:jc w:val="right"/>
        <w:rPr>
          <w:rFonts w:ascii="Times New Roman" w:hAnsi="Times New Roman" w:cs="Times New Roman"/>
          <w:sz w:val="28"/>
          <w:szCs w:val="28"/>
        </w:rPr>
      </w:pPr>
      <w:r w:rsidRPr="001A3790">
        <w:rPr>
          <w:rFonts w:ascii="Times New Roman" w:hAnsi="Times New Roman" w:cs="Times New Roman"/>
          <w:sz w:val="28"/>
          <w:szCs w:val="28"/>
        </w:rPr>
        <w:t xml:space="preserve">дополнительного образования </w:t>
      </w:r>
    </w:p>
    <w:p w:rsidR="001A3790" w:rsidRDefault="001A3790" w:rsidP="001A3790">
      <w:pPr>
        <w:spacing w:after="0" w:line="240" w:lineRule="auto"/>
        <w:jc w:val="right"/>
        <w:rPr>
          <w:rFonts w:ascii="Times New Roman" w:hAnsi="Times New Roman" w:cs="Times New Roman"/>
          <w:sz w:val="28"/>
          <w:szCs w:val="28"/>
        </w:rPr>
      </w:pPr>
      <w:r w:rsidRPr="001A3790">
        <w:rPr>
          <w:rFonts w:ascii="Times New Roman" w:hAnsi="Times New Roman" w:cs="Times New Roman"/>
          <w:sz w:val="28"/>
          <w:szCs w:val="28"/>
        </w:rPr>
        <w:t xml:space="preserve">«Дом детского творчества» муниципального </w:t>
      </w:r>
    </w:p>
    <w:p w:rsidR="001A3790" w:rsidRDefault="001A3790" w:rsidP="001A3790">
      <w:pPr>
        <w:spacing w:after="0" w:line="240" w:lineRule="auto"/>
        <w:jc w:val="right"/>
        <w:rPr>
          <w:rFonts w:ascii="Times New Roman" w:hAnsi="Times New Roman" w:cs="Times New Roman"/>
          <w:sz w:val="28"/>
          <w:szCs w:val="28"/>
        </w:rPr>
      </w:pPr>
      <w:r w:rsidRPr="001A3790">
        <w:rPr>
          <w:rFonts w:ascii="Times New Roman" w:hAnsi="Times New Roman" w:cs="Times New Roman"/>
          <w:sz w:val="28"/>
          <w:szCs w:val="28"/>
        </w:rPr>
        <w:t>образования Абинский район</w:t>
      </w:r>
    </w:p>
    <w:p w:rsidR="001A3790" w:rsidRPr="001A3790" w:rsidRDefault="001A3790" w:rsidP="001A3790">
      <w:pPr>
        <w:spacing w:after="0" w:line="240" w:lineRule="auto"/>
        <w:jc w:val="right"/>
        <w:rPr>
          <w:rFonts w:ascii="Times New Roman" w:hAnsi="Times New Roman" w:cs="Times New Roman"/>
          <w:sz w:val="28"/>
          <w:szCs w:val="28"/>
        </w:rPr>
      </w:pPr>
      <w:r w:rsidRPr="001A3790">
        <w:rPr>
          <w:rFonts w:ascii="Times New Roman" w:hAnsi="Times New Roman" w:cs="Times New Roman"/>
          <w:sz w:val="28"/>
          <w:szCs w:val="28"/>
        </w:rPr>
        <w:t xml:space="preserve"> (МБУ </w:t>
      </w:r>
      <w:proofErr w:type="gramStart"/>
      <w:r w:rsidRPr="001A3790">
        <w:rPr>
          <w:rFonts w:ascii="Times New Roman" w:hAnsi="Times New Roman" w:cs="Times New Roman"/>
          <w:sz w:val="28"/>
          <w:szCs w:val="28"/>
        </w:rPr>
        <w:t>ДО</w:t>
      </w:r>
      <w:proofErr w:type="gramEnd"/>
      <w:r w:rsidRPr="001A3790">
        <w:rPr>
          <w:rFonts w:ascii="Times New Roman" w:hAnsi="Times New Roman" w:cs="Times New Roman"/>
          <w:sz w:val="28"/>
          <w:szCs w:val="28"/>
        </w:rPr>
        <w:t xml:space="preserve"> «</w:t>
      </w:r>
      <w:proofErr w:type="gramStart"/>
      <w:r w:rsidRPr="001A3790">
        <w:rPr>
          <w:rFonts w:ascii="Times New Roman" w:hAnsi="Times New Roman" w:cs="Times New Roman"/>
          <w:sz w:val="28"/>
          <w:szCs w:val="28"/>
        </w:rPr>
        <w:t>Дом</w:t>
      </w:r>
      <w:proofErr w:type="gramEnd"/>
      <w:r w:rsidRPr="001A3790">
        <w:rPr>
          <w:rFonts w:ascii="Times New Roman" w:hAnsi="Times New Roman" w:cs="Times New Roman"/>
          <w:sz w:val="28"/>
          <w:szCs w:val="28"/>
        </w:rPr>
        <w:t xml:space="preserve"> детского творчества»</w:t>
      </w:r>
      <w:r>
        <w:rPr>
          <w:rFonts w:ascii="Times New Roman" w:hAnsi="Times New Roman" w:cs="Times New Roman"/>
          <w:sz w:val="28"/>
          <w:szCs w:val="28"/>
        </w:rPr>
        <w:t>)</w:t>
      </w:r>
    </w:p>
    <w:p w:rsidR="001A3790" w:rsidRPr="001A3790" w:rsidRDefault="001A3790" w:rsidP="001A3790">
      <w:pPr>
        <w:spacing w:after="0" w:line="240" w:lineRule="auto"/>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rPr>
          <w:rFonts w:ascii="Times New Roman" w:hAnsi="Times New Roman" w:cs="Times New Roman"/>
          <w:sz w:val="28"/>
          <w:szCs w:val="28"/>
        </w:rPr>
      </w:pPr>
    </w:p>
    <w:p w:rsidR="001A3790" w:rsidRPr="001A3790" w:rsidRDefault="001A3790" w:rsidP="001A37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sidRPr="001A3790">
        <w:rPr>
          <w:rFonts w:ascii="Times New Roman" w:hAnsi="Times New Roman" w:cs="Times New Roman"/>
          <w:sz w:val="28"/>
          <w:szCs w:val="28"/>
        </w:rPr>
        <w:t>.К</w:t>
      </w:r>
      <w:proofErr w:type="gramEnd"/>
      <w:r w:rsidRPr="001A3790">
        <w:rPr>
          <w:rFonts w:ascii="Times New Roman" w:hAnsi="Times New Roman" w:cs="Times New Roman"/>
          <w:sz w:val="28"/>
          <w:szCs w:val="28"/>
        </w:rPr>
        <w:t>раснодар,</w:t>
      </w:r>
    </w:p>
    <w:p w:rsidR="001A3790" w:rsidRPr="001A3790" w:rsidRDefault="001A3790" w:rsidP="001A3790">
      <w:pPr>
        <w:spacing w:after="0" w:line="240" w:lineRule="auto"/>
        <w:jc w:val="center"/>
        <w:rPr>
          <w:rFonts w:ascii="Times New Roman" w:hAnsi="Times New Roman" w:cs="Times New Roman"/>
          <w:sz w:val="28"/>
          <w:szCs w:val="28"/>
        </w:rPr>
      </w:pPr>
      <w:r w:rsidRPr="001A3790">
        <w:rPr>
          <w:rFonts w:ascii="Times New Roman" w:hAnsi="Times New Roman" w:cs="Times New Roman"/>
          <w:sz w:val="28"/>
          <w:szCs w:val="28"/>
        </w:rPr>
        <w:t>2016 год</w:t>
      </w:r>
    </w:p>
    <w:p w:rsidR="001A3790" w:rsidRPr="001A3790" w:rsidRDefault="001A3790" w:rsidP="001A3790">
      <w:pPr>
        <w:rPr>
          <w:rFonts w:ascii="Times New Roman" w:hAnsi="Times New Roman" w:cs="Times New Roman"/>
          <w:sz w:val="28"/>
          <w:szCs w:val="28"/>
        </w:rPr>
      </w:pPr>
    </w:p>
    <w:p w:rsidR="001A3790" w:rsidRPr="00821A75" w:rsidRDefault="001A3790" w:rsidP="00821A75">
      <w:pPr>
        <w:jc w:val="center"/>
        <w:rPr>
          <w:rFonts w:ascii="Times New Roman" w:hAnsi="Times New Roman" w:cs="Times New Roman"/>
          <w:b/>
          <w:sz w:val="28"/>
          <w:szCs w:val="28"/>
        </w:rPr>
      </w:pPr>
      <w:r w:rsidRPr="00821A75">
        <w:rPr>
          <w:rFonts w:ascii="Times New Roman" w:hAnsi="Times New Roman" w:cs="Times New Roman"/>
          <w:b/>
          <w:sz w:val="28"/>
          <w:szCs w:val="28"/>
        </w:rPr>
        <w:lastRenderedPageBreak/>
        <w:t>1. Паспорт организации</w:t>
      </w:r>
    </w:p>
    <w:p w:rsidR="00A4048C" w:rsidRDefault="00A4048C" w:rsidP="00821A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Полное название: муниципальное бюджетное учреждение дополнительного образования «Дом детского творчества» муниципального образования Абинский район.</w:t>
      </w:r>
    </w:p>
    <w:p w:rsidR="00A4048C" w:rsidRDefault="00A4048C" w:rsidP="00A4048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Сокращенное: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w:t>
      </w:r>
    </w:p>
    <w:p w:rsidR="00A4048C" w:rsidRPr="00A4048C" w:rsidRDefault="00A4048C" w:rsidP="00A4048C">
      <w:pPr>
        <w:pStyle w:val="ParagraphStyle"/>
        <w:ind w:firstLine="567"/>
        <w:jc w:val="both"/>
        <w:rPr>
          <w:rFonts w:ascii="Times New Roman" w:hAnsi="Times New Roman" w:cs="Times New Roman"/>
          <w:sz w:val="28"/>
          <w:szCs w:val="28"/>
        </w:rPr>
      </w:pPr>
      <w:r w:rsidRPr="00A4048C">
        <w:rPr>
          <w:rFonts w:ascii="Times New Roman" w:hAnsi="Times New Roman" w:cs="Times New Roman"/>
          <w:sz w:val="28"/>
          <w:szCs w:val="28"/>
        </w:rPr>
        <w:t>Организационно-правовая форма – бюджетное учреждение.</w:t>
      </w:r>
    </w:p>
    <w:p w:rsidR="00A4048C" w:rsidRPr="00A4048C" w:rsidRDefault="00A4048C" w:rsidP="00A4048C">
      <w:pPr>
        <w:pStyle w:val="ParagraphStyle"/>
        <w:ind w:firstLine="567"/>
        <w:jc w:val="both"/>
        <w:rPr>
          <w:rFonts w:ascii="Times New Roman" w:hAnsi="Times New Roman" w:cs="Times New Roman"/>
          <w:sz w:val="28"/>
          <w:szCs w:val="28"/>
        </w:rPr>
      </w:pPr>
      <w:r w:rsidRPr="00A4048C">
        <w:rPr>
          <w:rFonts w:ascii="Times New Roman" w:hAnsi="Times New Roman" w:cs="Times New Roman"/>
          <w:sz w:val="28"/>
          <w:szCs w:val="28"/>
        </w:rPr>
        <w:t>Тип – организация дополнительного образования.</w:t>
      </w:r>
    </w:p>
    <w:p w:rsidR="00A4048C" w:rsidRPr="00A4048C" w:rsidRDefault="00A4048C" w:rsidP="00A4048C">
      <w:pPr>
        <w:pStyle w:val="2"/>
        <w:spacing w:after="0" w:line="240" w:lineRule="auto"/>
        <w:ind w:firstLine="567"/>
        <w:jc w:val="both"/>
        <w:rPr>
          <w:rFonts w:ascii="Times New Roman" w:hAnsi="Times New Roman"/>
          <w:sz w:val="28"/>
          <w:szCs w:val="28"/>
        </w:rPr>
      </w:pPr>
      <w:r w:rsidRPr="00A4048C">
        <w:rPr>
          <w:rFonts w:ascii="Times New Roman" w:hAnsi="Times New Roman"/>
          <w:sz w:val="28"/>
          <w:szCs w:val="28"/>
        </w:rPr>
        <w:t>Форма собственности – муниципальная.</w:t>
      </w:r>
    </w:p>
    <w:p w:rsidR="00A4048C" w:rsidRPr="009565BB" w:rsidRDefault="00A4048C" w:rsidP="00A4048C">
      <w:pPr>
        <w:pStyle w:val="2"/>
        <w:spacing w:after="0" w:line="240" w:lineRule="auto"/>
        <w:ind w:firstLine="567"/>
        <w:jc w:val="both"/>
        <w:rPr>
          <w:rFonts w:ascii="Times New Roman" w:eastAsia="Times New Roman" w:hAnsi="Times New Roman"/>
          <w:sz w:val="28"/>
          <w:szCs w:val="28"/>
        </w:rPr>
      </w:pPr>
      <w:r w:rsidRPr="00A4048C">
        <w:rPr>
          <w:rFonts w:ascii="Times New Roman" w:eastAsia="Times New Roman" w:hAnsi="Times New Roman"/>
          <w:sz w:val="28"/>
          <w:szCs w:val="28"/>
          <w:u w:val="single"/>
        </w:rPr>
        <w:t>Лицензия:</w:t>
      </w:r>
      <w:r w:rsidRPr="00A4048C">
        <w:rPr>
          <w:rFonts w:ascii="Times New Roman" w:eastAsia="Times New Roman" w:hAnsi="Times New Roman"/>
          <w:sz w:val="28"/>
          <w:szCs w:val="28"/>
        </w:rPr>
        <w:t xml:space="preserve"> </w:t>
      </w:r>
      <w:r w:rsidRPr="009565BB">
        <w:rPr>
          <w:rFonts w:ascii="Times New Roman" w:eastAsia="Times New Roman" w:hAnsi="Times New Roman"/>
          <w:sz w:val="28"/>
          <w:szCs w:val="28"/>
        </w:rPr>
        <w:t xml:space="preserve">выдана </w:t>
      </w:r>
      <w:r w:rsidR="009565BB" w:rsidRPr="009565BB">
        <w:rPr>
          <w:rFonts w:ascii="Times New Roman" w:eastAsia="Times New Roman" w:hAnsi="Times New Roman"/>
          <w:sz w:val="28"/>
          <w:szCs w:val="28"/>
        </w:rPr>
        <w:t>министерством</w:t>
      </w:r>
      <w:r w:rsidRPr="009565BB">
        <w:rPr>
          <w:rFonts w:ascii="Times New Roman" w:eastAsia="Times New Roman" w:hAnsi="Times New Roman"/>
          <w:sz w:val="28"/>
          <w:szCs w:val="28"/>
        </w:rPr>
        <w:t xml:space="preserve"> образования и науки Краснодарского края </w:t>
      </w:r>
      <w:r w:rsidR="009565BB" w:rsidRPr="009565BB">
        <w:rPr>
          <w:rFonts w:ascii="Times New Roman" w:eastAsia="Times New Roman" w:hAnsi="Times New Roman"/>
          <w:sz w:val="28"/>
          <w:szCs w:val="28"/>
        </w:rPr>
        <w:t xml:space="preserve">4 сентября 2015 года </w:t>
      </w:r>
      <w:r w:rsidRPr="009565BB">
        <w:rPr>
          <w:rFonts w:ascii="Times New Roman" w:eastAsia="Times New Roman" w:hAnsi="Times New Roman"/>
          <w:sz w:val="28"/>
          <w:szCs w:val="28"/>
        </w:rPr>
        <w:t>(серия 23 ЛО</w:t>
      </w:r>
      <w:proofErr w:type="gramStart"/>
      <w:r w:rsidRPr="009565BB">
        <w:rPr>
          <w:rFonts w:ascii="Times New Roman" w:eastAsia="Times New Roman" w:hAnsi="Times New Roman"/>
          <w:sz w:val="28"/>
          <w:szCs w:val="28"/>
        </w:rPr>
        <w:t>1</w:t>
      </w:r>
      <w:proofErr w:type="gramEnd"/>
      <w:r w:rsidRPr="009565BB">
        <w:rPr>
          <w:rFonts w:ascii="Times New Roman" w:eastAsia="Times New Roman" w:hAnsi="Times New Roman"/>
          <w:sz w:val="28"/>
          <w:szCs w:val="28"/>
        </w:rPr>
        <w:t xml:space="preserve"> № 0003885) регистрационный </w:t>
      </w:r>
      <w:r w:rsidR="009565BB" w:rsidRPr="009565BB">
        <w:rPr>
          <w:rFonts w:ascii="Times New Roman" w:eastAsia="Times New Roman" w:hAnsi="Times New Roman"/>
          <w:sz w:val="28"/>
          <w:szCs w:val="28"/>
        </w:rPr>
        <w:t xml:space="preserve">                </w:t>
      </w:r>
      <w:r w:rsidRPr="009565BB">
        <w:rPr>
          <w:rFonts w:ascii="Times New Roman" w:eastAsia="Times New Roman" w:hAnsi="Times New Roman"/>
          <w:sz w:val="28"/>
          <w:szCs w:val="28"/>
        </w:rPr>
        <w:t>№ 07036.</w:t>
      </w:r>
    </w:p>
    <w:p w:rsidR="00A4048C" w:rsidRPr="00A4048C" w:rsidRDefault="00A4048C" w:rsidP="00A4048C">
      <w:pPr>
        <w:spacing w:after="0" w:line="240" w:lineRule="auto"/>
        <w:ind w:firstLine="567"/>
        <w:jc w:val="both"/>
        <w:rPr>
          <w:rFonts w:ascii="Times New Roman" w:hAnsi="Times New Roman" w:cs="Times New Roman"/>
          <w:sz w:val="28"/>
          <w:szCs w:val="28"/>
        </w:rPr>
      </w:pPr>
      <w:r w:rsidRPr="00A4048C">
        <w:rPr>
          <w:rFonts w:ascii="Times New Roman" w:hAnsi="Times New Roman" w:cs="Times New Roman"/>
          <w:sz w:val="28"/>
          <w:szCs w:val="28"/>
        </w:rPr>
        <w:t>ИНН/КПП 2323018249/232301001</w:t>
      </w:r>
    </w:p>
    <w:p w:rsidR="00A4048C" w:rsidRPr="00A4048C" w:rsidRDefault="00A4048C" w:rsidP="00A4048C">
      <w:pPr>
        <w:spacing w:after="0" w:line="240" w:lineRule="auto"/>
        <w:ind w:firstLine="567"/>
        <w:jc w:val="both"/>
        <w:rPr>
          <w:rFonts w:ascii="Times New Roman" w:hAnsi="Times New Roman" w:cs="Times New Roman"/>
          <w:sz w:val="28"/>
          <w:szCs w:val="28"/>
        </w:rPr>
      </w:pPr>
      <w:r w:rsidRPr="00A4048C">
        <w:rPr>
          <w:rFonts w:ascii="Times New Roman" w:hAnsi="Times New Roman" w:cs="Times New Roman"/>
          <w:sz w:val="28"/>
          <w:szCs w:val="28"/>
        </w:rPr>
        <w:t xml:space="preserve">Юридический и фактический адрес: 353320, </w:t>
      </w:r>
      <w:r>
        <w:rPr>
          <w:rFonts w:ascii="Times New Roman" w:hAnsi="Times New Roman" w:cs="Times New Roman"/>
          <w:sz w:val="28"/>
          <w:szCs w:val="28"/>
        </w:rPr>
        <w:t xml:space="preserve">Россия, </w:t>
      </w:r>
      <w:r w:rsidRPr="00A4048C">
        <w:rPr>
          <w:rFonts w:ascii="Times New Roman" w:hAnsi="Times New Roman" w:cs="Times New Roman"/>
          <w:sz w:val="28"/>
          <w:szCs w:val="28"/>
        </w:rPr>
        <w:t xml:space="preserve">Краснодарский край, </w:t>
      </w:r>
      <w:r>
        <w:rPr>
          <w:rFonts w:ascii="Times New Roman" w:hAnsi="Times New Roman" w:cs="Times New Roman"/>
          <w:sz w:val="28"/>
          <w:szCs w:val="28"/>
        </w:rPr>
        <w:t xml:space="preserve">Абинский район, </w:t>
      </w:r>
      <w:r w:rsidRPr="00A4048C">
        <w:rPr>
          <w:rFonts w:ascii="Times New Roman" w:hAnsi="Times New Roman" w:cs="Times New Roman"/>
          <w:sz w:val="28"/>
          <w:szCs w:val="28"/>
        </w:rPr>
        <w:t>г</w:t>
      </w:r>
      <w:proofErr w:type="gramStart"/>
      <w:r w:rsidRPr="00A4048C">
        <w:rPr>
          <w:rFonts w:ascii="Times New Roman" w:hAnsi="Times New Roman" w:cs="Times New Roman"/>
          <w:sz w:val="28"/>
          <w:szCs w:val="28"/>
        </w:rPr>
        <w:t>.А</w:t>
      </w:r>
      <w:proofErr w:type="gramEnd"/>
      <w:r w:rsidRPr="00A4048C">
        <w:rPr>
          <w:rFonts w:ascii="Times New Roman" w:hAnsi="Times New Roman" w:cs="Times New Roman"/>
          <w:sz w:val="28"/>
          <w:szCs w:val="28"/>
        </w:rPr>
        <w:t>бинск, ул. Интернациональная, 39.</w:t>
      </w:r>
    </w:p>
    <w:p w:rsidR="00A4048C" w:rsidRPr="00A4048C" w:rsidRDefault="00A4048C" w:rsidP="00A4048C">
      <w:pPr>
        <w:spacing w:after="0" w:line="240" w:lineRule="auto"/>
        <w:ind w:firstLine="567"/>
        <w:jc w:val="both"/>
        <w:rPr>
          <w:rFonts w:ascii="Times New Roman" w:hAnsi="Times New Roman" w:cs="Times New Roman"/>
          <w:sz w:val="28"/>
          <w:szCs w:val="28"/>
        </w:rPr>
      </w:pPr>
      <w:r w:rsidRPr="00A4048C">
        <w:rPr>
          <w:rFonts w:ascii="Times New Roman" w:hAnsi="Times New Roman" w:cs="Times New Roman"/>
          <w:sz w:val="28"/>
          <w:szCs w:val="28"/>
        </w:rPr>
        <w:t>Тел/(факс)(86150) 5-34-48</w:t>
      </w:r>
    </w:p>
    <w:p w:rsidR="00A4048C" w:rsidRPr="00A4048C" w:rsidRDefault="00A4048C" w:rsidP="00A4048C">
      <w:pPr>
        <w:spacing w:after="0" w:line="240" w:lineRule="auto"/>
        <w:ind w:firstLine="567"/>
        <w:jc w:val="both"/>
        <w:rPr>
          <w:rFonts w:ascii="Times New Roman" w:hAnsi="Times New Roman" w:cs="Times New Roman"/>
          <w:sz w:val="28"/>
          <w:szCs w:val="28"/>
        </w:rPr>
      </w:pPr>
      <w:r w:rsidRPr="00A4048C">
        <w:rPr>
          <w:rFonts w:ascii="Times New Roman" w:hAnsi="Times New Roman" w:cs="Times New Roman"/>
          <w:sz w:val="28"/>
          <w:szCs w:val="28"/>
          <w:lang w:val="en-US"/>
        </w:rPr>
        <w:t>E</w:t>
      </w:r>
      <w:r w:rsidRPr="00A4048C">
        <w:rPr>
          <w:rFonts w:ascii="Times New Roman" w:hAnsi="Times New Roman" w:cs="Times New Roman"/>
          <w:sz w:val="28"/>
          <w:szCs w:val="28"/>
        </w:rPr>
        <w:t>-</w:t>
      </w:r>
      <w:r w:rsidRPr="00A4048C">
        <w:rPr>
          <w:rFonts w:ascii="Times New Roman" w:hAnsi="Times New Roman" w:cs="Times New Roman"/>
          <w:sz w:val="28"/>
          <w:szCs w:val="28"/>
          <w:lang w:val="en-US"/>
        </w:rPr>
        <w:t>mail</w:t>
      </w:r>
      <w:r w:rsidRPr="00A4048C">
        <w:rPr>
          <w:rFonts w:ascii="Times New Roman" w:hAnsi="Times New Roman" w:cs="Times New Roman"/>
          <w:sz w:val="28"/>
          <w:szCs w:val="28"/>
        </w:rPr>
        <w:t xml:space="preserve">: </w:t>
      </w:r>
      <w:hyperlink r:id="rId5" w:history="1">
        <w:r w:rsidRPr="00A4048C">
          <w:rPr>
            <w:rStyle w:val="a6"/>
            <w:rFonts w:ascii="Times New Roman" w:hAnsi="Times New Roman" w:cs="Times New Roman"/>
            <w:color w:val="000000"/>
            <w:sz w:val="28"/>
            <w:szCs w:val="28"/>
            <w:lang w:val="en-US"/>
          </w:rPr>
          <w:t>abinskddt</w:t>
        </w:r>
        <w:r w:rsidRPr="00A4048C">
          <w:rPr>
            <w:rStyle w:val="a6"/>
            <w:rFonts w:ascii="Times New Roman" w:hAnsi="Times New Roman" w:cs="Times New Roman"/>
            <w:color w:val="000000"/>
            <w:sz w:val="28"/>
            <w:szCs w:val="28"/>
          </w:rPr>
          <w:t>@</w:t>
        </w:r>
        <w:r w:rsidRPr="00A4048C">
          <w:rPr>
            <w:rStyle w:val="a6"/>
            <w:rFonts w:ascii="Times New Roman" w:hAnsi="Times New Roman" w:cs="Times New Roman"/>
            <w:color w:val="000000"/>
            <w:sz w:val="28"/>
            <w:szCs w:val="28"/>
            <w:lang w:val="en-US"/>
          </w:rPr>
          <w:t>yandex</w:t>
        </w:r>
        <w:r w:rsidRPr="00A4048C">
          <w:rPr>
            <w:rStyle w:val="a6"/>
            <w:rFonts w:ascii="Times New Roman" w:hAnsi="Times New Roman" w:cs="Times New Roman"/>
            <w:color w:val="000000"/>
            <w:sz w:val="28"/>
            <w:szCs w:val="28"/>
          </w:rPr>
          <w:t>.</w:t>
        </w:r>
        <w:r w:rsidRPr="00A4048C">
          <w:rPr>
            <w:rStyle w:val="a6"/>
            <w:rFonts w:ascii="Times New Roman" w:hAnsi="Times New Roman" w:cs="Times New Roman"/>
            <w:color w:val="000000"/>
            <w:sz w:val="28"/>
            <w:szCs w:val="28"/>
            <w:lang w:val="en-US"/>
          </w:rPr>
          <w:t>ru</w:t>
        </w:r>
      </w:hyperlink>
    </w:p>
    <w:p w:rsidR="00A4048C" w:rsidRPr="00A4048C" w:rsidRDefault="00A4048C" w:rsidP="00A4048C">
      <w:pPr>
        <w:spacing w:after="0" w:line="240" w:lineRule="auto"/>
        <w:ind w:firstLine="567"/>
        <w:jc w:val="both"/>
        <w:rPr>
          <w:rFonts w:ascii="Times New Roman" w:hAnsi="Times New Roman" w:cs="Times New Roman"/>
          <w:sz w:val="28"/>
          <w:szCs w:val="28"/>
        </w:rPr>
      </w:pPr>
      <w:r w:rsidRPr="00A4048C">
        <w:rPr>
          <w:rFonts w:ascii="Times New Roman" w:hAnsi="Times New Roman" w:cs="Times New Roman"/>
          <w:sz w:val="28"/>
          <w:szCs w:val="28"/>
        </w:rPr>
        <w:t xml:space="preserve">Официальный сайт: </w:t>
      </w:r>
      <w:r w:rsidRPr="00A4048C">
        <w:rPr>
          <w:rFonts w:ascii="Times New Roman" w:hAnsi="Times New Roman" w:cs="Times New Roman"/>
          <w:sz w:val="28"/>
          <w:szCs w:val="28"/>
          <w:lang w:val="en-US"/>
        </w:rPr>
        <w:t>http</w:t>
      </w:r>
      <w:r w:rsidRPr="00A4048C">
        <w:rPr>
          <w:rFonts w:ascii="Times New Roman" w:hAnsi="Times New Roman" w:cs="Times New Roman"/>
          <w:sz w:val="28"/>
          <w:szCs w:val="28"/>
        </w:rPr>
        <w:t xml:space="preserve">:// </w:t>
      </w:r>
      <w:r w:rsidRPr="00A4048C">
        <w:rPr>
          <w:rFonts w:ascii="Times New Roman" w:hAnsi="Times New Roman" w:cs="Times New Roman"/>
          <w:sz w:val="28"/>
          <w:szCs w:val="28"/>
          <w:lang w:val="en-US"/>
        </w:rPr>
        <w:t>www</w:t>
      </w:r>
      <w:r w:rsidRPr="00A4048C">
        <w:rPr>
          <w:rFonts w:ascii="Times New Roman" w:hAnsi="Times New Roman" w:cs="Times New Roman"/>
          <w:sz w:val="28"/>
          <w:szCs w:val="28"/>
        </w:rPr>
        <w:t>.</w:t>
      </w:r>
      <w:proofErr w:type="spellStart"/>
      <w:r w:rsidRPr="00A4048C">
        <w:rPr>
          <w:rFonts w:ascii="Times New Roman" w:hAnsi="Times New Roman" w:cs="Times New Roman"/>
          <w:sz w:val="28"/>
          <w:szCs w:val="28"/>
          <w:u w:val="single"/>
          <w:lang w:val="en-US"/>
        </w:rPr>
        <w:t>abinipvddt</w:t>
      </w:r>
      <w:proofErr w:type="spellEnd"/>
      <w:r w:rsidRPr="00A4048C">
        <w:rPr>
          <w:rFonts w:ascii="Times New Roman" w:hAnsi="Times New Roman" w:cs="Times New Roman"/>
          <w:sz w:val="28"/>
          <w:szCs w:val="28"/>
          <w:u w:val="single"/>
        </w:rPr>
        <w:t>.</w:t>
      </w:r>
      <w:proofErr w:type="spellStart"/>
      <w:r w:rsidRPr="00A4048C">
        <w:rPr>
          <w:rFonts w:ascii="Times New Roman" w:hAnsi="Times New Roman" w:cs="Times New Roman"/>
          <w:sz w:val="28"/>
          <w:szCs w:val="28"/>
          <w:u w:val="single"/>
          <w:lang w:val="en-US"/>
        </w:rPr>
        <w:t>ucoz</w:t>
      </w:r>
      <w:proofErr w:type="spellEnd"/>
      <w:r w:rsidRPr="00A4048C">
        <w:rPr>
          <w:rFonts w:ascii="Times New Roman" w:hAnsi="Times New Roman" w:cs="Times New Roman"/>
          <w:sz w:val="28"/>
          <w:szCs w:val="28"/>
          <w:u w:val="single"/>
        </w:rPr>
        <w:t>.</w:t>
      </w:r>
      <w:proofErr w:type="spellStart"/>
      <w:r w:rsidRPr="00A4048C">
        <w:rPr>
          <w:rFonts w:ascii="Times New Roman" w:hAnsi="Times New Roman" w:cs="Times New Roman"/>
          <w:sz w:val="28"/>
          <w:szCs w:val="28"/>
          <w:u w:val="single"/>
          <w:lang w:val="en-US"/>
        </w:rPr>
        <w:t>ru</w:t>
      </w:r>
      <w:proofErr w:type="spellEnd"/>
    </w:p>
    <w:p w:rsidR="00A4048C" w:rsidRPr="00A4048C" w:rsidRDefault="00A4048C" w:rsidP="00A4048C">
      <w:pPr>
        <w:pStyle w:val="a5"/>
        <w:spacing w:before="0" w:beforeAutospacing="0" w:after="0" w:afterAutospacing="0"/>
        <w:ind w:firstLine="567"/>
        <w:jc w:val="both"/>
        <w:rPr>
          <w:rFonts w:ascii="Times New Roman" w:hAnsi="Times New Roman"/>
          <w:sz w:val="28"/>
          <w:szCs w:val="28"/>
        </w:rPr>
      </w:pPr>
      <w:r w:rsidRPr="00A4048C">
        <w:rPr>
          <w:rFonts w:ascii="Times New Roman" w:hAnsi="Times New Roman"/>
          <w:sz w:val="28"/>
          <w:szCs w:val="28"/>
        </w:rPr>
        <w:t xml:space="preserve">МБУ </w:t>
      </w:r>
      <w:proofErr w:type="gramStart"/>
      <w:r w:rsidRPr="00A4048C">
        <w:rPr>
          <w:rFonts w:ascii="Times New Roman" w:hAnsi="Times New Roman"/>
          <w:sz w:val="28"/>
          <w:szCs w:val="28"/>
        </w:rPr>
        <w:t>ДО</w:t>
      </w:r>
      <w:proofErr w:type="gramEnd"/>
      <w:r w:rsidRPr="00A4048C">
        <w:rPr>
          <w:rFonts w:ascii="Times New Roman" w:hAnsi="Times New Roman"/>
          <w:sz w:val="28"/>
          <w:szCs w:val="28"/>
        </w:rPr>
        <w:t xml:space="preserve"> «</w:t>
      </w:r>
      <w:proofErr w:type="gramStart"/>
      <w:r w:rsidRPr="00A4048C">
        <w:rPr>
          <w:rFonts w:ascii="Times New Roman" w:hAnsi="Times New Roman"/>
          <w:sz w:val="28"/>
          <w:szCs w:val="28"/>
        </w:rPr>
        <w:t>Дом</w:t>
      </w:r>
      <w:proofErr w:type="gramEnd"/>
      <w:r w:rsidRPr="00A4048C">
        <w:rPr>
          <w:rFonts w:ascii="Times New Roman" w:hAnsi="Times New Roman"/>
          <w:sz w:val="28"/>
          <w:szCs w:val="28"/>
        </w:rPr>
        <w:t xml:space="preserve"> детского творчества» также организует образовательную деятельность на базе общеобразовательных учреждений муниципального образования Абинский район, предоставляет образовательные услуги по договорам безвозмездного пользования муниципальным имуществом по </w:t>
      </w:r>
      <w:r>
        <w:rPr>
          <w:rFonts w:ascii="Times New Roman" w:hAnsi="Times New Roman"/>
          <w:sz w:val="28"/>
          <w:szCs w:val="28"/>
        </w:rPr>
        <w:t xml:space="preserve">24-м </w:t>
      </w:r>
      <w:r w:rsidRPr="00A4048C">
        <w:rPr>
          <w:rFonts w:ascii="Times New Roman" w:hAnsi="Times New Roman"/>
          <w:sz w:val="28"/>
          <w:szCs w:val="28"/>
        </w:rPr>
        <w:t>адресам</w:t>
      </w:r>
      <w:r>
        <w:rPr>
          <w:rFonts w:ascii="Times New Roman" w:hAnsi="Times New Roman"/>
          <w:sz w:val="28"/>
          <w:szCs w:val="28"/>
        </w:rPr>
        <w:t>.</w:t>
      </w:r>
      <w:r w:rsidRPr="00A4048C">
        <w:rPr>
          <w:rFonts w:ascii="Times New Roman" w:hAnsi="Times New Roman"/>
          <w:sz w:val="28"/>
          <w:szCs w:val="28"/>
        </w:rPr>
        <w:t xml:space="preserve"> </w:t>
      </w:r>
    </w:p>
    <w:p w:rsidR="00A4048C" w:rsidRPr="00A4048C" w:rsidRDefault="00A4048C" w:rsidP="00A4048C">
      <w:pPr>
        <w:pStyle w:val="a3"/>
        <w:suppressAutoHyphens/>
        <w:spacing w:after="0" w:line="240" w:lineRule="auto"/>
        <w:ind w:left="0" w:firstLine="567"/>
        <w:jc w:val="both"/>
        <w:rPr>
          <w:rFonts w:ascii="Times New Roman" w:hAnsi="Times New Roman" w:cs="Times New Roman"/>
          <w:sz w:val="28"/>
          <w:szCs w:val="28"/>
        </w:rPr>
      </w:pPr>
      <w:r w:rsidRPr="00A4048C">
        <w:rPr>
          <w:rFonts w:ascii="Times New Roman" w:hAnsi="Times New Roman" w:cs="Times New Roman"/>
          <w:sz w:val="28"/>
          <w:szCs w:val="28"/>
        </w:rPr>
        <w:t xml:space="preserve">В учреждении осуществляется образовательная деятельность в соответствии с уставом МБУ </w:t>
      </w:r>
      <w:proofErr w:type="gramStart"/>
      <w:r w:rsidRPr="00A4048C">
        <w:rPr>
          <w:rFonts w:ascii="Times New Roman" w:hAnsi="Times New Roman" w:cs="Times New Roman"/>
          <w:sz w:val="28"/>
          <w:szCs w:val="28"/>
        </w:rPr>
        <w:t>ДО</w:t>
      </w:r>
      <w:proofErr w:type="gramEnd"/>
      <w:r w:rsidRPr="00A4048C">
        <w:rPr>
          <w:rFonts w:ascii="Times New Roman" w:hAnsi="Times New Roman" w:cs="Times New Roman"/>
          <w:sz w:val="28"/>
          <w:szCs w:val="28"/>
        </w:rPr>
        <w:t xml:space="preserve"> «</w:t>
      </w:r>
      <w:proofErr w:type="gramStart"/>
      <w:r w:rsidRPr="00A4048C">
        <w:rPr>
          <w:rFonts w:ascii="Times New Roman" w:hAnsi="Times New Roman" w:cs="Times New Roman"/>
          <w:sz w:val="28"/>
          <w:szCs w:val="28"/>
        </w:rPr>
        <w:t>Дом</w:t>
      </w:r>
      <w:proofErr w:type="gramEnd"/>
      <w:r w:rsidRPr="00A4048C">
        <w:rPr>
          <w:rFonts w:ascii="Times New Roman" w:hAnsi="Times New Roman" w:cs="Times New Roman"/>
          <w:sz w:val="28"/>
          <w:szCs w:val="28"/>
        </w:rPr>
        <w:t xml:space="preserve"> детского творчества», образовательной программой учреждения, определяющей содержание образования, учебным планом на 2016-2017 учебный год, расписанием занятий, </w:t>
      </w:r>
      <w:r w:rsidR="00821A75">
        <w:rPr>
          <w:rFonts w:ascii="Times New Roman" w:hAnsi="Times New Roman" w:cs="Times New Roman"/>
          <w:sz w:val="28"/>
          <w:szCs w:val="28"/>
        </w:rPr>
        <w:t xml:space="preserve">составленным </w:t>
      </w:r>
      <w:r w:rsidRPr="00A4048C">
        <w:rPr>
          <w:rFonts w:ascii="Times New Roman" w:hAnsi="Times New Roman" w:cs="Times New Roman"/>
          <w:sz w:val="28"/>
          <w:szCs w:val="28"/>
        </w:rPr>
        <w:t xml:space="preserve">в соответствии с санитарными правилами и нормами, </w:t>
      </w:r>
      <w:r>
        <w:rPr>
          <w:rFonts w:ascii="Times New Roman" w:hAnsi="Times New Roman" w:cs="Times New Roman"/>
          <w:sz w:val="28"/>
          <w:szCs w:val="28"/>
        </w:rPr>
        <w:t>дополнительными обще</w:t>
      </w:r>
      <w:r w:rsidRPr="00A4048C">
        <w:rPr>
          <w:rFonts w:ascii="Times New Roman" w:hAnsi="Times New Roman" w:cs="Times New Roman"/>
          <w:sz w:val="28"/>
          <w:szCs w:val="28"/>
        </w:rPr>
        <w:t>образовательными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общеразвивающими</w:t>
      </w:r>
      <w:proofErr w:type="spellEnd"/>
      <w:r w:rsidRPr="00A4048C">
        <w:rPr>
          <w:rFonts w:ascii="Times New Roman" w:hAnsi="Times New Roman" w:cs="Times New Roman"/>
          <w:sz w:val="28"/>
          <w:szCs w:val="28"/>
        </w:rPr>
        <w:t xml:space="preserve"> программами объединений, разработанными педагогами дополнительного образования согласно методическим рекомендациям.</w:t>
      </w:r>
    </w:p>
    <w:p w:rsidR="00A4048C" w:rsidRDefault="00A4048C" w:rsidP="00A4048C">
      <w:pPr>
        <w:pStyle w:val="2"/>
        <w:tabs>
          <w:tab w:val="num" w:pos="0"/>
        </w:tabs>
        <w:spacing w:after="0" w:line="240" w:lineRule="auto"/>
        <w:ind w:firstLine="567"/>
        <w:jc w:val="both"/>
        <w:rPr>
          <w:rFonts w:ascii="Times New Roman" w:hAnsi="Times New Roman"/>
          <w:color w:val="000000"/>
          <w:sz w:val="28"/>
          <w:szCs w:val="28"/>
          <w:bdr w:val="none" w:sz="0" w:space="0" w:color="auto" w:frame="1"/>
        </w:rPr>
      </w:pPr>
      <w:r w:rsidRPr="00A4048C">
        <w:rPr>
          <w:rFonts w:ascii="Times New Roman" w:hAnsi="Times New Roman"/>
          <w:color w:val="000000"/>
          <w:sz w:val="28"/>
          <w:szCs w:val="28"/>
          <w:bdr w:val="none" w:sz="0" w:space="0" w:color="auto" w:frame="1"/>
        </w:rPr>
        <w:t xml:space="preserve">Образование бесплатное. Обучение ведется на русском языке. Набор воспитанников в МБУ </w:t>
      </w:r>
      <w:proofErr w:type="gramStart"/>
      <w:r w:rsidRPr="00A4048C">
        <w:rPr>
          <w:rFonts w:ascii="Times New Roman" w:hAnsi="Times New Roman"/>
          <w:color w:val="000000"/>
          <w:sz w:val="28"/>
          <w:szCs w:val="28"/>
          <w:bdr w:val="none" w:sz="0" w:space="0" w:color="auto" w:frame="1"/>
        </w:rPr>
        <w:t>ДО</w:t>
      </w:r>
      <w:proofErr w:type="gramEnd"/>
      <w:r w:rsidRPr="00A4048C">
        <w:rPr>
          <w:rFonts w:ascii="Times New Roman" w:hAnsi="Times New Roman"/>
          <w:color w:val="000000"/>
          <w:sz w:val="28"/>
          <w:szCs w:val="28"/>
          <w:bdr w:val="none" w:sz="0" w:space="0" w:color="auto" w:frame="1"/>
        </w:rPr>
        <w:t xml:space="preserve"> «</w:t>
      </w:r>
      <w:proofErr w:type="gramStart"/>
      <w:r w:rsidRPr="00A4048C">
        <w:rPr>
          <w:rFonts w:ascii="Times New Roman" w:hAnsi="Times New Roman"/>
          <w:color w:val="000000"/>
          <w:sz w:val="28"/>
          <w:szCs w:val="28"/>
          <w:bdr w:val="none" w:sz="0" w:space="0" w:color="auto" w:frame="1"/>
        </w:rPr>
        <w:t>Дом</w:t>
      </w:r>
      <w:proofErr w:type="gramEnd"/>
      <w:r w:rsidRPr="00A4048C">
        <w:rPr>
          <w:rFonts w:ascii="Times New Roman" w:hAnsi="Times New Roman"/>
          <w:color w:val="000000"/>
          <w:sz w:val="28"/>
          <w:szCs w:val="28"/>
          <w:bdr w:val="none" w:sz="0" w:space="0" w:color="auto" w:frame="1"/>
        </w:rPr>
        <w:t xml:space="preserve"> детского творчества» свободный, согласно заявлений. </w:t>
      </w:r>
    </w:p>
    <w:p w:rsidR="000B31A9" w:rsidRPr="00A4048C" w:rsidRDefault="000B31A9" w:rsidP="000B31A9">
      <w:pPr>
        <w:pStyle w:val="a5"/>
        <w:suppressAutoHyphens/>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В 2016 – 2017 учебном году в </w:t>
      </w:r>
      <w:r w:rsidRPr="00A4048C">
        <w:rPr>
          <w:rFonts w:ascii="Times New Roman" w:hAnsi="Times New Roman"/>
          <w:sz w:val="28"/>
          <w:szCs w:val="28"/>
        </w:rPr>
        <w:t xml:space="preserve">МБУ </w:t>
      </w:r>
      <w:proofErr w:type="gramStart"/>
      <w:r w:rsidRPr="00A4048C">
        <w:rPr>
          <w:rFonts w:ascii="Times New Roman" w:hAnsi="Times New Roman"/>
          <w:sz w:val="28"/>
          <w:szCs w:val="28"/>
        </w:rPr>
        <w:t>ДО</w:t>
      </w:r>
      <w:proofErr w:type="gramEnd"/>
      <w:r w:rsidRPr="00A4048C">
        <w:rPr>
          <w:rFonts w:ascii="Times New Roman" w:hAnsi="Times New Roman"/>
          <w:sz w:val="28"/>
          <w:szCs w:val="28"/>
        </w:rPr>
        <w:t xml:space="preserve"> «</w:t>
      </w:r>
      <w:proofErr w:type="gramStart"/>
      <w:r w:rsidRPr="00A4048C">
        <w:rPr>
          <w:rFonts w:ascii="Times New Roman" w:hAnsi="Times New Roman"/>
          <w:sz w:val="28"/>
          <w:szCs w:val="28"/>
        </w:rPr>
        <w:t>Дом</w:t>
      </w:r>
      <w:proofErr w:type="gramEnd"/>
      <w:r w:rsidRPr="00A4048C">
        <w:rPr>
          <w:rFonts w:ascii="Times New Roman" w:hAnsi="Times New Roman"/>
          <w:sz w:val="28"/>
          <w:szCs w:val="28"/>
        </w:rPr>
        <w:t xml:space="preserve"> детского творчества</w:t>
      </w:r>
      <w:r>
        <w:rPr>
          <w:rFonts w:ascii="Times New Roman" w:hAnsi="Times New Roman"/>
          <w:sz w:val="28"/>
          <w:szCs w:val="28"/>
        </w:rPr>
        <w:t>»</w:t>
      </w:r>
      <w:r w:rsidRPr="00A4048C">
        <w:rPr>
          <w:rFonts w:ascii="Times New Roman" w:hAnsi="Times New Roman"/>
          <w:sz w:val="28"/>
          <w:szCs w:val="28"/>
        </w:rPr>
        <w:t xml:space="preserve"> обучается 5959 человек в возрасте от 5 до 18 лет, реализуется 93 дополнительных общеобразовательных общеразвивающих программ</w:t>
      </w:r>
      <w:r>
        <w:rPr>
          <w:rFonts w:ascii="Times New Roman" w:hAnsi="Times New Roman"/>
          <w:sz w:val="28"/>
          <w:szCs w:val="28"/>
        </w:rPr>
        <w:t>ы</w:t>
      </w:r>
      <w:r w:rsidRPr="00A4048C">
        <w:rPr>
          <w:rFonts w:ascii="Times New Roman" w:hAnsi="Times New Roman"/>
          <w:sz w:val="28"/>
          <w:szCs w:val="28"/>
        </w:rPr>
        <w:t xml:space="preserve"> по шести направленностям:</w:t>
      </w:r>
    </w:p>
    <w:p w:rsidR="000B31A9" w:rsidRPr="00A4048C" w:rsidRDefault="000B31A9" w:rsidP="000B31A9">
      <w:pPr>
        <w:pStyle w:val="a5"/>
        <w:suppressAutoHyphens/>
        <w:spacing w:before="0" w:beforeAutospacing="0" w:after="0" w:afterAutospacing="0"/>
        <w:ind w:firstLine="567"/>
        <w:rPr>
          <w:rFonts w:ascii="Times New Roman" w:hAnsi="Times New Roman"/>
          <w:sz w:val="28"/>
          <w:szCs w:val="28"/>
        </w:rPr>
      </w:pPr>
      <w:r w:rsidRPr="00A4048C">
        <w:rPr>
          <w:rFonts w:ascii="Times New Roman" w:hAnsi="Times New Roman"/>
          <w:sz w:val="28"/>
          <w:szCs w:val="28"/>
        </w:rPr>
        <w:t>- художественной;</w:t>
      </w:r>
    </w:p>
    <w:p w:rsidR="000B31A9" w:rsidRPr="00A4048C" w:rsidRDefault="000B31A9" w:rsidP="000B31A9">
      <w:pPr>
        <w:pStyle w:val="a5"/>
        <w:suppressAutoHyphens/>
        <w:spacing w:before="0" w:beforeAutospacing="0" w:after="0" w:afterAutospacing="0"/>
        <w:ind w:firstLine="567"/>
        <w:rPr>
          <w:rFonts w:ascii="Times New Roman" w:hAnsi="Times New Roman"/>
          <w:sz w:val="28"/>
          <w:szCs w:val="28"/>
        </w:rPr>
      </w:pPr>
      <w:r w:rsidRPr="00A4048C">
        <w:rPr>
          <w:rFonts w:ascii="Times New Roman" w:hAnsi="Times New Roman"/>
          <w:sz w:val="28"/>
          <w:szCs w:val="28"/>
        </w:rPr>
        <w:t>- туристско-краеведческой;</w:t>
      </w:r>
    </w:p>
    <w:p w:rsidR="000B31A9" w:rsidRPr="00A4048C" w:rsidRDefault="000B31A9" w:rsidP="000B31A9">
      <w:pPr>
        <w:pStyle w:val="a5"/>
        <w:suppressAutoHyphens/>
        <w:spacing w:before="0" w:beforeAutospacing="0" w:after="0" w:afterAutospacing="0"/>
        <w:ind w:firstLine="567"/>
        <w:jc w:val="both"/>
        <w:rPr>
          <w:rFonts w:ascii="Times New Roman" w:hAnsi="Times New Roman"/>
          <w:sz w:val="28"/>
          <w:szCs w:val="28"/>
        </w:rPr>
      </w:pPr>
      <w:r w:rsidRPr="00A4048C">
        <w:rPr>
          <w:rFonts w:ascii="Times New Roman" w:hAnsi="Times New Roman"/>
          <w:sz w:val="28"/>
          <w:szCs w:val="28"/>
        </w:rPr>
        <w:t>- социально-педагогической;</w:t>
      </w:r>
    </w:p>
    <w:p w:rsidR="000B31A9" w:rsidRPr="00A4048C" w:rsidRDefault="000B31A9" w:rsidP="000B31A9">
      <w:pPr>
        <w:pStyle w:val="a5"/>
        <w:suppressAutoHyphens/>
        <w:spacing w:before="0" w:beforeAutospacing="0" w:after="0" w:afterAutospacing="0"/>
        <w:ind w:firstLine="567"/>
        <w:jc w:val="both"/>
        <w:rPr>
          <w:rFonts w:ascii="Times New Roman" w:hAnsi="Times New Roman"/>
          <w:sz w:val="28"/>
          <w:szCs w:val="28"/>
        </w:rPr>
      </w:pPr>
      <w:r w:rsidRPr="00A4048C">
        <w:rPr>
          <w:rFonts w:ascii="Times New Roman" w:hAnsi="Times New Roman"/>
          <w:sz w:val="28"/>
          <w:szCs w:val="28"/>
        </w:rPr>
        <w:t xml:space="preserve">- физкультурно-спортивной; </w:t>
      </w:r>
    </w:p>
    <w:p w:rsidR="000B31A9" w:rsidRPr="00A4048C" w:rsidRDefault="000B31A9" w:rsidP="000B31A9">
      <w:pPr>
        <w:pStyle w:val="a5"/>
        <w:suppressAutoHyphens/>
        <w:spacing w:before="0" w:beforeAutospacing="0" w:after="0" w:afterAutospacing="0"/>
        <w:ind w:firstLine="567"/>
        <w:jc w:val="both"/>
        <w:rPr>
          <w:rFonts w:ascii="Times New Roman" w:hAnsi="Times New Roman"/>
          <w:sz w:val="28"/>
          <w:szCs w:val="28"/>
        </w:rPr>
      </w:pPr>
      <w:r w:rsidRPr="00A4048C">
        <w:rPr>
          <w:rFonts w:ascii="Times New Roman" w:hAnsi="Times New Roman"/>
          <w:sz w:val="28"/>
          <w:szCs w:val="28"/>
        </w:rPr>
        <w:t>- естественнонаучной;</w:t>
      </w:r>
    </w:p>
    <w:p w:rsidR="000B31A9" w:rsidRPr="00A4048C" w:rsidRDefault="000B31A9" w:rsidP="000B31A9">
      <w:pPr>
        <w:pStyle w:val="a5"/>
        <w:suppressAutoHyphens/>
        <w:spacing w:before="0" w:beforeAutospacing="0" w:after="0" w:afterAutospacing="0"/>
        <w:ind w:firstLine="567"/>
        <w:jc w:val="both"/>
        <w:rPr>
          <w:rFonts w:ascii="Times New Roman" w:hAnsi="Times New Roman"/>
          <w:sz w:val="28"/>
          <w:szCs w:val="28"/>
        </w:rPr>
      </w:pPr>
      <w:r w:rsidRPr="00A4048C">
        <w:rPr>
          <w:rFonts w:ascii="Times New Roman" w:hAnsi="Times New Roman"/>
          <w:sz w:val="28"/>
          <w:szCs w:val="28"/>
        </w:rPr>
        <w:t>- технической.</w:t>
      </w:r>
    </w:p>
    <w:p w:rsidR="000B31A9" w:rsidRPr="00A4048C" w:rsidRDefault="000B31A9" w:rsidP="000B31A9">
      <w:pPr>
        <w:pStyle w:val="a5"/>
        <w:suppressAutoHyphens/>
        <w:spacing w:before="0" w:beforeAutospacing="0" w:after="0" w:afterAutospacing="0"/>
        <w:ind w:firstLine="567"/>
        <w:jc w:val="both"/>
        <w:rPr>
          <w:rFonts w:ascii="Times New Roman" w:hAnsi="Times New Roman"/>
          <w:sz w:val="28"/>
          <w:szCs w:val="28"/>
        </w:rPr>
      </w:pPr>
      <w:r w:rsidRPr="00A4048C">
        <w:rPr>
          <w:rFonts w:ascii="Times New Roman" w:hAnsi="Times New Roman"/>
          <w:sz w:val="28"/>
          <w:szCs w:val="28"/>
        </w:rPr>
        <w:lastRenderedPageBreak/>
        <w:t xml:space="preserve">На сегодняшний день муниципальное бюджетное учреждение дополнительного образования «Дом детского творчества» – это многопрофильное учреждение дополнительного образования, которое предоставляет детям возможность для разностороннего развития, укрепления здоровья и самоопределения. МБУ </w:t>
      </w:r>
      <w:proofErr w:type="gramStart"/>
      <w:r w:rsidRPr="00A4048C">
        <w:rPr>
          <w:rFonts w:ascii="Times New Roman" w:hAnsi="Times New Roman"/>
          <w:sz w:val="28"/>
          <w:szCs w:val="28"/>
        </w:rPr>
        <w:t>ДО</w:t>
      </w:r>
      <w:proofErr w:type="gramEnd"/>
      <w:r w:rsidRPr="00A4048C">
        <w:rPr>
          <w:rFonts w:ascii="Times New Roman" w:hAnsi="Times New Roman"/>
          <w:sz w:val="28"/>
          <w:szCs w:val="28"/>
        </w:rPr>
        <w:t xml:space="preserve"> «</w:t>
      </w:r>
      <w:proofErr w:type="gramStart"/>
      <w:r w:rsidRPr="00A4048C">
        <w:rPr>
          <w:rFonts w:ascii="Times New Roman" w:hAnsi="Times New Roman"/>
          <w:sz w:val="28"/>
          <w:szCs w:val="28"/>
        </w:rPr>
        <w:t>Дом</w:t>
      </w:r>
      <w:proofErr w:type="gramEnd"/>
      <w:r w:rsidRPr="00A4048C">
        <w:rPr>
          <w:rFonts w:ascii="Times New Roman" w:hAnsi="Times New Roman"/>
          <w:sz w:val="28"/>
          <w:szCs w:val="28"/>
        </w:rPr>
        <w:t xml:space="preserve"> детского творчества» является неотъемлемой частью образовательной системы Абинского района, обогащает содержание основного образования, усиливая социально - педагогическую функцию и обеспечивая условия для творческого развития детей. </w:t>
      </w:r>
    </w:p>
    <w:p w:rsidR="000B31A9" w:rsidRPr="00A4048C" w:rsidRDefault="000B31A9" w:rsidP="000B31A9">
      <w:pPr>
        <w:pStyle w:val="2"/>
        <w:tabs>
          <w:tab w:val="num" w:pos="567"/>
        </w:tabs>
        <w:suppressAutoHyphens/>
        <w:spacing w:after="0" w:line="240" w:lineRule="auto"/>
        <w:ind w:firstLine="567"/>
        <w:jc w:val="both"/>
        <w:rPr>
          <w:rFonts w:ascii="Times New Roman" w:hAnsi="Times New Roman"/>
          <w:color w:val="000000"/>
          <w:sz w:val="28"/>
          <w:szCs w:val="28"/>
        </w:rPr>
      </w:pPr>
      <w:r w:rsidRPr="00A4048C">
        <w:rPr>
          <w:rFonts w:ascii="Times New Roman" w:hAnsi="Times New Roman"/>
          <w:color w:val="000000"/>
          <w:sz w:val="28"/>
          <w:szCs w:val="28"/>
        </w:rPr>
        <w:t>Форма организации занятий: групповая и индивидуальная. Учитывая особенности и содержание работы объединения, исходя из педагогической целесообразности, педагог может проводить занятия со всем составом объединения, по подгруппам, с распределением времени занятия. Педагог может вести обучение индивидуально, если индивидуальные часы заложены в программу (для углубленной работы с талантливыми детьми, для отработки элементов массовых постановок). Для детей, выполнивших программу, но желающих продолжить обучение, и для особо одаренных детей (дипломантов, лауреатов, победителей конкурсов) могут быть созданы мастер-классы, занимающиеся по специальному учебно-тематическому плану.</w:t>
      </w:r>
      <w:r w:rsidR="00821A75">
        <w:rPr>
          <w:rFonts w:ascii="Times New Roman" w:hAnsi="Times New Roman"/>
          <w:color w:val="000000"/>
          <w:sz w:val="28"/>
          <w:szCs w:val="28"/>
        </w:rPr>
        <w:t xml:space="preserve"> </w:t>
      </w:r>
    </w:p>
    <w:p w:rsidR="00A4048C" w:rsidRDefault="00A4048C" w:rsidP="00A4048C">
      <w:pPr>
        <w:pStyle w:val="a5"/>
        <w:suppressAutoHyphens/>
        <w:spacing w:before="0" w:beforeAutospacing="0" w:after="0" w:afterAutospacing="0"/>
        <w:ind w:firstLine="567"/>
        <w:jc w:val="both"/>
        <w:rPr>
          <w:rFonts w:ascii="Times New Roman" w:hAnsi="Times New Roman"/>
          <w:color w:val="000000"/>
          <w:sz w:val="28"/>
          <w:szCs w:val="28"/>
          <w:bdr w:val="none" w:sz="0" w:space="0" w:color="auto" w:frame="1"/>
        </w:rPr>
      </w:pPr>
      <w:r w:rsidRPr="00A4048C">
        <w:rPr>
          <w:rFonts w:ascii="Times New Roman" w:hAnsi="Times New Roman"/>
          <w:color w:val="000000"/>
          <w:sz w:val="28"/>
          <w:szCs w:val="28"/>
          <w:bdr w:val="none" w:sz="0" w:space="0" w:color="auto" w:frame="1"/>
        </w:rPr>
        <w:t xml:space="preserve">Под все программы, реализующиеся в МБУ </w:t>
      </w:r>
      <w:proofErr w:type="gramStart"/>
      <w:r w:rsidRPr="00A4048C">
        <w:rPr>
          <w:rFonts w:ascii="Times New Roman" w:hAnsi="Times New Roman"/>
          <w:color w:val="000000"/>
          <w:sz w:val="28"/>
          <w:szCs w:val="28"/>
          <w:bdr w:val="none" w:sz="0" w:space="0" w:color="auto" w:frame="1"/>
        </w:rPr>
        <w:t>ДО</w:t>
      </w:r>
      <w:proofErr w:type="gramEnd"/>
      <w:r w:rsidRPr="00A4048C">
        <w:rPr>
          <w:rFonts w:ascii="Times New Roman" w:hAnsi="Times New Roman"/>
          <w:color w:val="000000"/>
          <w:sz w:val="28"/>
          <w:szCs w:val="28"/>
          <w:bdr w:val="none" w:sz="0" w:space="0" w:color="auto" w:frame="1"/>
        </w:rPr>
        <w:t xml:space="preserve"> «</w:t>
      </w:r>
      <w:proofErr w:type="gramStart"/>
      <w:r w:rsidRPr="00A4048C">
        <w:rPr>
          <w:rFonts w:ascii="Times New Roman" w:hAnsi="Times New Roman"/>
          <w:color w:val="000000"/>
          <w:sz w:val="28"/>
          <w:szCs w:val="28"/>
          <w:bdr w:val="none" w:sz="0" w:space="0" w:color="auto" w:frame="1"/>
        </w:rPr>
        <w:t>Дом</w:t>
      </w:r>
      <w:proofErr w:type="gramEnd"/>
      <w:r w:rsidRPr="00A4048C">
        <w:rPr>
          <w:rFonts w:ascii="Times New Roman" w:hAnsi="Times New Roman"/>
          <w:color w:val="000000"/>
          <w:sz w:val="28"/>
          <w:szCs w:val="28"/>
          <w:bdr w:val="none" w:sz="0" w:space="0" w:color="auto" w:frame="1"/>
        </w:rPr>
        <w:t xml:space="preserve"> детского творчества», имеются педагогические кадры. </w:t>
      </w:r>
    </w:p>
    <w:p w:rsidR="000B31A9" w:rsidRPr="0062781F" w:rsidRDefault="000B31A9" w:rsidP="000B31A9">
      <w:pPr>
        <w:tabs>
          <w:tab w:val="left" w:pos="0"/>
        </w:tabs>
        <w:spacing w:after="0" w:line="240" w:lineRule="auto"/>
        <w:ind w:firstLine="567"/>
        <w:jc w:val="both"/>
        <w:rPr>
          <w:rFonts w:ascii="Times New Roman" w:eastAsia="Calibri" w:hAnsi="Times New Roman" w:cs="Times New Roman"/>
          <w:sz w:val="28"/>
          <w:szCs w:val="28"/>
        </w:rPr>
      </w:pPr>
      <w:r w:rsidRPr="0062781F">
        <w:rPr>
          <w:rFonts w:ascii="Times New Roman" w:eastAsia="Calibri" w:hAnsi="Times New Roman" w:cs="Times New Roman"/>
          <w:sz w:val="28"/>
          <w:szCs w:val="28"/>
        </w:rPr>
        <w:t xml:space="preserve">Кадровый состав представлен </w:t>
      </w:r>
      <w:r>
        <w:rPr>
          <w:rFonts w:ascii="Times New Roman" w:eastAsia="Calibri" w:hAnsi="Times New Roman" w:cs="Times New Roman"/>
          <w:sz w:val="28"/>
          <w:szCs w:val="28"/>
        </w:rPr>
        <w:t>54</w:t>
      </w:r>
      <w:r w:rsidRPr="0062781F">
        <w:rPr>
          <w:rFonts w:ascii="Times New Roman" w:eastAsia="Calibri" w:hAnsi="Times New Roman" w:cs="Times New Roman"/>
          <w:sz w:val="28"/>
          <w:szCs w:val="28"/>
        </w:rPr>
        <w:t xml:space="preserve"> основными сотрудниками и 1</w:t>
      </w:r>
      <w:r>
        <w:rPr>
          <w:rFonts w:ascii="Times New Roman" w:eastAsia="Calibri" w:hAnsi="Times New Roman" w:cs="Times New Roman"/>
          <w:sz w:val="28"/>
          <w:szCs w:val="28"/>
        </w:rPr>
        <w:t>74</w:t>
      </w:r>
      <w:r w:rsidRPr="0062781F">
        <w:rPr>
          <w:rFonts w:ascii="Times New Roman" w:eastAsia="Calibri" w:hAnsi="Times New Roman" w:cs="Times New Roman"/>
          <w:sz w:val="28"/>
          <w:szCs w:val="28"/>
        </w:rPr>
        <w:t xml:space="preserve"> –внешними совместителями, работающими на базах общеобразовательных учреждений муниципального образования Абинский район, на основании договоров о совместной образовательной деятельности и о безвозмездном пользовании муниципальным имуществом для организации дополнительного образования, заключаемых ежегодно. </w:t>
      </w:r>
    </w:p>
    <w:p w:rsidR="000B31A9" w:rsidRPr="0062781F" w:rsidRDefault="000B31A9" w:rsidP="000B31A9">
      <w:pPr>
        <w:spacing w:after="0" w:line="240" w:lineRule="auto"/>
        <w:ind w:firstLine="567"/>
        <w:jc w:val="both"/>
        <w:rPr>
          <w:rFonts w:ascii="Times New Roman" w:eastAsia="Times New Roman" w:hAnsi="Times New Roman" w:cs="Times New Roman"/>
          <w:sz w:val="28"/>
          <w:szCs w:val="28"/>
        </w:rPr>
      </w:pPr>
      <w:r w:rsidRPr="0062781F">
        <w:rPr>
          <w:rFonts w:ascii="Times New Roman" w:eastAsia="Times New Roman" w:hAnsi="Times New Roman" w:cs="Times New Roman"/>
          <w:sz w:val="28"/>
          <w:szCs w:val="28"/>
        </w:rPr>
        <w:t>Из общей численности</w:t>
      </w:r>
      <w:r>
        <w:rPr>
          <w:rFonts w:ascii="Times New Roman" w:eastAsia="Times New Roman" w:hAnsi="Times New Roman" w:cs="Times New Roman"/>
          <w:sz w:val="28"/>
          <w:szCs w:val="28"/>
        </w:rPr>
        <w:t xml:space="preserve"> </w:t>
      </w:r>
      <w:r w:rsidRPr="0062781F">
        <w:rPr>
          <w:rFonts w:ascii="Times New Roman" w:eastAsia="Times New Roman" w:hAnsi="Times New Roman" w:cs="Times New Roman"/>
          <w:sz w:val="28"/>
          <w:szCs w:val="28"/>
        </w:rPr>
        <w:t>основных работников:</w:t>
      </w:r>
    </w:p>
    <w:p w:rsidR="000B31A9" w:rsidRPr="0062781F" w:rsidRDefault="000B31A9" w:rsidP="000B31A9">
      <w:pPr>
        <w:spacing w:after="0" w:line="240" w:lineRule="auto"/>
        <w:ind w:firstLine="567"/>
        <w:jc w:val="both"/>
        <w:rPr>
          <w:rFonts w:ascii="Times New Roman" w:eastAsia="Calibri" w:hAnsi="Times New Roman" w:cs="Times New Roman"/>
          <w:sz w:val="28"/>
          <w:szCs w:val="28"/>
        </w:rPr>
      </w:pPr>
      <w:r w:rsidRPr="0062781F">
        <w:rPr>
          <w:rFonts w:ascii="Times New Roman" w:eastAsia="Calibri" w:hAnsi="Times New Roman" w:cs="Times New Roman"/>
          <w:sz w:val="28"/>
          <w:szCs w:val="28"/>
        </w:rPr>
        <w:t>- педагоги дополнительного образования - 2</w:t>
      </w:r>
      <w:r>
        <w:rPr>
          <w:rFonts w:ascii="Times New Roman" w:eastAsia="Calibri" w:hAnsi="Times New Roman" w:cs="Times New Roman"/>
          <w:sz w:val="28"/>
          <w:szCs w:val="28"/>
        </w:rPr>
        <w:t>5</w:t>
      </w:r>
    </w:p>
    <w:p w:rsidR="000B31A9" w:rsidRPr="0062781F" w:rsidRDefault="000B31A9" w:rsidP="000B31A9">
      <w:pPr>
        <w:tabs>
          <w:tab w:val="left" w:pos="720"/>
        </w:tabs>
        <w:spacing w:after="0" w:line="240" w:lineRule="auto"/>
        <w:ind w:firstLine="567"/>
        <w:jc w:val="both"/>
        <w:rPr>
          <w:rFonts w:ascii="Times New Roman" w:eastAsia="Times New Roman" w:hAnsi="Times New Roman" w:cs="Times New Roman"/>
          <w:sz w:val="28"/>
          <w:szCs w:val="28"/>
        </w:rPr>
      </w:pPr>
      <w:r w:rsidRPr="0062781F">
        <w:rPr>
          <w:rFonts w:ascii="Times New Roman" w:eastAsia="Times New Roman" w:hAnsi="Times New Roman" w:cs="Times New Roman"/>
          <w:sz w:val="28"/>
          <w:szCs w:val="28"/>
        </w:rPr>
        <w:t>- педагоги</w:t>
      </w:r>
      <w:r>
        <w:rPr>
          <w:rFonts w:ascii="Times New Roman" w:eastAsia="Times New Roman" w:hAnsi="Times New Roman" w:cs="Times New Roman"/>
          <w:sz w:val="28"/>
          <w:szCs w:val="28"/>
        </w:rPr>
        <w:t xml:space="preserve"> </w:t>
      </w:r>
      <w:r w:rsidRPr="0062781F">
        <w:rPr>
          <w:rFonts w:ascii="Times New Roman" w:eastAsia="Times New Roman" w:hAnsi="Times New Roman" w:cs="Times New Roman"/>
          <w:sz w:val="28"/>
          <w:szCs w:val="28"/>
        </w:rPr>
        <w:t>- организаторы - 11</w:t>
      </w:r>
    </w:p>
    <w:p w:rsidR="000B31A9" w:rsidRPr="0062781F" w:rsidRDefault="000B31A9" w:rsidP="000B31A9">
      <w:pPr>
        <w:tabs>
          <w:tab w:val="left" w:pos="720"/>
        </w:tabs>
        <w:spacing w:after="0" w:line="240" w:lineRule="auto"/>
        <w:ind w:firstLine="567"/>
        <w:jc w:val="both"/>
        <w:rPr>
          <w:rFonts w:ascii="Times New Roman" w:eastAsia="Times New Roman" w:hAnsi="Times New Roman" w:cs="Times New Roman"/>
          <w:sz w:val="28"/>
          <w:szCs w:val="28"/>
        </w:rPr>
      </w:pPr>
      <w:r w:rsidRPr="0062781F">
        <w:rPr>
          <w:rFonts w:ascii="Times New Roman" w:eastAsia="Times New Roman" w:hAnsi="Times New Roman" w:cs="Times New Roman"/>
          <w:sz w:val="28"/>
          <w:szCs w:val="28"/>
        </w:rPr>
        <w:t>- методист- 1</w:t>
      </w:r>
    </w:p>
    <w:p w:rsidR="000B31A9" w:rsidRPr="0062781F" w:rsidRDefault="000B31A9" w:rsidP="000B31A9">
      <w:pPr>
        <w:tabs>
          <w:tab w:val="left" w:pos="720"/>
        </w:tabs>
        <w:spacing w:after="0" w:line="240" w:lineRule="auto"/>
        <w:ind w:firstLine="567"/>
        <w:jc w:val="both"/>
        <w:rPr>
          <w:rFonts w:ascii="Times New Roman" w:eastAsia="Times New Roman" w:hAnsi="Times New Roman" w:cs="Times New Roman"/>
          <w:sz w:val="28"/>
          <w:szCs w:val="28"/>
        </w:rPr>
      </w:pPr>
      <w:r w:rsidRPr="0062781F">
        <w:rPr>
          <w:rFonts w:ascii="Times New Roman" w:eastAsia="Times New Roman" w:hAnsi="Times New Roman" w:cs="Times New Roman"/>
          <w:sz w:val="28"/>
          <w:szCs w:val="28"/>
        </w:rPr>
        <w:t xml:space="preserve">- административно-управленческий персонал - </w:t>
      </w:r>
      <w:r>
        <w:rPr>
          <w:rFonts w:ascii="Times New Roman" w:eastAsia="Times New Roman" w:hAnsi="Times New Roman" w:cs="Times New Roman"/>
          <w:sz w:val="28"/>
          <w:szCs w:val="28"/>
        </w:rPr>
        <w:t>4</w:t>
      </w:r>
    </w:p>
    <w:p w:rsidR="000B31A9" w:rsidRPr="0062781F" w:rsidRDefault="000B31A9" w:rsidP="000B31A9">
      <w:pPr>
        <w:tabs>
          <w:tab w:val="left" w:pos="720"/>
        </w:tabs>
        <w:spacing w:after="0" w:line="240" w:lineRule="auto"/>
        <w:ind w:firstLine="567"/>
        <w:jc w:val="both"/>
        <w:rPr>
          <w:rFonts w:ascii="Times New Roman" w:eastAsia="Times New Roman" w:hAnsi="Times New Roman" w:cs="Times New Roman"/>
          <w:sz w:val="28"/>
          <w:szCs w:val="28"/>
        </w:rPr>
      </w:pPr>
      <w:r w:rsidRPr="0062781F">
        <w:rPr>
          <w:rFonts w:ascii="Times New Roman" w:eastAsia="Times New Roman" w:hAnsi="Times New Roman" w:cs="Times New Roman"/>
          <w:sz w:val="28"/>
          <w:szCs w:val="28"/>
        </w:rPr>
        <w:t>- учебно-вспомогательный персонал - 2</w:t>
      </w:r>
    </w:p>
    <w:p w:rsidR="000B31A9" w:rsidRPr="0062781F" w:rsidRDefault="000B31A9" w:rsidP="000B31A9">
      <w:pPr>
        <w:tabs>
          <w:tab w:val="left" w:pos="720"/>
        </w:tabs>
        <w:spacing w:after="0" w:line="240" w:lineRule="auto"/>
        <w:ind w:firstLine="567"/>
        <w:jc w:val="both"/>
        <w:rPr>
          <w:rFonts w:ascii="Times New Roman" w:eastAsia="Times New Roman" w:hAnsi="Times New Roman" w:cs="Times New Roman"/>
          <w:sz w:val="28"/>
          <w:szCs w:val="28"/>
        </w:rPr>
      </w:pPr>
      <w:r w:rsidRPr="0062781F">
        <w:rPr>
          <w:rFonts w:ascii="Times New Roman" w:eastAsia="Times New Roman" w:hAnsi="Times New Roman" w:cs="Times New Roman"/>
          <w:sz w:val="28"/>
          <w:szCs w:val="28"/>
        </w:rPr>
        <w:t xml:space="preserve">- обслуживающий персонал- </w:t>
      </w:r>
      <w:r>
        <w:rPr>
          <w:rFonts w:ascii="Times New Roman" w:eastAsia="Times New Roman" w:hAnsi="Times New Roman" w:cs="Times New Roman"/>
          <w:sz w:val="28"/>
          <w:szCs w:val="28"/>
        </w:rPr>
        <w:t>11</w:t>
      </w:r>
    </w:p>
    <w:p w:rsidR="000B31A9" w:rsidRDefault="000B31A9" w:rsidP="000B31A9">
      <w:pPr>
        <w:tabs>
          <w:tab w:val="left" w:pos="72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62781F">
        <w:rPr>
          <w:rFonts w:ascii="Times New Roman" w:eastAsia="Times New Roman" w:hAnsi="Times New Roman" w:cs="Times New Roman"/>
          <w:sz w:val="28"/>
          <w:szCs w:val="28"/>
        </w:rPr>
        <w:t xml:space="preserve"> работников в возрасте свыше 25 лет, </w:t>
      </w:r>
      <w:r>
        <w:rPr>
          <w:rFonts w:ascii="Times New Roman" w:eastAsia="Times New Roman" w:hAnsi="Times New Roman" w:cs="Times New Roman"/>
          <w:sz w:val="28"/>
          <w:szCs w:val="28"/>
        </w:rPr>
        <w:t>33</w:t>
      </w:r>
      <w:r w:rsidRPr="0062781F">
        <w:rPr>
          <w:rFonts w:ascii="Times New Roman" w:eastAsia="Times New Roman" w:hAnsi="Times New Roman" w:cs="Times New Roman"/>
          <w:sz w:val="28"/>
          <w:szCs w:val="28"/>
        </w:rPr>
        <w:t xml:space="preserve"> – имеют стаж педагогической деятельности свыше 5 лет, </w:t>
      </w:r>
      <w:r>
        <w:rPr>
          <w:rFonts w:ascii="Times New Roman" w:eastAsia="Times New Roman" w:hAnsi="Times New Roman" w:cs="Times New Roman"/>
          <w:sz w:val="28"/>
          <w:szCs w:val="28"/>
        </w:rPr>
        <w:t>79,3</w:t>
      </w:r>
      <w:r w:rsidRPr="0062781F">
        <w:rPr>
          <w:rFonts w:ascii="Times New Roman" w:eastAsia="Times New Roman" w:hAnsi="Times New Roman" w:cs="Times New Roman"/>
          <w:sz w:val="28"/>
          <w:szCs w:val="28"/>
        </w:rPr>
        <w:t>% основных сотрудников – женщины.</w:t>
      </w:r>
      <w:r>
        <w:rPr>
          <w:rFonts w:ascii="Times New Roman" w:eastAsia="Times New Roman" w:hAnsi="Times New Roman" w:cs="Times New Roman"/>
          <w:sz w:val="28"/>
          <w:szCs w:val="28"/>
        </w:rPr>
        <w:t xml:space="preserve"> 17 человек имеют внутреннее совместительство.</w:t>
      </w:r>
    </w:p>
    <w:p w:rsidR="000B31A9" w:rsidRPr="005F6AE8" w:rsidRDefault="000B31A9" w:rsidP="000B31A9">
      <w:pPr>
        <w:spacing w:after="0" w:line="240" w:lineRule="auto"/>
        <w:ind w:firstLine="567"/>
        <w:jc w:val="both"/>
        <w:rPr>
          <w:rFonts w:ascii="Times New Roman" w:hAnsi="Times New Roman" w:cs="Times New Roman"/>
          <w:sz w:val="28"/>
          <w:szCs w:val="28"/>
        </w:rPr>
      </w:pPr>
      <w:r w:rsidRPr="005F6AE8">
        <w:rPr>
          <w:rFonts w:ascii="Times New Roman" w:hAnsi="Times New Roman" w:cs="Times New Roman"/>
          <w:sz w:val="28"/>
          <w:szCs w:val="28"/>
        </w:rPr>
        <w:t xml:space="preserve">Кадровый состав на июнь 2016  года </w:t>
      </w:r>
    </w:p>
    <w:p w:rsidR="000B31A9" w:rsidRPr="005F6AE8" w:rsidRDefault="000B31A9" w:rsidP="000B31A9">
      <w:pPr>
        <w:tabs>
          <w:tab w:val="num" w:pos="0"/>
        </w:tabs>
        <w:spacing w:after="0" w:line="240" w:lineRule="auto"/>
        <w:ind w:firstLine="567"/>
        <w:jc w:val="both"/>
        <w:rPr>
          <w:rFonts w:ascii="Times New Roman" w:hAnsi="Times New Roman" w:cs="Times New Roman"/>
          <w:sz w:val="28"/>
          <w:szCs w:val="28"/>
        </w:rPr>
      </w:pPr>
      <w:r w:rsidRPr="005F6AE8">
        <w:rPr>
          <w:rFonts w:ascii="Times New Roman" w:hAnsi="Times New Roman" w:cs="Times New Roman"/>
          <w:sz w:val="28"/>
          <w:szCs w:val="28"/>
        </w:rPr>
        <w:t>(в т.ч. педагоги дополнительного образования, педагоги-организаторы, методисты, концертмейстеры и др.)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1417"/>
        <w:gridCol w:w="1276"/>
        <w:gridCol w:w="1276"/>
        <w:gridCol w:w="1275"/>
        <w:gridCol w:w="1701"/>
      </w:tblGrid>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 xml:space="preserve">№ </w:t>
            </w:r>
            <w:proofErr w:type="spellStart"/>
            <w:proofErr w:type="gramStart"/>
            <w:r w:rsidRPr="005F6AE8">
              <w:rPr>
                <w:rFonts w:ascii="Times New Roman" w:hAnsi="Times New Roman" w:cs="Times New Roman"/>
                <w:sz w:val="24"/>
                <w:szCs w:val="24"/>
              </w:rPr>
              <w:t>п</w:t>
            </w:r>
            <w:proofErr w:type="spellEnd"/>
            <w:proofErr w:type="gramEnd"/>
            <w:r w:rsidRPr="005F6AE8">
              <w:rPr>
                <w:rFonts w:ascii="Times New Roman" w:hAnsi="Times New Roman" w:cs="Times New Roman"/>
                <w:sz w:val="24"/>
                <w:szCs w:val="24"/>
              </w:rPr>
              <w:t>/</w:t>
            </w:r>
            <w:proofErr w:type="spellStart"/>
            <w:r w:rsidRPr="005F6AE8">
              <w:rPr>
                <w:rFonts w:ascii="Times New Roman" w:hAnsi="Times New Roman" w:cs="Times New Roman"/>
                <w:sz w:val="24"/>
                <w:szCs w:val="24"/>
              </w:rPr>
              <w:t>п</w:t>
            </w:r>
            <w:proofErr w:type="spellEnd"/>
          </w:p>
        </w:tc>
        <w:tc>
          <w:tcPr>
            <w:tcW w:w="2127" w:type="dxa"/>
            <w:tcBorders>
              <w:top w:val="single" w:sz="4" w:space="0" w:color="auto"/>
              <w:left w:val="single" w:sz="4" w:space="0" w:color="auto"/>
              <w:right w:val="single" w:sz="4" w:space="0" w:color="auto"/>
            </w:tcBorders>
            <w:shd w:val="clear" w:color="auto" w:fill="auto"/>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Направленности</w:t>
            </w:r>
          </w:p>
        </w:tc>
        <w:tc>
          <w:tcPr>
            <w:tcW w:w="1417"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Всего работников</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высшая</w:t>
            </w:r>
          </w:p>
        </w:tc>
        <w:tc>
          <w:tcPr>
            <w:tcW w:w="1275"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нет категории</w:t>
            </w:r>
          </w:p>
        </w:tc>
        <w:tc>
          <w:tcPr>
            <w:tcW w:w="1701"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соответствие занимаемой должности</w:t>
            </w:r>
          </w:p>
        </w:tc>
      </w:tr>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jc w:val="center"/>
              <w:rPr>
                <w:rFonts w:ascii="Times New Roman" w:hAnsi="Times New Roman" w:cs="Times New Roman"/>
                <w:sz w:val="24"/>
                <w:szCs w:val="24"/>
              </w:rPr>
            </w:pPr>
            <w:r w:rsidRPr="005F6AE8">
              <w:rPr>
                <w:rFonts w:ascii="Times New Roman" w:hAnsi="Times New Roman" w:cs="Times New Roman"/>
                <w:sz w:val="24"/>
                <w:szCs w:val="24"/>
              </w:rPr>
              <w:t>1.</w:t>
            </w:r>
          </w:p>
        </w:tc>
        <w:tc>
          <w:tcPr>
            <w:tcW w:w="2127" w:type="dxa"/>
            <w:tcBorders>
              <w:left w:val="single" w:sz="4" w:space="0" w:color="auto"/>
              <w:right w:val="single" w:sz="4" w:space="0" w:color="auto"/>
            </w:tcBorders>
            <w:shd w:val="clear" w:color="auto" w:fill="auto"/>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Художественная</w:t>
            </w:r>
          </w:p>
        </w:tc>
        <w:tc>
          <w:tcPr>
            <w:tcW w:w="1417"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10</w:t>
            </w:r>
          </w:p>
        </w:tc>
      </w:tr>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jc w:val="center"/>
              <w:rPr>
                <w:rFonts w:ascii="Times New Roman" w:hAnsi="Times New Roman" w:cs="Times New Roman"/>
                <w:sz w:val="24"/>
                <w:szCs w:val="24"/>
              </w:rPr>
            </w:pPr>
            <w:r w:rsidRPr="005F6AE8">
              <w:rPr>
                <w:rFonts w:ascii="Times New Roman" w:hAnsi="Times New Roman" w:cs="Times New Roman"/>
                <w:sz w:val="24"/>
                <w:szCs w:val="24"/>
              </w:rPr>
              <w:lastRenderedPageBreak/>
              <w:t>2.</w:t>
            </w:r>
          </w:p>
        </w:tc>
        <w:tc>
          <w:tcPr>
            <w:tcW w:w="2127" w:type="dxa"/>
            <w:tcBorders>
              <w:left w:val="single" w:sz="4" w:space="0" w:color="auto"/>
              <w:right w:val="single" w:sz="4" w:space="0" w:color="auto"/>
            </w:tcBorders>
            <w:shd w:val="clear" w:color="auto" w:fill="auto"/>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Туристско-краеведческая</w:t>
            </w:r>
          </w:p>
        </w:tc>
        <w:tc>
          <w:tcPr>
            <w:tcW w:w="1417"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w:t>
            </w:r>
          </w:p>
        </w:tc>
      </w:tr>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jc w:val="center"/>
              <w:rPr>
                <w:rFonts w:ascii="Times New Roman" w:hAnsi="Times New Roman" w:cs="Times New Roman"/>
                <w:sz w:val="24"/>
                <w:szCs w:val="24"/>
              </w:rPr>
            </w:pPr>
            <w:r w:rsidRPr="005F6AE8">
              <w:rPr>
                <w:rFonts w:ascii="Times New Roman" w:hAnsi="Times New Roman" w:cs="Times New Roman"/>
                <w:sz w:val="24"/>
                <w:szCs w:val="24"/>
              </w:rPr>
              <w:t>3.</w:t>
            </w:r>
          </w:p>
        </w:tc>
        <w:tc>
          <w:tcPr>
            <w:tcW w:w="2127" w:type="dxa"/>
            <w:tcBorders>
              <w:left w:val="single" w:sz="4" w:space="0" w:color="auto"/>
              <w:right w:val="single" w:sz="4" w:space="0" w:color="auto"/>
            </w:tcBorders>
            <w:shd w:val="clear" w:color="auto" w:fill="auto"/>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Социально-педагогическая</w:t>
            </w:r>
          </w:p>
        </w:tc>
        <w:tc>
          <w:tcPr>
            <w:tcW w:w="1417"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5</w:t>
            </w:r>
          </w:p>
        </w:tc>
      </w:tr>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jc w:val="center"/>
              <w:rPr>
                <w:rFonts w:ascii="Times New Roman" w:hAnsi="Times New Roman" w:cs="Times New Roman"/>
                <w:sz w:val="24"/>
                <w:szCs w:val="24"/>
              </w:rPr>
            </w:pPr>
            <w:r w:rsidRPr="005F6AE8">
              <w:rPr>
                <w:rFonts w:ascii="Times New Roman" w:hAnsi="Times New Roman" w:cs="Times New Roman"/>
                <w:sz w:val="24"/>
                <w:szCs w:val="24"/>
              </w:rPr>
              <w:t>4.</w:t>
            </w:r>
          </w:p>
        </w:tc>
        <w:tc>
          <w:tcPr>
            <w:tcW w:w="2127" w:type="dxa"/>
            <w:tcBorders>
              <w:left w:val="single" w:sz="4" w:space="0" w:color="auto"/>
              <w:right w:val="single" w:sz="4" w:space="0" w:color="auto"/>
            </w:tcBorders>
            <w:shd w:val="clear" w:color="auto" w:fill="auto"/>
          </w:tcPr>
          <w:p w:rsidR="000225FC"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Естественно</w:t>
            </w:r>
          </w:p>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научная</w:t>
            </w:r>
          </w:p>
        </w:tc>
        <w:tc>
          <w:tcPr>
            <w:tcW w:w="1417"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w:t>
            </w:r>
          </w:p>
        </w:tc>
      </w:tr>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jc w:val="center"/>
              <w:rPr>
                <w:rFonts w:ascii="Times New Roman" w:hAnsi="Times New Roman" w:cs="Times New Roman"/>
                <w:sz w:val="24"/>
                <w:szCs w:val="24"/>
              </w:rPr>
            </w:pPr>
            <w:r w:rsidRPr="005F6AE8">
              <w:rPr>
                <w:rFonts w:ascii="Times New Roman" w:hAnsi="Times New Roman" w:cs="Times New Roman"/>
                <w:sz w:val="24"/>
                <w:szCs w:val="24"/>
              </w:rPr>
              <w:t>5.</w:t>
            </w:r>
          </w:p>
        </w:tc>
        <w:tc>
          <w:tcPr>
            <w:tcW w:w="2127" w:type="dxa"/>
            <w:tcBorders>
              <w:left w:val="single" w:sz="4" w:space="0" w:color="auto"/>
              <w:right w:val="single" w:sz="4" w:space="0" w:color="auto"/>
            </w:tcBorders>
            <w:shd w:val="clear" w:color="auto" w:fill="auto"/>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Техническая</w:t>
            </w:r>
          </w:p>
        </w:tc>
        <w:tc>
          <w:tcPr>
            <w:tcW w:w="1417"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2</w:t>
            </w:r>
          </w:p>
        </w:tc>
      </w:tr>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jc w:val="center"/>
              <w:rPr>
                <w:rFonts w:ascii="Times New Roman" w:hAnsi="Times New Roman" w:cs="Times New Roman"/>
                <w:sz w:val="24"/>
                <w:szCs w:val="24"/>
              </w:rPr>
            </w:pPr>
          </w:p>
        </w:tc>
        <w:tc>
          <w:tcPr>
            <w:tcW w:w="2127" w:type="dxa"/>
            <w:tcBorders>
              <w:left w:val="single" w:sz="4" w:space="0" w:color="auto"/>
              <w:right w:val="single" w:sz="4" w:space="0" w:color="auto"/>
            </w:tcBorders>
            <w:shd w:val="clear" w:color="auto" w:fill="auto"/>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 xml:space="preserve">Администрация </w:t>
            </w:r>
          </w:p>
        </w:tc>
        <w:tc>
          <w:tcPr>
            <w:tcW w:w="1417"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1</w:t>
            </w:r>
          </w:p>
        </w:tc>
      </w:tr>
      <w:tr w:rsidR="000B31A9" w:rsidRPr="005F6AE8" w:rsidTr="000225FC">
        <w:tc>
          <w:tcPr>
            <w:tcW w:w="709" w:type="dxa"/>
            <w:tcBorders>
              <w:top w:val="single" w:sz="4" w:space="0" w:color="auto"/>
              <w:left w:val="single" w:sz="4" w:space="0" w:color="auto"/>
              <w:bottom w:val="single" w:sz="4" w:space="0" w:color="auto"/>
              <w:right w:val="single" w:sz="4" w:space="0" w:color="auto"/>
            </w:tcBorders>
          </w:tcPr>
          <w:p w:rsidR="000B31A9" w:rsidRPr="005F6AE8" w:rsidRDefault="000B31A9" w:rsidP="004E7C5A">
            <w:pPr>
              <w:spacing w:after="0" w:line="240" w:lineRule="auto"/>
              <w:jc w:val="center"/>
              <w:rPr>
                <w:rFonts w:ascii="Times New Roman" w:hAnsi="Times New Roman" w:cs="Times New Roman"/>
                <w:sz w:val="24"/>
                <w:szCs w:val="24"/>
              </w:rPr>
            </w:pPr>
          </w:p>
        </w:tc>
        <w:tc>
          <w:tcPr>
            <w:tcW w:w="2127" w:type="dxa"/>
            <w:tcBorders>
              <w:left w:val="single" w:sz="4" w:space="0" w:color="auto"/>
              <w:right w:val="single" w:sz="4" w:space="0" w:color="auto"/>
            </w:tcBorders>
            <w:shd w:val="clear" w:color="auto" w:fill="auto"/>
          </w:tcPr>
          <w:p w:rsidR="000B31A9" w:rsidRPr="005F6AE8" w:rsidRDefault="000B31A9" w:rsidP="004E7C5A">
            <w:pPr>
              <w:spacing w:after="0" w:line="240" w:lineRule="auto"/>
              <w:rPr>
                <w:rFonts w:ascii="Times New Roman" w:hAnsi="Times New Roman" w:cs="Times New Roman"/>
                <w:sz w:val="24"/>
                <w:szCs w:val="24"/>
              </w:rPr>
            </w:pPr>
            <w:r w:rsidRPr="005F6AE8">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B31A9" w:rsidRPr="00821A75" w:rsidRDefault="000B31A9" w:rsidP="004E7C5A">
            <w:pPr>
              <w:spacing w:after="0" w:line="240" w:lineRule="auto"/>
              <w:rPr>
                <w:rFonts w:ascii="Times New Roman" w:hAnsi="Times New Roman" w:cs="Times New Roman"/>
                <w:sz w:val="24"/>
                <w:szCs w:val="24"/>
              </w:rPr>
            </w:pPr>
            <w:r w:rsidRPr="00821A75">
              <w:rPr>
                <w:rFonts w:ascii="Times New Roman" w:hAnsi="Times New Roman" w:cs="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0B31A9" w:rsidRPr="00821A75" w:rsidRDefault="000B31A9" w:rsidP="004E7C5A">
            <w:pPr>
              <w:spacing w:after="0" w:line="240" w:lineRule="auto"/>
              <w:rPr>
                <w:rFonts w:ascii="Times New Roman" w:hAnsi="Times New Roman" w:cs="Times New Roman"/>
                <w:sz w:val="24"/>
                <w:szCs w:val="24"/>
              </w:rPr>
            </w:pPr>
            <w:r w:rsidRPr="00821A75">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0B31A9" w:rsidRPr="00821A75" w:rsidRDefault="000B31A9" w:rsidP="004E7C5A">
            <w:pPr>
              <w:spacing w:after="0" w:line="240" w:lineRule="auto"/>
              <w:rPr>
                <w:rFonts w:ascii="Times New Roman" w:hAnsi="Times New Roman" w:cs="Times New Roman"/>
                <w:sz w:val="24"/>
                <w:szCs w:val="24"/>
              </w:rPr>
            </w:pPr>
            <w:r w:rsidRPr="00821A75">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0B31A9" w:rsidRPr="00821A75" w:rsidRDefault="000B31A9" w:rsidP="004E7C5A">
            <w:pPr>
              <w:spacing w:after="0" w:line="240" w:lineRule="auto"/>
              <w:rPr>
                <w:rFonts w:ascii="Times New Roman" w:hAnsi="Times New Roman" w:cs="Times New Roman"/>
                <w:sz w:val="24"/>
                <w:szCs w:val="24"/>
              </w:rPr>
            </w:pPr>
            <w:r w:rsidRPr="00821A75">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0B31A9" w:rsidRPr="00821A75" w:rsidRDefault="000B31A9" w:rsidP="004E7C5A">
            <w:pPr>
              <w:spacing w:after="0" w:line="240" w:lineRule="auto"/>
              <w:rPr>
                <w:rFonts w:ascii="Times New Roman" w:hAnsi="Times New Roman" w:cs="Times New Roman"/>
                <w:sz w:val="24"/>
                <w:szCs w:val="24"/>
              </w:rPr>
            </w:pPr>
            <w:r w:rsidRPr="00821A75">
              <w:rPr>
                <w:rFonts w:ascii="Times New Roman" w:hAnsi="Times New Roman" w:cs="Times New Roman"/>
                <w:sz w:val="24"/>
                <w:szCs w:val="24"/>
              </w:rPr>
              <w:t>20</w:t>
            </w:r>
          </w:p>
        </w:tc>
      </w:tr>
    </w:tbl>
    <w:p w:rsidR="000225FC" w:rsidRDefault="000225FC" w:rsidP="000B31A9">
      <w:pPr>
        <w:spacing w:after="0" w:line="240" w:lineRule="auto"/>
        <w:ind w:firstLine="709"/>
        <w:jc w:val="both"/>
        <w:rPr>
          <w:rFonts w:ascii="Times New Roman" w:hAnsi="Times New Roman" w:cs="Times New Roman"/>
          <w:sz w:val="28"/>
          <w:szCs w:val="28"/>
        </w:rPr>
      </w:pPr>
    </w:p>
    <w:p w:rsidR="000B31A9" w:rsidRPr="005F6AE8" w:rsidRDefault="000B31A9" w:rsidP="00821A75">
      <w:pPr>
        <w:spacing w:after="0" w:line="240" w:lineRule="auto"/>
        <w:ind w:firstLine="567"/>
        <w:jc w:val="both"/>
        <w:rPr>
          <w:rFonts w:ascii="Times New Roman" w:hAnsi="Times New Roman" w:cs="Times New Roman"/>
          <w:sz w:val="28"/>
          <w:szCs w:val="28"/>
        </w:rPr>
      </w:pPr>
      <w:r w:rsidRPr="00033FE2">
        <w:rPr>
          <w:rFonts w:ascii="Times New Roman" w:hAnsi="Times New Roman" w:cs="Times New Roman"/>
          <w:sz w:val="28"/>
          <w:szCs w:val="28"/>
        </w:rPr>
        <w:t xml:space="preserve">Уровень  квалификации педагогических работников </w:t>
      </w:r>
      <w:r w:rsidR="000225FC">
        <w:rPr>
          <w:rFonts w:ascii="Times New Roman" w:hAnsi="Times New Roman" w:cs="Times New Roman"/>
          <w:sz w:val="28"/>
          <w:szCs w:val="28"/>
        </w:rPr>
        <w:t>на начало</w:t>
      </w:r>
      <w:r w:rsidRPr="00033FE2">
        <w:rPr>
          <w:rFonts w:ascii="Times New Roman" w:hAnsi="Times New Roman" w:cs="Times New Roman"/>
          <w:sz w:val="28"/>
          <w:szCs w:val="28"/>
        </w:rPr>
        <w:t xml:space="preserve"> 201</w:t>
      </w:r>
      <w:r w:rsidR="000225FC">
        <w:rPr>
          <w:rFonts w:ascii="Times New Roman" w:hAnsi="Times New Roman" w:cs="Times New Roman"/>
          <w:sz w:val="28"/>
          <w:szCs w:val="28"/>
        </w:rPr>
        <w:t>6</w:t>
      </w:r>
      <w:r w:rsidRPr="00033FE2">
        <w:rPr>
          <w:rFonts w:ascii="Times New Roman" w:hAnsi="Times New Roman" w:cs="Times New Roman"/>
          <w:sz w:val="28"/>
          <w:szCs w:val="28"/>
        </w:rPr>
        <w:t>-201</w:t>
      </w:r>
      <w:r w:rsidR="000225FC">
        <w:rPr>
          <w:rFonts w:ascii="Times New Roman" w:hAnsi="Times New Roman" w:cs="Times New Roman"/>
          <w:sz w:val="28"/>
          <w:szCs w:val="28"/>
        </w:rPr>
        <w:t>7</w:t>
      </w:r>
      <w:r w:rsidRPr="00033FE2">
        <w:rPr>
          <w:rFonts w:ascii="Times New Roman" w:hAnsi="Times New Roman" w:cs="Times New Roman"/>
          <w:sz w:val="28"/>
          <w:szCs w:val="28"/>
        </w:rPr>
        <w:t xml:space="preserve"> учебн</w:t>
      </w:r>
      <w:r>
        <w:rPr>
          <w:rFonts w:ascii="Times New Roman" w:hAnsi="Times New Roman" w:cs="Times New Roman"/>
          <w:sz w:val="28"/>
          <w:szCs w:val="28"/>
        </w:rPr>
        <w:t>о</w:t>
      </w:r>
      <w:r w:rsidR="000225FC">
        <w:rPr>
          <w:rFonts w:ascii="Times New Roman" w:hAnsi="Times New Roman" w:cs="Times New Roman"/>
          <w:sz w:val="28"/>
          <w:szCs w:val="28"/>
        </w:rPr>
        <w:t>го</w:t>
      </w:r>
      <w:r w:rsidRPr="00033FE2">
        <w:rPr>
          <w:rFonts w:ascii="Times New Roman" w:hAnsi="Times New Roman" w:cs="Times New Roman"/>
          <w:sz w:val="28"/>
          <w:szCs w:val="28"/>
        </w:rPr>
        <w:t xml:space="preserve"> год</w:t>
      </w:r>
      <w:r w:rsidR="000225FC">
        <w:rPr>
          <w:rFonts w:ascii="Times New Roman" w:hAnsi="Times New Roman" w:cs="Times New Roman"/>
          <w:sz w:val="28"/>
          <w:szCs w:val="28"/>
        </w:rPr>
        <w:t>а</w:t>
      </w:r>
      <w:r w:rsidRPr="00033FE2">
        <w:rPr>
          <w:rFonts w:ascii="Times New Roman" w:hAnsi="Times New Roman" w:cs="Times New Roman"/>
          <w:sz w:val="28"/>
          <w:szCs w:val="28"/>
        </w:rPr>
        <w:t xml:space="preserve"> следующий</w:t>
      </w:r>
      <w:r w:rsidRPr="005F6AE8">
        <w:rPr>
          <w:rFonts w:ascii="Times New Roman" w:hAnsi="Times New Roman" w:cs="Times New Roman"/>
          <w:sz w:val="28"/>
          <w:szCs w:val="28"/>
        </w:rPr>
        <w:t>:</w:t>
      </w:r>
    </w:p>
    <w:p w:rsidR="000B31A9" w:rsidRPr="005F6AE8" w:rsidRDefault="000B31A9" w:rsidP="000B31A9">
      <w:pPr>
        <w:spacing w:after="0" w:line="240" w:lineRule="auto"/>
        <w:ind w:firstLine="709"/>
        <w:jc w:val="both"/>
        <w:rPr>
          <w:rFonts w:ascii="Times New Roman" w:hAnsi="Times New Roman" w:cs="Times New Roman"/>
          <w:sz w:val="28"/>
          <w:szCs w:val="28"/>
        </w:rPr>
      </w:pPr>
      <w:r w:rsidRPr="005F6AE8">
        <w:rPr>
          <w:rFonts w:ascii="Times New Roman" w:hAnsi="Times New Roman" w:cs="Times New Roman"/>
          <w:sz w:val="28"/>
          <w:szCs w:val="28"/>
        </w:rPr>
        <w:t>всего педагогов</w:t>
      </w:r>
      <w:r w:rsidR="000225FC">
        <w:rPr>
          <w:rFonts w:ascii="Times New Roman" w:hAnsi="Times New Roman" w:cs="Times New Roman"/>
          <w:sz w:val="28"/>
          <w:szCs w:val="28"/>
        </w:rPr>
        <w:t>,</w:t>
      </w:r>
      <w:r w:rsidRPr="005F6AE8">
        <w:rPr>
          <w:rFonts w:ascii="Times New Roman" w:hAnsi="Times New Roman" w:cs="Times New Roman"/>
          <w:sz w:val="28"/>
          <w:szCs w:val="28"/>
        </w:rPr>
        <w:t xml:space="preserve"> имею</w:t>
      </w:r>
      <w:r w:rsidR="000225FC">
        <w:rPr>
          <w:rFonts w:ascii="Times New Roman" w:hAnsi="Times New Roman" w:cs="Times New Roman"/>
          <w:sz w:val="28"/>
          <w:szCs w:val="28"/>
        </w:rPr>
        <w:t>щих</w:t>
      </w:r>
      <w:r w:rsidRPr="005F6AE8">
        <w:rPr>
          <w:rFonts w:ascii="Times New Roman" w:hAnsi="Times New Roman" w:cs="Times New Roman"/>
          <w:sz w:val="28"/>
          <w:szCs w:val="28"/>
        </w:rPr>
        <w:t xml:space="preserve"> квалификационные категории</w:t>
      </w:r>
      <w:r w:rsidR="000225FC">
        <w:rPr>
          <w:rFonts w:ascii="Times New Roman" w:hAnsi="Times New Roman" w:cs="Times New Roman"/>
          <w:sz w:val="28"/>
          <w:szCs w:val="28"/>
        </w:rPr>
        <w:t xml:space="preserve"> -</w:t>
      </w:r>
      <w:r w:rsidRPr="005F6AE8">
        <w:rPr>
          <w:rFonts w:ascii="Times New Roman" w:hAnsi="Times New Roman" w:cs="Times New Roman"/>
          <w:sz w:val="28"/>
          <w:szCs w:val="28"/>
        </w:rPr>
        <w:t xml:space="preserve"> 31 % , </w:t>
      </w:r>
    </w:p>
    <w:p w:rsidR="000B31A9" w:rsidRPr="005F6AE8" w:rsidRDefault="000B31A9" w:rsidP="000B31A9">
      <w:pPr>
        <w:spacing w:after="0" w:line="240" w:lineRule="auto"/>
        <w:ind w:firstLine="709"/>
        <w:jc w:val="both"/>
        <w:rPr>
          <w:rFonts w:ascii="Times New Roman" w:hAnsi="Times New Roman" w:cs="Times New Roman"/>
          <w:sz w:val="28"/>
          <w:szCs w:val="28"/>
        </w:rPr>
      </w:pPr>
      <w:r w:rsidRPr="005F6AE8">
        <w:rPr>
          <w:rFonts w:ascii="Times New Roman" w:hAnsi="Times New Roman" w:cs="Times New Roman"/>
          <w:sz w:val="28"/>
          <w:szCs w:val="28"/>
        </w:rPr>
        <w:t xml:space="preserve">из них:  имеют вторую категорию 0 %,  первую – 42 %, высшую – 58 %, </w:t>
      </w:r>
    </w:p>
    <w:p w:rsidR="000B31A9" w:rsidRDefault="000B31A9" w:rsidP="000B31A9">
      <w:pPr>
        <w:spacing w:after="0" w:line="240" w:lineRule="auto"/>
        <w:ind w:firstLine="709"/>
        <w:jc w:val="both"/>
        <w:rPr>
          <w:rFonts w:ascii="Times New Roman" w:hAnsi="Times New Roman" w:cs="Times New Roman"/>
          <w:sz w:val="28"/>
          <w:szCs w:val="28"/>
        </w:rPr>
      </w:pPr>
      <w:r w:rsidRPr="005F6AE8">
        <w:rPr>
          <w:rFonts w:ascii="Times New Roman" w:hAnsi="Times New Roman" w:cs="Times New Roman"/>
          <w:sz w:val="28"/>
          <w:szCs w:val="28"/>
        </w:rPr>
        <w:t>соответствие занимаемой должности – 49 %, без категории  - 22 %.</w:t>
      </w:r>
    </w:p>
    <w:p w:rsidR="00821A75" w:rsidRPr="0014261F" w:rsidRDefault="00821A75" w:rsidP="00821A75">
      <w:pPr>
        <w:spacing w:after="0" w:line="240" w:lineRule="auto"/>
        <w:ind w:firstLine="567"/>
        <w:jc w:val="both"/>
        <w:rPr>
          <w:rFonts w:ascii="Times New Roman" w:hAnsi="Times New Roman" w:cs="Times New Roman"/>
          <w:sz w:val="28"/>
          <w:szCs w:val="28"/>
        </w:rPr>
      </w:pPr>
      <w:r w:rsidRPr="0014261F">
        <w:rPr>
          <w:rFonts w:ascii="Times New Roman" w:eastAsia="Calibri" w:hAnsi="Times New Roman" w:cs="Times New Roman"/>
          <w:sz w:val="28"/>
          <w:szCs w:val="28"/>
        </w:rPr>
        <w:t xml:space="preserve">Почетные звания, отраслевые награды имеют </w:t>
      </w:r>
      <w:r>
        <w:rPr>
          <w:rFonts w:ascii="Times New Roman" w:eastAsia="Calibri" w:hAnsi="Times New Roman" w:cs="Times New Roman"/>
          <w:sz w:val="28"/>
          <w:szCs w:val="28"/>
        </w:rPr>
        <w:t xml:space="preserve">7 </w:t>
      </w:r>
      <w:r w:rsidRPr="0014261F">
        <w:rPr>
          <w:rFonts w:ascii="Times New Roman" w:eastAsia="Calibri" w:hAnsi="Times New Roman" w:cs="Times New Roman"/>
          <w:sz w:val="28"/>
          <w:szCs w:val="28"/>
        </w:rPr>
        <w:t>работник</w:t>
      </w:r>
      <w:r>
        <w:rPr>
          <w:rFonts w:ascii="Times New Roman" w:eastAsia="Calibri" w:hAnsi="Times New Roman" w:cs="Times New Roman"/>
          <w:sz w:val="28"/>
          <w:szCs w:val="28"/>
        </w:rPr>
        <w:t>ов.</w:t>
      </w:r>
    </w:p>
    <w:p w:rsidR="000B31A9" w:rsidRDefault="000B31A9" w:rsidP="004910D4">
      <w:pPr>
        <w:spacing w:after="0" w:line="240" w:lineRule="auto"/>
        <w:ind w:firstLine="709"/>
        <w:jc w:val="both"/>
        <w:rPr>
          <w:rFonts w:ascii="Times New Roman" w:hAnsi="Times New Roman"/>
          <w:sz w:val="28"/>
          <w:szCs w:val="28"/>
        </w:rPr>
      </w:pPr>
      <w:r w:rsidRPr="00C45687">
        <w:rPr>
          <w:rFonts w:ascii="Times New Roman" w:hAnsi="Times New Roman"/>
          <w:sz w:val="28"/>
          <w:szCs w:val="28"/>
        </w:rPr>
        <w:t xml:space="preserve">В 2016 году 36 педагогических работника прошли курсы </w:t>
      </w:r>
      <w:r>
        <w:rPr>
          <w:rFonts w:ascii="Times New Roman" w:hAnsi="Times New Roman"/>
          <w:sz w:val="28"/>
          <w:szCs w:val="28"/>
        </w:rPr>
        <w:t xml:space="preserve">повышения квалификации, из них </w:t>
      </w:r>
      <w:r w:rsidRPr="00C45687">
        <w:rPr>
          <w:rFonts w:ascii="Times New Roman" w:hAnsi="Times New Roman"/>
          <w:sz w:val="28"/>
          <w:szCs w:val="28"/>
        </w:rPr>
        <w:t xml:space="preserve">21 - по теме «Концептуальные и содержательные аспекты деятельности педагогических работников, реализующих программы дополнительного образования детей», 15 - по теме «Профессиональные компетенции педагогических работников учреждений дополнительного образования». </w:t>
      </w:r>
    </w:p>
    <w:p w:rsidR="004910D4" w:rsidRPr="00A4048C" w:rsidRDefault="004910D4" w:rsidP="004910D4">
      <w:pPr>
        <w:pStyle w:val="2"/>
        <w:tabs>
          <w:tab w:val="num" w:pos="567"/>
        </w:tabs>
        <w:suppressAutoHyphen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На базе Дома детского творчества организованы детские общественные организации, самой крупной из которых является районное научное общество учащихся «Малая академия наук учащихся Абинского района».</w:t>
      </w:r>
    </w:p>
    <w:p w:rsidR="004910D4" w:rsidRPr="002978D0" w:rsidRDefault="004910D4" w:rsidP="004910D4">
      <w:pPr>
        <w:autoSpaceDN w:val="0"/>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 xml:space="preserve">В 2004 году </w:t>
      </w:r>
      <w:r>
        <w:rPr>
          <w:rFonts w:ascii="Times New Roman" w:hAnsi="Times New Roman" w:cs="Times New Roman"/>
          <w:sz w:val="28"/>
          <w:szCs w:val="28"/>
        </w:rPr>
        <w:t xml:space="preserve">для организационно – методического обеспечения работы Малой академии наук </w:t>
      </w:r>
      <w:r w:rsidRPr="002978D0">
        <w:rPr>
          <w:rFonts w:ascii="Times New Roman" w:hAnsi="Times New Roman" w:cs="Times New Roman"/>
          <w:sz w:val="28"/>
          <w:szCs w:val="28"/>
        </w:rPr>
        <w:t>на базе Дома детского творчества открыт отдел натуралистической, исследовательской работы и сельскохозяйственного опытничества (НИРСО)</w:t>
      </w:r>
      <w:r>
        <w:rPr>
          <w:rFonts w:ascii="Times New Roman" w:hAnsi="Times New Roman" w:cs="Times New Roman"/>
          <w:sz w:val="28"/>
          <w:szCs w:val="28"/>
        </w:rPr>
        <w:t>, в штат которого вошли: заведующий отделом                        (1 ставка), педагоги-организаторы – руководители секций (2,5 ставки).</w:t>
      </w:r>
      <w:r w:rsidRPr="002978D0">
        <w:rPr>
          <w:rFonts w:ascii="Times New Roman" w:hAnsi="Times New Roman" w:cs="Times New Roman"/>
          <w:sz w:val="28"/>
          <w:szCs w:val="28"/>
        </w:rPr>
        <w:t xml:space="preserve"> </w:t>
      </w:r>
    </w:p>
    <w:p w:rsidR="00821A75" w:rsidRDefault="00821A75"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sz w:val="28"/>
          <w:szCs w:val="28"/>
        </w:rPr>
      </w:pPr>
    </w:p>
    <w:p w:rsidR="006E1C6C" w:rsidRDefault="006E1C6C" w:rsidP="004910D4">
      <w:pPr>
        <w:spacing w:after="0" w:line="240" w:lineRule="auto"/>
        <w:ind w:firstLine="709"/>
        <w:jc w:val="both"/>
        <w:rPr>
          <w:rFonts w:ascii="Times New Roman" w:hAnsi="Times New Roman"/>
          <w:b/>
          <w:sz w:val="28"/>
          <w:szCs w:val="28"/>
        </w:rPr>
      </w:pPr>
      <w:r w:rsidRPr="006E1C6C">
        <w:rPr>
          <w:rFonts w:ascii="Times New Roman" w:hAnsi="Times New Roman"/>
          <w:b/>
          <w:sz w:val="28"/>
          <w:szCs w:val="28"/>
        </w:rPr>
        <w:lastRenderedPageBreak/>
        <w:t xml:space="preserve">2. Нормативно-правовая база, регулирующая проектно-исследовательскую деятельность МБУ </w:t>
      </w:r>
      <w:proofErr w:type="gramStart"/>
      <w:r w:rsidRPr="006E1C6C">
        <w:rPr>
          <w:rFonts w:ascii="Times New Roman" w:hAnsi="Times New Roman"/>
          <w:b/>
          <w:sz w:val="28"/>
          <w:szCs w:val="28"/>
        </w:rPr>
        <w:t>ДО</w:t>
      </w:r>
      <w:proofErr w:type="gramEnd"/>
      <w:r w:rsidRPr="006E1C6C">
        <w:rPr>
          <w:rFonts w:ascii="Times New Roman" w:hAnsi="Times New Roman"/>
          <w:b/>
          <w:sz w:val="28"/>
          <w:szCs w:val="28"/>
        </w:rPr>
        <w:t xml:space="preserve"> «</w:t>
      </w:r>
      <w:proofErr w:type="gramStart"/>
      <w:r w:rsidRPr="006E1C6C">
        <w:rPr>
          <w:rFonts w:ascii="Times New Roman" w:hAnsi="Times New Roman"/>
          <w:b/>
          <w:sz w:val="28"/>
          <w:szCs w:val="28"/>
        </w:rPr>
        <w:t>Дом</w:t>
      </w:r>
      <w:proofErr w:type="gramEnd"/>
      <w:r w:rsidRPr="006E1C6C">
        <w:rPr>
          <w:rFonts w:ascii="Times New Roman" w:hAnsi="Times New Roman"/>
          <w:b/>
          <w:sz w:val="28"/>
          <w:szCs w:val="28"/>
        </w:rPr>
        <w:t xml:space="preserve"> детского творчества»</w:t>
      </w:r>
    </w:p>
    <w:p w:rsidR="006E1C6C" w:rsidRDefault="006E1C6C" w:rsidP="004910D4">
      <w:pPr>
        <w:spacing w:after="0" w:line="240" w:lineRule="auto"/>
        <w:ind w:firstLine="709"/>
        <w:jc w:val="both"/>
        <w:rPr>
          <w:rFonts w:ascii="Times New Roman" w:hAnsi="Times New Roman"/>
          <w:b/>
          <w:sz w:val="28"/>
          <w:szCs w:val="28"/>
        </w:rPr>
      </w:pPr>
    </w:p>
    <w:p w:rsidR="006E1C6C" w:rsidRDefault="006E1C6C" w:rsidP="004910D4">
      <w:pPr>
        <w:spacing w:after="0" w:line="240" w:lineRule="auto"/>
        <w:ind w:firstLine="709"/>
        <w:jc w:val="both"/>
        <w:rPr>
          <w:rFonts w:ascii="Times New Roman" w:hAnsi="Times New Roman"/>
          <w:sz w:val="28"/>
          <w:szCs w:val="28"/>
        </w:rPr>
      </w:pPr>
      <w:r w:rsidRPr="006E1C6C">
        <w:rPr>
          <w:rFonts w:ascii="Times New Roman" w:hAnsi="Times New Roman"/>
          <w:sz w:val="28"/>
          <w:szCs w:val="28"/>
        </w:rPr>
        <w:t>Перечень документов:</w:t>
      </w:r>
    </w:p>
    <w:p w:rsidR="001B6ADF" w:rsidRDefault="001B6ADF" w:rsidP="001B6ADF">
      <w:pPr>
        <w:spacing w:after="0" w:line="240" w:lineRule="auto"/>
        <w:ind w:firstLine="709"/>
        <w:jc w:val="both"/>
        <w:rPr>
          <w:rFonts w:ascii="Times New Roman" w:hAnsi="Times New Roman"/>
          <w:sz w:val="28"/>
          <w:szCs w:val="28"/>
        </w:rPr>
      </w:pPr>
      <w:r>
        <w:rPr>
          <w:rFonts w:ascii="Times New Roman" w:hAnsi="Times New Roman"/>
          <w:sz w:val="28"/>
          <w:szCs w:val="28"/>
        </w:rPr>
        <w:t>1. Приказ департамента образования и науки Краснодарского края от 22.11.2006г. № 01.5/4848 «Об утверждении зональных центров Малой академии наук учащихся Кубани».</w:t>
      </w:r>
    </w:p>
    <w:p w:rsidR="006E1C6C" w:rsidRDefault="001B6ADF" w:rsidP="004910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6E1C6C">
        <w:rPr>
          <w:rFonts w:ascii="Times New Roman" w:hAnsi="Times New Roman"/>
          <w:sz w:val="28"/>
          <w:szCs w:val="28"/>
        </w:rPr>
        <w:t xml:space="preserve">. Устав МБУ </w:t>
      </w:r>
      <w:proofErr w:type="gramStart"/>
      <w:r w:rsidR="006E1C6C">
        <w:rPr>
          <w:rFonts w:ascii="Times New Roman" w:hAnsi="Times New Roman"/>
          <w:sz w:val="28"/>
          <w:szCs w:val="28"/>
        </w:rPr>
        <w:t>ДО</w:t>
      </w:r>
      <w:proofErr w:type="gramEnd"/>
      <w:r w:rsidR="006E1C6C">
        <w:rPr>
          <w:rFonts w:ascii="Times New Roman" w:hAnsi="Times New Roman"/>
          <w:sz w:val="28"/>
          <w:szCs w:val="28"/>
        </w:rPr>
        <w:t xml:space="preserve"> «</w:t>
      </w:r>
      <w:proofErr w:type="gramStart"/>
      <w:r w:rsidR="006E1C6C">
        <w:rPr>
          <w:rFonts w:ascii="Times New Roman" w:hAnsi="Times New Roman"/>
          <w:sz w:val="28"/>
          <w:szCs w:val="28"/>
        </w:rPr>
        <w:t>Дом</w:t>
      </w:r>
      <w:proofErr w:type="gramEnd"/>
      <w:r w:rsidR="006E1C6C">
        <w:rPr>
          <w:rFonts w:ascii="Times New Roman" w:hAnsi="Times New Roman"/>
          <w:sz w:val="28"/>
          <w:szCs w:val="28"/>
        </w:rPr>
        <w:t xml:space="preserve"> детского творчества», утвержденный постановлением администрации муниципального образования Абинский район от 28.07.2015г. № 919.</w:t>
      </w:r>
    </w:p>
    <w:p w:rsidR="006E1C6C" w:rsidRDefault="001B6ADF" w:rsidP="00ED72BA">
      <w:pPr>
        <w:spacing w:after="0" w:line="240" w:lineRule="auto"/>
        <w:ind w:firstLine="709"/>
        <w:jc w:val="both"/>
        <w:rPr>
          <w:rFonts w:ascii="Times New Roman" w:hAnsi="Times New Roman"/>
          <w:sz w:val="28"/>
          <w:szCs w:val="28"/>
        </w:rPr>
      </w:pPr>
      <w:r>
        <w:rPr>
          <w:rFonts w:ascii="Times New Roman" w:hAnsi="Times New Roman"/>
          <w:sz w:val="28"/>
          <w:szCs w:val="28"/>
        </w:rPr>
        <w:t>3</w:t>
      </w:r>
      <w:r w:rsidR="006E1C6C">
        <w:rPr>
          <w:rFonts w:ascii="Times New Roman" w:hAnsi="Times New Roman"/>
          <w:sz w:val="28"/>
          <w:szCs w:val="28"/>
        </w:rPr>
        <w:t xml:space="preserve">. Программа деятельности МБУ </w:t>
      </w:r>
      <w:proofErr w:type="gramStart"/>
      <w:r w:rsidR="006E1C6C">
        <w:rPr>
          <w:rFonts w:ascii="Times New Roman" w:hAnsi="Times New Roman"/>
          <w:sz w:val="28"/>
          <w:szCs w:val="28"/>
        </w:rPr>
        <w:t>ДО</w:t>
      </w:r>
      <w:proofErr w:type="gramEnd"/>
      <w:r w:rsidR="006E1C6C">
        <w:rPr>
          <w:rFonts w:ascii="Times New Roman" w:hAnsi="Times New Roman"/>
          <w:sz w:val="28"/>
          <w:szCs w:val="28"/>
        </w:rPr>
        <w:t xml:space="preserve"> «</w:t>
      </w:r>
      <w:proofErr w:type="gramStart"/>
      <w:r w:rsidR="006E1C6C">
        <w:rPr>
          <w:rFonts w:ascii="Times New Roman" w:hAnsi="Times New Roman"/>
          <w:sz w:val="28"/>
          <w:szCs w:val="28"/>
        </w:rPr>
        <w:t>Дом</w:t>
      </w:r>
      <w:proofErr w:type="gramEnd"/>
      <w:r w:rsidR="006E1C6C">
        <w:rPr>
          <w:rFonts w:ascii="Times New Roman" w:hAnsi="Times New Roman"/>
          <w:sz w:val="28"/>
          <w:szCs w:val="28"/>
        </w:rPr>
        <w:t xml:space="preserve"> детского творчества» на 2016-2017 учебный год, утвержденная приказом МБУ ДО «Дом детского творчества» от 01.09.2016г. № 17.</w:t>
      </w:r>
    </w:p>
    <w:p w:rsidR="00ED72BA" w:rsidRDefault="00ED72BA" w:rsidP="00ED72B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Программа «Малая академия наук учащихся Абинского района» на 2016-2021 годы, утвержденная приказом МБУ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Дом</w:t>
      </w:r>
      <w:proofErr w:type="gramEnd"/>
      <w:r>
        <w:rPr>
          <w:rFonts w:ascii="Times New Roman" w:hAnsi="Times New Roman"/>
          <w:sz w:val="28"/>
          <w:szCs w:val="28"/>
        </w:rPr>
        <w:t xml:space="preserve"> детского творчества» от 01.09.2016г. № 17.</w:t>
      </w:r>
    </w:p>
    <w:p w:rsidR="00E762F7" w:rsidRDefault="00ED72BA" w:rsidP="00ED72BA">
      <w:pPr>
        <w:spacing w:after="0" w:line="240" w:lineRule="auto"/>
        <w:ind w:firstLine="709"/>
        <w:jc w:val="both"/>
        <w:rPr>
          <w:rFonts w:ascii="Times New Roman" w:hAnsi="Times New Roman"/>
          <w:sz w:val="28"/>
          <w:szCs w:val="28"/>
        </w:rPr>
      </w:pPr>
      <w:r>
        <w:rPr>
          <w:rFonts w:ascii="Times New Roman" w:hAnsi="Times New Roman"/>
          <w:sz w:val="28"/>
          <w:szCs w:val="28"/>
        </w:rPr>
        <w:t>5</w:t>
      </w:r>
      <w:r w:rsidR="001B6ADF">
        <w:rPr>
          <w:rFonts w:ascii="Times New Roman" w:hAnsi="Times New Roman"/>
          <w:sz w:val="28"/>
          <w:szCs w:val="28"/>
        </w:rPr>
        <w:t xml:space="preserve">. </w:t>
      </w:r>
      <w:proofErr w:type="gramStart"/>
      <w:r w:rsidR="001B6ADF">
        <w:rPr>
          <w:rFonts w:ascii="Times New Roman" w:hAnsi="Times New Roman"/>
          <w:sz w:val="28"/>
          <w:szCs w:val="28"/>
        </w:rPr>
        <w:t>Положение об отделе натуралистической, исследовательской работы и сельскохозяйственного опытничества МБУ ДО «Дом детского творчества», утвержденное приказом МБУ ДО «Дом детского творчества» от 01.09.2015г. № 17.</w:t>
      </w:r>
      <w:proofErr w:type="gramEnd"/>
    </w:p>
    <w:p w:rsidR="00ED72BA" w:rsidRDefault="00ED72BA" w:rsidP="00ED72BA">
      <w:pPr>
        <w:spacing w:after="0" w:line="240" w:lineRule="auto"/>
        <w:ind w:firstLine="709"/>
        <w:jc w:val="both"/>
        <w:rPr>
          <w:rFonts w:ascii="Times New Roman" w:hAnsi="Times New Roman"/>
          <w:sz w:val="28"/>
          <w:szCs w:val="28"/>
        </w:rPr>
      </w:pPr>
      <w:r>
        <w:rPr>
          <w:rFonts w:ascii="Times New Roman" w:hAnsi="Times New Roman"/>
          <w:sz w:val="28"/>
          <w:szCs w:val="28"/>
        </w:rPr>
        <w:t>6. Положение о районном научном обществе «Малая академия наук учащихся Абинского района», принято на учредительной конференции, протокол от 17.10.2003г. № 1.</w:t>
      </w:r>
    </w:p>
    <w:p w:rsidR="003C6895" w:rsidRDefault="003C6895" w:rsidP="00ED72BA">
      <w:pPr>
        <w:spacing w:after="0" w:line="240" w:lineRule="auto"/>
        <w:ind w:firstLine="709"/>
        <w:jc w:val="both"/>
        <w:rPr>
          <w:rFonts w:ascii="Times New Roman" w:hAnsi="Times New Roman"/>
          <w:sz w:val="28"/>
          <w:szCs w:val="28"/>
        </w:rPr>
      </w:pPr>
      <w:r>
        <w:rPr>
          <w:rFonts w:ascii="Times New Roman" w:hAnsi="Times New Roman"/>
          <w:sz w:val="28"/>
          <w:szCs w:val="28"/>
        </w:rPr>
        <w:t>7.</w:t>
      </w:r>
      <w:r w:rsidR="004F2EFF">
        <w:rPr>
          <w:rFonts w:ascii="Times New Roman" w:hAnsi="Times New Roman"/>
          <w:sz w:val="28"/>
          <w:szCs w:val="28"/>
        </w:rPr>
        <w:t xml:space="preserve"> Договор о сотрудничестве по реализации научно-образовательных проектов и оказанию консультационных услуг между ФГБУ «Госсорткомиссия»  и МБУ </w:t>
      </w:r>
      <w:proofErr w:type="gramStart"/>
      <w:r w:rsidR="004F2EFF">
        <w:rPr>
          <w:rFonts w:ascii="Times New Roman" w:hAnsi="Times New Roman"/>
          <w:sz w:val="28"/>
          <w:szCs w:val="28"/>
        </w:rPr>
        <w:t>ДО</w:t>
      </w:r>
      <w:proofErr w:type="gramEnd"/>
      <w:r w:rsidR="004F2EFF">
        <w:rPr>
          <w:rFonts w:ascii="Times New Roman" w:hAnsi="Times New Roman"/>
          <w:sz w:val="28"/>
          <w:szCs w:val="28"/>
        </w:rPr>
        <w:t xml:space="preserve"> «</w:t>
      </w:r>
      <w:proofErr w:type="gramStart"/>
      <w:r w:rsidR="004F2EFF">
        <w:rPr>
          <w:rFonts w:ascii="Times New Roman" w:hAnsi="Times New Roman"/>
          <w:sz w:val="28"/>
          <w:szCs w:val="28"/>
        </w:rPr>
        <w:t>Дом</w:t>
      </w:r>
      <w:proofErr w:type="gramEnd"/>
      <w:r w:rsidR="004F2EFF">
        <w:rPr>
          <w:rFonts w:ascii="Times New Roman" w:hAnsi="Times New Roman"/>
          <w:sz w:val="28"/>
          <w:szCs w:val="28"/>
        </w:rPr>
        <w:t xml:space="preserve"> детского творчества» от 01.07.2015г. №2.</w:t>
      </w:r>
    </w:p>
    <w:p w:rsidR="005A21F0" w:rsidRDefault="003C6895" w:rsidP="00ED72BA">
      <w:pPr>
        <w:spacing w:after="0" w:line="240" w:lineRule="auto"/>
        <w:ind w:firstLine="709"/>
        <w:jc w:val="both"/>
        <w:rPr>
          <w:rFonts w:ascii="Times New Roman" w:hAnsi="Times New Roman"/>
          <w:sz w:val="28"/>
          <w:szCs w:val="28"/>
        </w:rPr>
      </w:pPr>
      <w:r>
        <w:rPr>
          <w:rFonts w:ascii="Times New Roman" w:hAnsi="Times New Roman"/>
          <w:sz w:val="28"/>
          <w:szCs w:val="28"/>
        </w:rPr>
        <w:t>8</w:t>
      </w:r>
      <w:r w:rsidR="00ED72BA">
        <w:rPr>
          <w:rFonts w:ascii="Times New Roman" w:hAnsi="Times New Roman"/>
          <w:sz w:val="28"/>
          <w:szCs w:val="28"/>
        </w:rPr>
        <w:t>. Дополнительн</w:t>
      </w:r>
      <w:r w:rsidR="005A21F0">
        <w:rPr>
          <w:rFonts w:ascii="Times New Roman" w:hAnsi="Times New Roman"/>
          <w:sz w:val="28"/>
          <w:szCs w:val="28"/>
        </w:rPr>
        <w:t>ые</w:t>
      </w:r>
      <w:r w:rsidR="00ED72BA">
        <w:rPr>
          <w:rFonts w:ascii="Times New Roman" w:hAnsi="Times New Roman"/>
          <w:sz w:val="28"/>
          <w:szCs w:val="28"/>
        </w:rPr>
        <w:t xml:space="preserve"> общеобразовательн</w:t>
      </w:r>
      <w:r w:rsidR="005A21F0">
        <w:rPr>
          <w:rFonts w:ascii="Times New Roman" w:hAnsi="Times New Roman"/>
          <w:sz w:val="28"/>
          <w:szCs w:val="28"/>
        </w:rPr>
        <w:t>ые</w:t>
      </w:r>
      <w:r w:rsidR="00ED72BA">
        <w:rPr>
          <w:rFonts w:ascii="Times New Roman" w:hAnsi="Times New Roman"/>
          <w:sz w:val="28"/>
          <w:szCs w:val="28"/>
        </w:rPr>
        <w:t xml:space="preserve"> </w:t>
      </w:r>
      <w:proofErr w:type="spellStart"/>
      <w:r w:rsidR="00ED72BA">
        <w:rPr>
          <w:rFonts w:ascii="Times New Roman" w:hAnsi="Times New Roman"/>
          <w:sz w:val="28"/>
          <w:szCs w:val="28"/>
        </w:rPr>
        <w:t>общеразвивающ</w:t>
      </w:r>
      <w:r w:rsidR="005A21F0">
        <w:rPr>
          <w:rFonts w:ascii="Times New Roman" w:hAnsi="Times New Roman"/>
          <w:sz w:val="28"/>
          <w:szCs w:val="28"/>
        </w:rPr>
        <w:t>ие</w:t>
      </w:r>
      <w:proofErr w:type="spellEnd"/>
      <w:r w:rsidR="00ED72BA">
        <w:rPr>
          <w:rFonts w:ascii="Times New Roman" w:hAnsi="Times New Roman"/>
          <w:sz w:val="28"/>
          <w:szCs w:val="28"/>
        </w:rPr>
        <w:t xml:space="preserve"> программ</w:t>
      </w:r>
      <w:r w:rsidR="005A21F0">
        <w:rPr>
          <w:rFonts w:ascii="Times New Roman" w:hAnsi="Times New Roman"/>
          <w:sz w:val="28"/>
          <w:szCs w:val="28"/>
        </w:rPr>
        <w:t>ы педагогов.</w:t>
      </w:r>
    </w:p>
    <w:p w:rsidR="005A21F0" w:rsidRDefault="005A21F0">
      <w:pPr>
        <w:rPr>
          <w:rFonts w:ascii="Times New Roman" w:hAnsi="Times New Roman"/>
          <w:sz w:val="28"/>
          <w:szCs w:val="28"/>
        </w:rPr>
      </w:pPr>
      <w:r>
        <w:rPr>
          <w:rFonts w:ascii="Times New Roman" w:hAnsi="Times New Roman"/>
          <w:sz w:val="28"/>
          <w:szCs w:val="28"/>
        </w:rPr>
        <w:br w:type="page"/>
      </w:r>
    </w:p>
    <w:p w:rsidR="00CE7254" w:rsidRDefault="00CE7254" w:rsidP="00ED72BA">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3. Содержание и анализ </w:t>
      </w:r>
      <w:r w:rsidR="002C4ADF">
        <w:rPr>
          <w:rFonts w:ascii="Times New Roman" w:hAnsi="Times New Roman"/>
          <w:b/>
          <w:sz w:val="28"/>
          <w:szCs w:val="28"/>
        </w:rPr>
        <w:t xml:space="preserve">организации проектно-исследовательской деятельности по направлениям </w:t>
      </w:r>
    </w:p>
    <w:p w:rsidR="00B9478A" w:rsidRDefault="00B9478A" w:rsidP="00ED72BA">
      <w:pPr>
        <w:spacing w:after="0" w:line="240" w:lineRule="auto"/>
        <w:ind w:firstLine="709"/>
        <w:jc w:val="both"/>
        <w:rPr>
          <w:rFonts w:ascii="Times New Roman" w:hAnsi="Times New Roman"/>
          <w:b/>
          <w:sz w:val="28"/>
          <w:szCs w:val="28"/>
        </w:rPr>
      </w:pP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proofErr w:type="gramStart"/>
      <w:r w:rsidRPr="00D06E5A">
        <w:rPr>
          <w:rFonts w:ascii="Times New Roman" w:hAnsi="Times New Roman" w:cs="Times New Roman"/>
          <w:sz w:val="28"/>
          <w:szCs w:val="28"/>
        </w:rPr>
        <w:t>Существует множество форм работы с одаренными детьми, одна из которых – вовлечение этих детей в научно – исследовательскую деятельность, для успешности которой в муниципальном образовании Абинский район 17 октября 2003 года, по инициативе общеобразовательных учреждений и при поддержке администрации муниципального образования, на базе муниципального образовательного учреждения дополнительного образования детей «Дом детского творчества» (далее – МУ ДО «Д</w:t>
      </w:r>
      <w:r w:rsidR="00B9478A">
        <w:rPr>
          <w:rFonts w:ascii="Times New Roman" w:hAnsi="Times New Roman" w:cs="Times New Roman"/>
          <w:sz w:val="28"/>
          <w:szCs w:val="28"/>
        </w:rPr>
        <w:t>ом детского творчества</w:t>
      </w:r>
      <w:r w:rsidRPr="00D06E5A">
        <w:rPr>
          <w:rFonts w:ascii="Times New Roman" w:hAnsi="Times New Roman" w:cs="Times New Roman"/>
          <w:sz w:val="28"/>
          <w:szCs w:val="28"/>
        </w:rPr>
        <w:t>»), была организована детская общественная</w:t>
      </w:r>
      <w:proofErr w:type="gramEnd"/>
      <w:r w:rsidRPr="00D06E5A">
        <w:rPr>
          <w:rFonts w:ascii="Times New Roman" w:hAnsi="Times New Roman" w:cs="Times New Roman"/>
          <w:sz w:val="28"/>
          <w:szCs w:val="28"/>
        </w:rPr>
        <w:t xml:space="preserve"> организация - районное научное общество учащихся «Малая академия наук учащихся Абинского района», имеющ</w:t>
      </w:r>
      <w:r w:rsidR="00B9478A">
        <w:rPr>
          <w:rFonts w:ascii="Times New Roman" w:hAnsi="Times New Roman" w:cs="Times New Roman"/>
          <w:sz w:val="28"/>
          <w:szCs w:val="28"/>
        </w:rPr>
        <w:t>ее</w:t>
      </w:r>
      <w:r w:rsidRPr="00D06E5A">
        <w:rPr>
          <w:rFonts w:ascii="Times New Roman" w:hAnsi="Times New Roman" w:cs="Times New Roman"/>
          <w:sz w:val="28"/>
          <w:szCs w:val="28"/>
        </w:rPr>
        <w:t xml:space="preserve"> свое Положение, </w:t>
      </w:r>
      <w:r w:rsidR="00B9478A">
        <w:rPr>
          <w:rFonts w:ascii="Times New Roman" w:hAnsi="Times New Roman" w:cs="Times New Roman"/>
          <w:sz w:val="28"/>
          <w:szCs w:val="28"/>
        </w:rPr>
        <w:t>программу, план работы.</w:t>
      </w:r>
    </w:p>
    <w:p w:rsidR="002C4ADF" w:rsidRPr="00D06E5A" w:rsidRDefault="002C4ADF" w:rsidP="002C4ADF">
      <w:pPr>
        <w:tabs>
          <w:tab w:val="left" w:pos="284"/>
          <w:tab w:val="left" w:pos="1080"/>
        </w:tabs>
        <w:spacing w:after="0" w:line="240" w:lineRule="auto"/>
        <w:ind w:left="-567" w:firstLine="567"/>
        <w:jc w:val="both"/>
        <w:rPr>
          <w:rFonts w:ascii="Times New Roman" w:hAnsi="Times New Roman" w:cs="Times New Roman"/>
          <w:color w:val="000000"/>
          <w:sz w:val="28"/>
          <w:szCs w:val="28"/>
        </w:rPr>
      </w:pPr>
      <w:r w:rsidRPr="00D06E5A">
        <w:rPr>
          <w:rFonts w:ascii="Times New Roman" w:hAnsi="Times New Roman" w:cs="Times New Roman"/>
          <w:color w:val="000000"/>
          <w:sz w:val="28"/>
          <w:szCs w:val="28"/>
        </w:rPr>
        <w:t>В основе программы районного научного общества учащихся «Малая академия наук учащихся Абинского района» лежит опыт многолетней работы педагогов и учащихся общеобразовательных учреждений и учреждений дополнительного образования по направлениям: декоративно – прикладное творчество; экология и охрана природы; сельское хозяйство; всестороннее изучение своей малой Родины; история и археология и другим.</w:t>
      </w:r>
    </w:p>
    <w:p w:rsidR="002C4ADF" w:rsidRPr="00D06E5A" w:rsidRDefault="002C4ADF" w:rsidP="002C4ADF">
      <w:p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 С 1991 года в районе ведется опытническая работа под руководством          </w:t>
      </w:r>
      <w:proofErr w:type="spellStart"/>
      <w:r w:rsidRPr="00D06E5A">
        <w:rPr>
          <w:rFonts w:ascii="Times New Roman" w:eastAsia="Times New Roman" w:hAnsi="Times New Roman" w:cs="Times New Roman"/>
          <w:sz w:val="28"/>
          <w:szCs w:val="28"/>
        </w:rPr>
        <w:t>Барчуковой</w:t>
      </w:r>
      <w:proofErr w:type="spellEnd"/>
      <w:r w:rsidRPr="00D06E5A">
        <w:rPr>
          <w:rFonts w:ascii="Times New Roman" w:eastAsia="Times New Roman" w:hAnsi="Times New Roman" w:cs="Times New Roman"/>
          <w:sz w:val="28"/>
          <w:szCs w:val="28"/>
        </w:rPr>
        <w:t xml:space="preserve"> А. Я., доцента Кубанского государственного аграрного университета.</w:t>
      </w:r>
    </w:p>
    <w:p w:rsidR="002C4ADF" w:rsidRPr="00D06E5A" w:rsidRDefault="002C4ADF" w:rsidP="002C4ADF">
      <w:p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С 1996 года проводятся районные научно – практические конференции учащихся «Первые шаги в науку».</w:t>
      </w:r>
    </w:p>
    <w:p w:rsidR="002C4ADF" w:rsidRPr="00D06E5A" w:rsidRDefault="002C4ADF" w:rsidP="002C4ADF">
      <w:p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 В 1997 году организовано </w:t>
      </w:r>
      <w:proofErr w:type="spellStart"/>
      <w:r w:rsidRPr="00D06E5A">
        <w:rPr>
          <w:rFonts w:ascii="Times New Roman" w:eastAsia="Times New Roman" w:hAnsi="Times New Roman" w:cs="Times New Roman"/>
          <w:sz w:val="28"/>
          <w:szCs w:val="28"/>
        </w:rPr>
        <w:t>туристско</w:t>
      </w:r>
      <w:proofErr w:type="spellEnd"/>
      <w:r w:rsidRPr="00D06E5A">
        <w:rPr>
          <w:rFonts w:ascii="Times New Roman" w:eastAsia="Times New Roman" w:hAnsi="Times New Roman" w:cs="Times New Roman"/>
          <w:sz w:val="28"/>
          <w:szCs w:val="28"/>
        </w:rPr>
        <w:t>–краеведческое движение «</w:t>
      </w:r>
      <w:proofErr w:type="spellStart"/>
      <w:r w:rsidRPr="00D06E5A">
        <w:rPr>
          <w:rFonts w:ascii="Times New Roman" w:eastAsia="Times New Roman" w:hAnsi="Times New Roman" w:cs="Times New Roman"/>
          <w:sz w:val="28"/>
          <w:szCs w:val="28"/>
        </w:rPr>
        <w:t>Абинская</w:t>
      </w:r>
      <w:proofErr w:type="spellEnd"/>
      <w:r w:rsidRPr="00D06E5A">
        <w:rPr>
          <w:rFonts w:ascii="Times New Roman" w:eastAsia="Times New Roman" w:hAnsi="Times New Roman" w:cs="Times New Roman"/>
          <w:sz w:val="28"/>
          <w:szCs w:val="28"/>
        </w:rPr>
        <w:t xml:space="preserve"> кругосветка».</w:t>
      </w:r>
    </w:p>
    <w:p w:rsidR="002C4ADF" w:rsidRPr="00D06E5A" w:rsidRDefault="002C4ADF" w:rsidP="002C4ADF">
      <w:p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В 2002 году была разработана программа «Формирование экологического мировоззрения через научно – исследовательскую деятельность учащихся».</w:t>
      </w:r>
    </w:p>
    <w:p w:rsidR="002C4ADF" w:rsidRPr="00D06E5A" w:rsidRDefault="002C4ADF" w:rsidP="002C4ADF">
      <w:pPr>
        <w:tabs>
          <w:tab w:val="left" w:pos="284"/>
        </w:tabs>
        <w:autoSpaceDN w:val="0"/>
        <w:spacing w:after="0" w:line="240" w:lineRule="auto"/>
        <w:ind w:left="-567" w:firstLine="567"/>
        <w:jc w:val="both"/>
        <w:rPr>
          <w:rFonts w:ascii="Times New Roman" w:eastAsia="Times New Roman" w:hAnsi="Times New Roman" w:cs="Times New Roman"/>
          <w:sz w:val="28"/>
          <w:szCs w:val="28"/>
        </w:rPr>
      </w:pPr>
      <w:proofErr w:type="gramStart"/>
      <w:r w:rsidRPr="00D06E5A">
        <w:rPr>
          <w:rFonts w:ascii="Times New Roman" w:eastAsia="Times New Roman" w:hAnsi="Times New Roman" w:cs="Times New Roman"/>
          <w:sz w:val="28"/>
          <w:szCs w:val="28"/>
        </w:rPr>
        <w:t>- В 2003 году подписаны первые договоры о творческом сотрудничестве по реализации научно-образовательных проектов и оказанию консультационных услуг с Кубанским государственным аграрным университетом и Краснодарским университетом культуры и искусств, которые в последующем пролонгировались и в 2009 году к ним добавились еще договоры с Кубанским государственным университетом и Кубанским государственным университетом физической культуры, спорта и туризма.</w:t>
      </w:r>
      <w:proofErr w:type="gramEnd"/>
    </w:p>
    <w:p w:rsidR="002C4ADF" w:rsidRPr="00D06E5A" w:rsidRDefault="002C4ADF" w:rsidP="002C4ADF">
      <w:p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В 2004 году на базе Дома детского творчества открыт отдел натуралистической, исследовательской работы и сельскохозяйственного опытничества (НИРСО)</w:t>
      </w:r>
      <w:r>
        <w:rPr>
          <w:rFonts w:ascii="Times New Roman" w:hAnsi="Times New Roman" w:cs="Times New Roman"/>
          <w:sz w:val="28"/>
          <w:szCs w:val="28"/>
        </w:rPr>
        <w:t>, в штат которого вошли: заведующий отделом                    (1 ставка), педагоги-организаторы – руководители секций (2,5 ставки).</w:t>
      </w:r>
    </w:p>
    <w:p w:rsidR="002C4ADF" w:rsidRPr="00D06E5A" w:rsidRDefault="002C4ADF" w:rsidP="002C4ADF">
      <w:pPr>
        <w:widowControl w:val="0"/>
        <w:tabs>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В 2006 году муниципальному образовательному учреждению дополнительного образования детей «Дом детского творчества» Абинского района» присвоен статус зонального центра Малой академии наук учащихся Кубани по организации научно-исследовательской работы;</w:t>
      </w:r>
    </w:p>
    <w:p w:rsidR="002C4ADF" w:rsidRPr="00D06E5A" w:rsidRDefault="002C4ADF" w:rsidP="002C4ADF">
      <w:pPr>
        <w:widowControl w:val="0"/>
        <w:tabs>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В 2007 году в штатное расписание Дома детского творчества введены дополнительные ставки для организации научно-исследовательской работы;</w:t>
      </w:r>
    </w:p>
    <w:p w:rsidR="002C4ADF"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lastRenderedPageBreak/>
        <w:t>- С 2011</w:t>
      </w:r>
      <w:r>
        <w:rPr>
          <w:rFonts w:ascii="Times New Roman" w:eastAsia="Times New Roman" w:hAnsi="Times New Roman" w:cs="Times New Roman"/>
          <w:sz w:val="28"/>
          <w:szCs w:val="28"/>
        </w:rPr>
        <w:t xml:space="preserve"> по 2015 годы</w:t>
      </w:r>
      <w:r w:rsidRPr="00D06E5A">
        <w:rPr>
          <w:rFonts w:ascii="Times New Roman" w:eastAsia="Times New Roman" w:hAnsi="Times New Roman" w:cs="Times New Roman"/>
          <w:sz w:val="28"/>
          <w:szCs w:val="28"/>
        </w:rPr>
        <w:t xml:space="preserve"> финансирование у</w:t>
      </w:r>
      <w:r w:rsidRPr="00D06E5A">
        <w:rPr>
          <w:rFonts w:ascii="Times New Roman" w:eastAsia="Times New Roman" w:hAnsi="Times New Roman" w:cs="Times New Roman"/>
          <w:bCs/>
          <w:sz w:val="28"/>
          <w:szCs w:val="28"/>
        </w:rPr>
        <w:t>частия в районных, зональных, краевых, всероссийских и международных мероприятиях, форумах, олимпиадах, конкурсах</w:t>
      </w:r>
      <w:r w:rsidRPr="00D06E5A">
        <w:rPr>
          <w:rFonts w:ascii="Times New Roman" w:eastAsia="Times New Roman" w:hAnsi="Times New Roman" w:cs="Times New Roman"/>
          <w:sz w:val="28"/>
          <w:szCs w:val="28"/>
        </w:rPr>
        <w:t xml:space="preserve"> организовано через ведомственную целевую программу «Развитие образования в муниципальном образовании Абинский район»</w:t>
      </w:r>
      <w:r w:rsidR="00B9478A">
        <w:rPr>
          <w:rFonts w:ascii="Times New Roman" w:eastAsia="Times New Roman" w:hAnsi="Times New Roman" w:cs="Times New Roman"/>
          <w:sz w:val="28"/>
          <w:szCs w:val="28"/>
        </w:rPr>
        <w:t xml:space="preserve"> (100000 рублей ежегодно)</w:t>
      </w:r>
      <w:r w:rsidRPr="00D06E5A">
        <w:rPr>
          <w:rFonts w:ascii="Times New Roman" w:hAnsi="Times New Roman" w:cs="Times New Roman"/>
          <w:sz w:val="28"/>
          <w:szCs w:val="28"/>
        </w:rPr>
        <w:t xml:space="preserve">. </w:t>
      </w:r>
    </w:p>
    <w:p w:rsidR="002C4ADF" w:rsidRPr="00D06E5A" w:rsidRDefault="002C4ADF" w:rsidP="002C4ADF">
      <w:pPr>
        <w:tabs>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Необходимость создания данного общественного объединения обусловлена следующим. Во-первых, сложно координировать работу, если она не базируется на единой педагогической политике. Во-вторых, всякая деятельность, которая не стимулируется, рано или поздно теряет свой смысл. В-третьих, выявление, развитие и дальнейшее продвижение одаренных детей возможно лишь при наличии четко спланированного комплекса мероприятий, направленных на раскрытие творческих и исследовательских способностей, их раскрытие и усовершенствование, а также способствующих «росту» и профориентации школьников. </w:t>
      </w:r>
    </w:p>
    <w:p w:rsidR="00B9478A" w:rsidRPr="00A13783" w:rsidRDefault="002C4ADF" w:rsidP="00B9478A">
      <w:pPr>
        <w:spacing w:after="0" w:line="240" w:lineRule="auto"/>
        <w:ind w:left="-567" w:right="-1"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 xml:space="preserve">Именно эти вопросы и призвана решать «Малая академия наук учащихся Абинского района», которая включает в настоящее время </w:t>
      </w:r>
      <w:r w:rsidR="00B9478A" w:rsidRPr="00A13783">
        <w:rPr>
          <w:rFonts w:ascii="Times New Roman" w:hAnsi="Times New Roman"/>
          <w:sz w:val="28"/>
          <w:szCs w:val="28"/>
        </w:rPr>
        <w:t xml:space="preserve">468 учащихся </w:t>
      </w:r>
      <w:r w:rsidR="00B9478A" w:rsidRPr="00A13783">
        <w:rPr>
          <w:rFonts w:ascii="Times New Roman" w:hAnsi="Times New Roman" w:cs="Times New Roman"/>
          <w:sz w:val="28"/>
          <w:szCs w:val="28"/>
        </w:rPr>
        <w:t>из 19 школ района.</w:t>
      </w: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proofErr w:type="gramStart"/>
      <w:r w:rsidRPr="00D06E5A">
        <w:rPr>
          <w:rFonts w:ascii="Times New Roman" w:hAnsi="Times New Roman" w:cs="Times New Roman"/>
          <w:sz w:val="28"/>
          <w:szCs w:val="28"/>
        </w:rPr>
        <w:t>Непосредственно организационно-методическое обеспечение Малой академии осуществляет отдел натуралистической, исследовательской работы и сельскохозяйственного опытничества М</w:t>
      </w:r>
      <w:r w:rsidR="00B9478A">
        <w:rPr>
          <w:rFonts w:ascii="Times New Roman" w:hAnsi="Times New Roman" w:cs="Times New Roman"/>
          <w:sz w:val="28"/>
          <w:szCs w:val="28"/>
        </w:rPr>
        <w:t>Б</w:t>
      </w:r>
      <w:r w:rsidRPr="00D06E5A">
        <w:rPr>
          <w:rFonts w:ascii="Times New Roman" w:hAnsi="Times New Roman" w:cs="Times New Roman"/>
          <w:sz w:val="28"/>
          <w:szCs w:val="28"/>
        </w:rPr>
        <w:t>У ДО «Д</w:t>
      </w:r>
      <w:r w:rsidR="00B9478A">
        <w:rPr>
          <w:rFonts w:ascii="Times New Roman" w:hAnsi="Times New Roman" w:cs="Times New Roman"/>
          <w:sz w:val="28"/>
          <w:szCs w:val="28"/>
        </w:rPr>
        <w:t>ом детского творчества</w:t>
      </w:r>
      <w:r w:rsidRPr="00D06E5A">
        <w:rPr>
          <w:rFonts w:ascii="Times New Roman" w:hAnsi="Times New Roman" w:cs="Times New Roman"/>
          <w:sz w:val="28"/>
          <w:szCs w:val="28"/>
        </w:rPr>
        <w:t>», через который осуществляется и финансирование мероприятий.</w:t>
      </w:r>
      <w:proofErr w:type="gramEnd"/>
      <w:r w:rsidRPr="00D06E5A">
        <w:rPr>
          <w:rFonts w:ascii="Times New Roman" w:hAnsi="Times New Roman" w:cs="Times New Roman"/>
          <w:sz w:val="28"/>
          <w:szCs w:val="28"/>
        </w:rPr>
        <w:t xml:space="preserve"> Схема взаимодействий, структуры и руководства районного научного общества учащихся (далее – РНОУ) «Малая академия наук учащихся Абинского района» представлена в </w:t>
      </w:r>
      <w:r w:rsidR="00B9478A">
        <w:rPr>
          <w:rFonts w:ascii="Times New Roman" w:hAnsi="Times New Roman" w:cs="Times New Roman"/>
          <w:sz w:val="28"/>
          <w:szCs w:val="28"/>
        </w:rPr>
        <w:t>пункте</w:t>
      </w:r>
      <w:r w:rsidRPr="00D06E5A">
        <w:rPr>
          <w:rFonts w:ascii="Times New Roman" w:hAnsi="Times New Roman" w:cs="Times New Roman"/>
          <w:sz w:val="28"/>
          <w:szCs w:val="28"/>
        </w:rPr>
        <w:t xml:space="preserve"> </w:t>
      </w:r>
      <w:r w:rsidR="00B9478A">
        <w:rPr>
          <w:rFonts w:ascii="Times New Roman" w:hAnsi="Times New Roman" w:cs="Times New Roman"/>
          <w:sz w:val="28"/>
          <w:szCs w:val="28"/>
        </w:rPr>
        <w:t>4</w:t>
      </w:r>
      <w:r w:rsidRPr="00D06E5A">
        <w:rPr>
          <w:rFonts w:ascii="Times New Roman" w:hAnsi="Times New Roman" w:cs="Times New Roman"/>
          <w:sz w:val="28"/>
          <w:szCs w:val="28"/>
        </w:rPr>
        <w:t>.</w:t>
      </w: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hAnsi="Times New Roman" w:cs="Times New Roman"/>
          <w:sz w:val="28"/>
          <w:szCs w:val="28"/>
        </w:rPr>
        <w:t xml:space="preserve">Основу районного научного общества составляют научные общества школ, каждое из которых сейчас имеет свое Положение, план работы, направления деятельности. Ответственные за научные общества школ формируют состав учащихся, идет выбор тематики, подключение руководителей из числа педагогов, начинается сбор материала. </w:t>
      </w: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hAnsi="Times New Roman" w:cs="Times New Roman"/>
          <w:sz w:val="28"/>
          <w:szCs w:val="28"/>
        </w:rPr>
        <w:t xml:space="preserve">Ежемесячные совещания дают возможность получения </w:t>
      </w:r>
      <w:proofErr w:type="gramStart"/>
      <w:r w:rsidRPr="00D06E5A">
        <w:rPr>
          <w:rFonts w:ascii="Times New Roman" w:hAnsi="Times New Roman" w:cs="Times New Roman"/>
          <w:sz w:val="28"/>
          <w:szCs w:val="28"/>
        </w:rPr>
        <w:t>информации</w:t>
      </w:r>
      <w:proofErr w:type="gramEnd"/>
      <w:r w:rsidRPr="00D06E5A">
        <w:rPr>
          <w:rFonts w:ascii="Times New Roman" w:hAnsi="Times New Roman" w:cs="Times New Roman"/>
          <w:sz w:val="28"/>
          <w:szCs w:val="28"/>
        </w:rPr>
        <w:t>: какие направления доминируют в каждой школе, какие проблемы существуют, какие необходимо организовать семинары, консультации. Идет формирование экспертных групп к конференции, а, имеющийся банк данных одаренных детей, дает возможность своевременного направления их на конкурсы краевого и российского уровня.</w:t>
      </w: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hAnsi="Times New Roman" w:cs="Times New Roman"/>
          <w:sz w:val="28"/>
          <w:szCs w:val="28"/>
        </w:rPr>
        <w:t xml:space="preserve">Академия строит свою деятельность по секциям, каждая из которых работает по намеченным направлениям. Постоянно действующими секциями являются: </w:t>
      </w:r>
      <w:proofErr w:type="gramStart"/>
      <w:r w:rsidRPr="00D06E5A">
        <w:rPr>
          <w:rFonts w:ascii="Times New Roman" w:hAnsi="Times New Roman" w:cs="Times New Roman"/>
          <w:sz w:val="28"/>
          <w:szCs w:val="28"/>
        </w:rPr>
        <w:t>«Экология»; «Филология» с подсекциями; традиционно одной из самых крупных является секция «Историческое краеведение»; «Природное краеведение» с особо любимым детьми экспедиционным направлением; «Образование и здоровье»; «Декоративно- прикладное творчество»; «Сельское хозяйство»; «</w:t>
      </w:r>
      <w:r w:rsidR="00B9478A">
        <w:rPr>
          <w:rFonts w:ascii="Times New Roman" w:hAnsi="Times New Roman" w:cs="Times New Roman"/>
          <w:sz w:val="28"/>
          <w:szCs w:val="28"/>
        </w:rPr>
        <w:t>Искусствознание</w:t>
      </w:r>
      <w:r w:rsidRPr="00D06E5A">
        <w:rPr>
          <w:rFonts w:ascii="Times New Roman" w:hAnsi="Times New Roman" w:cs="Times New Roman"/>
          <w:sz w:val="28"/>
          <w:szCs w:val="28"/>
        </w:rPr>
        <w:t>»; «Химия в нашей жизни»; «</w:t>
      </w:r>
      <w:r w:rsidR="00B9478A">
        <w:rPr>
          <w:rFonts w:ascii="Times New Roman" w:hAnsi="Times New Roman" w:cs="Times New Roman"/>
          <w:sz w:val="28"/>
          <w:szCs w:val="28"/>
        </w:rPr>
        <w:t>Экономика, организация, управление</w:t>
      </w:r>
      <w:r w:rsidRPr="00D06E5A">
        <w:rPr>
          <w:rFonts w:ascii="Times New Roman" w:hAnsi="Times New Roman" w:cs="Times New Roman"/>
          <w:sz w:val="28"/>
          <w:szCs w:val="28"/>
        </w:rPr>
        <w:t>»</w:t>
      </w:r>
      <w:r w:rsidR="00B9478A">
        <w:rPr>
          <w:rFonts w:ascii="Times New Roman" w:hAnsi="Times New Roman" w:cs="Times New Roman"/>
          <w:sz w:val="28"/>
          <w:szCs w:val="28"/>
        </w:rPr>
        <w:t>, «Социология»</w:t>
      </w:r>
      <w:r w:rsidRPr="00D06E5A">
        <w:rPr>
          <w:rFonts w:ascii="Times New Roman" w:hAnsi="Times New Roman" w:cs="Times New Roman"/>
          <w:sz w:val="28"/>
          <w:szCs w:val="28"/>
        </w:rPr>
        <w:t>.</w:t>
      </w:r>
      <w:proofErr w:type="gramEnd"/>
    </w:p>
    <w:p w:rsidR="00E94B4B" w:rsidRPr="00E94B4B" w:rsidRDefault="002C4ADF" w:rsidP="0074684E">
      <w:pPr>
        <w:spacing w:after="0" w:line="240" w:lineRule="auto"/>
        <w:ind w:left="-567" w:right="-1"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 xml:space="preserve">2 раза в год (осенью и зимой) в Малой академии наук учащихся Абинского района проходят сессии. В рамках осенней сессии организуется отчетно-выборная конференция «МАН: итоги и перспективы», на которой утверждается состав </w:t>
      </w:r>
      <w:r w:rsidRPr="00D06E5A">
        <w:rPr>
          <w:rFonts w:ascii="Times New Roman" w:eastAsia="Times New Roman" w:hAnsi="Times New Roman" w:cs="Times New Roman"/>
          <w:sz w:val="28"/>
          <w:szCs w:val="28"/>
        </w:rPr>
        <w:lastRenderedPageBreak/>
        <w:t xml:space="preserve">президиума (палата учащихся и палата наставников), план работы на год, подводятся итоги предыдущего учебного года. Также в период осенней сессии ребята участвуют в зональных и региональных этапах мероприятий программы «Шаг в будущее», конференции «Эврика, ЮНИОР», районных краеведческих олимпиадах и олимпиаде по журналистике для учащихся 8-9 классов. Зимняя сессия включает школьный, муниципальный и зональный этапы краевой конференции «Эврика» с последующим выходом на региональный этап данного конкурса и краевой научно-практической конференции Малой сельскохозяйственной академии. </w:t>
      </w:r>
      <w:r w:rsidR="00E94B4B">
        <w:rPr>
          <w:rFonts w:ascii="Times New Roman" w:eastAsia="Times New Roman" w:hAnsi="Times New Roman" w:cs="Times New Roman"/>
          <w:sz w:val="28"/>
          <w:szCs w:val="28"/>
        </w:rPr>
        <w:t xml:space="preserve">Весной для участников </w:t>
      </w:r>
      <w:r w:rsidR="00E94B4B" w:rsidRPr="00E94B4B">
        <w:rPr>
          <w:rFonts w:ascii="Times New Roman" w:eastAsia="Calibri" w:hAnsi="Times New Roman" w:cs="Times New Roman"/>
          <w:bCs/>
          <w:sz w:val="28"/>
          <w:szCs w:val="28"/>
        </w:rPr>
        <w:t>секций: «Сельское хозяйство», «Биология», «Экология» проводится р</w:t>
      </w:r>
      <w:r w:rsidR="00E94B4B" w:rsidRPr="00E94B4B">
        <w:rPr>
          <w:rFonts w:ascii="Times New Roman" w:hAnsi="Times New Roman" w:cs="Times New Roman"/>
          <w:sz w:val="28"/>
          <w:szCs w:val="28"/>
        </w:rPr>
        <w:t xml:space="preserve">айонная </w:t>
      </w:r>
      <w:r w:rsidR="00E94B4B" w:rsidRPr="00E94B4B">
        <w:rPr>
          <w:rFonts w:ascii="Times New Roman" w:eastAsia="Calibri" w:hAnsi="Times New Roman" w:cs="Times New Roman"/>
          <w:bCs/>
          <w:sz w:val="28"/>
          <w:szCs w:val="28"/>
        </w:rPr>
        <w:t>интеллектуальн</w:t>
      </w:r>
      <w:r w:rsidR="00E94B4B" w:rsidRPr="00E94B4B">
        <w:rPr>
          <w:rFonts w:ascii="Times New Roman" w:hAnsi="Times New Roman" w:cs="Times New Roman"/>
          <w:bCs/>
          <w:sz w:val="28"/>
          <w:szCs w:val="28"/>
        </w:rPr>
        <w:t>ая</w:t>
      </w:r>
      <w:r w:rsidR="00E94B4B" w:rsidRPr="00E94B4B">
        <w:rPr>
          <w:rFonts w:ascii="Times New Roman" w:eastAsia="Calibri" w:hAnsi="Times New Roman" w:cs="Times New Roman"/>
          <w:bCs/>
          <w:sz w:val="28"/>
          <w:szCs w:val="28"/>
        </w:rPr>
        <w:t xml:space="preserve"> викторин</w:t>
      </w:r>
      <w:r w:rsidR="00E94B4B" w:rsidRPr="00E94B4B">
        <w:rPr>
          <w:rFonts w:ascii="Times New Roman" w:hAnsi="Times New Roman" w:cs="Times New Roman"/>
          <w:bCs/>
          <w:sz w:val="28"/>
          <w:szCs w:val="28"/>
        </w:rPr>
        <w:t>а</w:t>
      </w:r>
      <w:r w:rsidR="00E94B4B" w:rsidRPr="00E94B4B">
        <w:rPr>
          <w:rFonts w:ascii="Times New Roman" w:eastAsia="Calibri" w:hAnsi="Times New Roman" w:cs="Times New Roman"/>
          <w:bCs/>
          <w:sz w:val="28"/>
          <w:szCs w:val="28"/>
        </w:rPr>
        <w:t xml:space="preserve"> «Умники и умницы». </w:t>
      </w: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 xml:space="preserve">Помимо перечисленных выше мероприятий, члены научного общества участвуют в течение года в различных районных, региональных, федеральных интеллектуальных конкурсах. </w:t>
      </w:r>
    </w:p>
    <w:p w:rsidR="002C4ADF" w:rsidRPr="00D06E5A" w:rsidRDefault="002C4ADF" w:rsidP="002C4ADF">
      <w:pPr>
        <w:tabs>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Реализация плана работы районного научного общества возможна благодаря поддержке местной администрации, сотрудничеству </w:t>
      </w:r>
      <w:proofErr w:type="gramStart"/>
      <w:r w:rsidRPr="00D06E5A">
        <w:rPr>
          <w:rFonts w:ascii="Times New Roman" w:eastAsia="Times New Roman" w:hAnsi="Times New Roman" w:cs="Times New Roman"/>
          <w:sz w:val="28"/>
          <w:szCs w:val="28"/>
        </w:rPr>
        <w:t>с</w:t>
      </w:r>
      <w:proofErr w:type="gramEnd"/>
      <w:r w:rsidRPr="00D06E5A">
        <w:rPr>
          <w:rFonts w:ascii="Times New Roman" w:eastAsia="Times New Roman" w:hAnsi="Times New Roman" w:cs="Times New Roman"/>
          <w:sz w:val="28"/>
          <w:szCs w:val="28"/>
        </w:rPr>
        <w:t>:</w:t>
      </w:r>
    </w:p>
    <w:p w:rsidR="002C4ADF" w:rsidRPr="00D06E5A" w:rsidRDefault="002C4ADF" w:rsidP="002C4ADF">
      <w:pPr>
        <w:numPr>
          <w:ilvl w:val="0"/>
          <w:numId w:val="1"/>
        </w:num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Центром </w:t>
      </w:r>
      <w:r w:rsidR="00650B42">
        <w:rPr>
          <w:rFonts w:ascii="Times New Roman" w:eastAsia="Times New Roman" w:hAnsi="Times New Roman" w:cs="Times New Roman"/>
          <w:sz w:val="28"/>
          <w:szCs w:val="28"/>
        </w:rPr>
        <w:t xml:space="preserve">развития одаренности </w:t>
      </w:r>
      <w:r w:rsidRPr="00D06E5A">
        <w:rPr>
          <w:rFonts w:ascii="Times New Roman" w:eastAsia="Times New Roman" w:hAnsi="Times New Roman" w:cs="Times New Roman"/>
          <w:sz w:val="28"/>
          <w:szCs w:val="28"/>
        </w:rPr>
        <w:t>по вопросам участия в олимпиадах и конференциях, организации и координации научно- исследовательской деятельности.</w:t>
      </w:r>
    </w:p>
    <w:p w:rsidR="002C4ADF" w:rsidRPr="00D06E5A" w:rsidRDefault="002C4ADF" w:rsidP="002C4ADF">
      <w:pPr>
        <w:numPr>
          <w:ilvl w:val="0"/>
          <w:numId w:val="1"/>
        </w:num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Краснодарским государственным университетом культуры и искусств, Кубанским государственным университетом и Кубанским государственным </w:t>
      </w:r>
      <w:r w:rsidR="00086327">
        <w:rPr>
          <w:rFonts w:ascii="Times New Roman" w:eastAsia="Times New Roman" w:hAnsi="Times New Roman" w:cs="Times New Roman"/>
          <w:sz w:val="28"/>
          <w:szCs w:val="28"/>
        </w:rPr>
        <w:t>университе</w:t>
      </w:r>
      <w:r w:rsidRPr="00D06E5A">
        <w:rPr>
          <w:rFonts w:ascii="Times New Roman" w:eastAsia="Times New Roman" w:hAnsi="Times New Roman" w:cs="Times New Roman"/>
          <w:sz w:val="28"/>
          <w:szCs w:val="28"/>
        </w:rPr>
        <w:t>том физической культуры, спорта и туризма - в области проведения методических семинаров, экскурсий.</w:t>
      </w:r>
    </w:p>
    <w:p w:rsidR="002C4ADF" w:rsidRPr="00D06E5A" w:rsidRDefault="002C4ADF" w:rsidP="002C4ADF">
      <w:pPr>
        <w:numPr>
          <w:ilvl w:val="0"/>
          <w:numId w:val="1"/>
        </w:num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Кубанским государственным аграрным университетом в сфере деятельности Малой сельскохозяйственной академии.</w:t>
      </w:r>
    </w:p>
    <w:p w:rsidR="002C4ADF" w:rsidRPr="00D06E5A" w:rsidRDefault="002C4ADF" w:rsidP="002C4ADF">
      <w:pPr>
        <w:numPr>
          <w:ilvl w:val="0"/>
          <w:numId w:val="1"/>
        </w:numPr>
        <w:tabs>
          <w:tab w:val="left" w:pos="284"/>
        </w:tabs>
        <w:autoSpaceDN w:val="0"/>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Эколого-биологическим </w:t>
      </w:r>
      <w:r w:rsidR="00650B42">
        <w:rPr>
          <w:rFonts w:ascii="Times New Roman" w:eastAsia="Times New Roman" w:hAnsi="Times New Roman" w:cs="Times New Roman"/>
          <w:sz w:val="28"/>
          <w:szCs w:val="28"/>
        </w:rPr>
        <w:t>Ц</w:t>
      </w:r>
      <w:r w:rsidRPr="00D06E5A">
        <w:rPr>
          <w:rFonts w:ascii="Times New Roman" w:eastAsia="Times New Roman" w:hAnsi="Times New Roman" w:cs="Times New Roman"/>
          <w:sz w:val="28"/>
          <w:szCs w:val="28"/>
        </w:rPr>
        <w:t>ентром Краснодарского края по вопросам участия в школе комплексного исследования природы, конкурсах, экскурсиях.</w:t>
      </w:r>
    </w:p>
    <w:p w:rsidR="002C4ADF" w:rsidRPr="00D06E5A" w:rsidRDefault="00650B42" w:rsidP="002C4ADF">
      <w:pPr>
        <w:numPr>
          <w:ilvl w:val="0"/>
          <w:numId w:val="1"/>
        </w:numPr>
        <w:tabs>
          <w:tab w:val="left" w:pos="284"/>
        </w:tabs>
        <w:autoSpaceDN w:val="0"/>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Центром туризма и экскурсий </w:t>
      </w:r>
      <w:r w:rsidR="002C4ADF" w:rsidRPr="00D06E5A">
        <w:rPr>
          <w:rFonts w:ascii="Times New Roman" w:eastAsia="Times New Roman" w:hAnsi="Times New Roman" w:cs="Times New Roman"/>
          <w:sz w:val="28"/>
          <w:szCs w:val="28"/>
        </w:rPr>
        <w:t>через комплексные научно- спортивные экспедиции.</w:t>
      </w:r>
    </w:p>
    <w:p w:rsidR="002C4ADF" w:rsidRPr="00D06E5A" w:rsidRDefault="002C4ADF" w:rsidP="002C4ADF">
      <w:pPr>
        <w:numPr>
          <w:ilvl w:val="0"/>
          <w:numId w:val="1"/>
        </w:numPr>
        <w:tabs>
          <w:tab w:val="left" w:pos="284"/>
        </w:tabs>
        <w:autoSpaceDN w:val="0"/>
        <w:spacing w:after="0" w:line="240" w:lineRule="auto"/>
        <w:ind w:left="-567"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 xml:space="preserve">Крымским эколого-биологическим центром, научно-методическими центрами муниципальных образований </w:t>
      </w:r>
      <w:proofErr w:type="gramStart"/>
      <w:r w:rsidRPr="00D06E5A">
        <w:rPr>
          <w:rFonts w:ascii="Times New Roman" w:eastAsia="Times New Roman" w:hAnsi="Times New Roman" w:cs="Times New Roman"/>
          <w:sz w:val="28"/>
          <w:szCs w:val="28"/>
        </w:rPr>
        <w:t>Славянский</w:t>
      </w:r>
      <w:proofErr w:type="gramEnd"/>
      <w:r w:rsidRPr="00D06E5A">
        <w:rPr>
          <w:rFonts w:ascii="Times New Roman" w:eastAsia="Times New Roman" w:hAnsi="Times New Roman" w:cs="Times New Roman"/>
          <w:sz w:val="28"/>
          <w:szCs w:val="28"/>
        </w:rPr>
        <w:t>, Красноармейский, Северский, Темрюкский районов в области организации зональных конференций учащихся.</w:t>
      </w:r>
    </w:p>
    <w:p w:rsidR="002C4ADF" w:rsidRPr="00D06E5A" w:rsidRDefault="002C4ADF" w:rsidP="002C4ADF">
      <w:pPr>
        <w:numPr>
          <w:ilvl w:val="0"/>
          <w:numId w:val="1"/>
        </w:numPr>
        <w:tabs>
          <w:tab w:val="left" w:pos="284"/>
        </w:tabs>
        <w:autoSpaceDN w:val="0"/>
        <w:spacing w:after="0" w:line="240" w:lineRule="auto"/>
        <w:ind w:left="-567"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Управлением сельского хозяйства администрации муниципального образования Абинский район</w:t>
      </w:r>
      <w:r w:rsidRPr="00D06E5A">
        <w:rPr>
          <w:rFonts w:ascii="Times New Roman" w:hAnsi="Times New Roman" w:cs="Times New Roman"/>
          <w:sz w:val="28"/>
          <w:szCs w:val="28"/>
        </w:rPr>
        <w:t>.</w:t>
      </w:r>
    </w:p>
    <w:p w:rsidR="002C4ADF" w:rsidRPr="00D06E5A" w:rsidRDefault="002C4ADF" w:rsidP="002C4ADF">
      <w:pPr>
        <w:tabs>
          <w:tab w:val="num" w:pos="0"/>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В ряду эффективных путей активизации исследовательской, поисковой активности учащихся особое место занимают опытническая работа и  экспедиции, которые являются  формами  организации учебной деятельности и используются при проведении детьми собственных исследований в области экологии, этнографии, археологии, природного и исторического краеведения, химии, геологии, биологии. </w:t>
      </w:r>
    </w:p>
    <w:p w:rsidR="002C4ADF" w:rsidRPr="00D06E5A" w:rsidRDefault="002C4ADF" w:rsidP="002C4ADF">
      <w:pPr>
        <w:tabs>
          <w:tab w:val="num" w:pos="0"/>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Экспедиция дает возможность изучать материал в его первозданном виде, она позволяет увидеть множество интересных проблем для собственных изысканий, продуцировать большое количество самых разных гипотез. В ходе </w:t>
      </w:r>
      <w:r w:rsidRPr="00D06E5A">
        <w:rPr>
          <w:rFonts w:ascii="Times New Roman" w:eastAsia="Times New Roman" w:hAnsi="Times New Roman" w:cs="Times New Roman"/>
          <w:sz w:val="28"/>
          <w:szCs w:val="28"/>
        </w:rPr>
        <w:lastRenderedPageBreak/>
        <w:t>исследовательской работы активно используется эта форма работы. Большое количество источников для получения новых сведений создает прекрасную базу для аналитической работы мысли, выработки собственных суждений, умозаключений и выводов.</w:t>
      </w:r>
    </w:p>
    <w:p w:rsidR="002C4ADF" w:rsidRPr="00D06E5A" w:rsidRDefault="002C4ADF" w:rsidP="002C4ADF">
      <w:pPr>
        <w:tabs>
          <w:tab w:val="num" w:pos="0"/>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Учащиеся знакомятся с памятниками природы и истории Абинского района. Организация экспедиций - дело нелегкое. В Доме детского творчества только </w:t>
      </w:r>
      <w:r w:rsidR="00B720F1">
        <w:rPr>
          <w:rFonts w:ascii="Times New Roman" w:eastAsia="Times New Roman" w:hAnsi="Times New Roman" w:cs="Times New Roman"/>
          <w:sz w:val="28"/>
          <w:szCs w:val="28"/>
        </w:rPr>
        <w:t>три</w:t>
      </w:r>
      <w:r w:rsidRPr="00D06E5A">
        <w:rPr>
          <w:rFonts w:ascii="Times New Roman" w:eastAsia="Times New Roman" w:hAnsi="Times New Roman" w:cs="Times New Roman"/>
          <w:sz w:val="28"/>
          <w:szCs w:val="28"/>
        </w:rPr>
        <w:t xml:space="preserve"> объединения ежегодно совершают экспедиции. Это объединени</w:t>
      </w:r>
      <w:r w:rsidR="00B720F1">
        <w:rPr>
          <w:rFonts w:ascii="Times New Roman" w:eastAsia="Times New Roman" w:hAnsi="Times New Roman" w:cs="Times New Roman"/>
          <w:sz w:val="28"/>
          <w:szCs w:val="28"/>
        </w:rPr>
        <w:t>я</w:t>
      </w:r>
      <w:r w:rsidRPr="00D06E5A">
        <w:rPr>
          <w:rFonts w:ascii="Times New Roman" w:eastAsia="Times New Roman" w:hAnsi="Times New Roman" w:cs="Times New Roman"/>
          <w:sz w:val="28"/>
          <w:szCs w:val="28"/>
        </w:rPr>
        <w:t xml:space="preserve"> «Юный археолог</w:t>
      </w:r>
      <w:r w:rsidR="00B720F1">
        <w:rPr>
          <w:rFonts w:ascii="Times New Roman" w:eastAsia="Times New Roman" w:hAnsi="Times New Roman" w:cs="Times New Roman"/>
          <w:sz w:val="28"/>
          <w:szCs w:val="28"/>
        </w:rPr>
        <w:t xml:space="preserve">» (руководитель Пономарев В.П.), </w:t>
      </w:r>
      <w:r w:rsidRPr="00D06E5A">
        <w:rPr>
          <w:rFonts w:ascii="Times New Roman" w:eastAsia="Times New Roman" w:hAnsi="Times New Roman" w:cs="Times New Roman"/>
          <w:sz w:val="28"/>
          <w:szCs w:val="28"/>
        </w:rPr>
        <w:t>«Историческое краеведение» (руководитель Губский Н.И.)</w:t>
      </w:r>
      <w:r w:rsidR="00B720F1">
        <w:rPr>
          <w:rFonts w:ascii="Times New Roman" w:eastAsia="Times New Roman" w:hAnsi="Times New Roman" w:cs="Times New Roman"/>
          <w:sz w:val="28"/>
          <w:szCs w:val="28"/>
        </w:rPr>
        <w:t>, «Поиск» (</w:t>
      </w:r>
      <w:proofErr w:type="spellStart"/>
      <w:r w:rsidR="00B720F1">
        <w:rPr>
          <w:rFonts w:ascii="Times New Roman" w:eastAsia="Times New Roman" w:hAnsi="Times New Roman" w:cs="Times New Roman"/>
          <w:sz w:val="28"/>
          <w:szCs w:val="28"/>
        </w:rPr>
        <w:t>Копченко</w:t>
      </w:r>
      <w:proofErr w:type="spellEnd"/>
      <w:r w:rsidR="00B720F1">
        <w:rPr>
          <w:rFonts w:ascii="Times New Roman" w:eastAsia="Times New Roman" w:hAnsi="Times New Roman" w:cs="Times New Roman"/>
          <w:sz w:val="28"/>
          <w:szCs w:val="28"/>
        </w:rPr>
        <w:t xml:space="preserve"> С.В.).</w:t>
      </w:r>
      <w:r w:rsidRPr="00D06E5A">
        <w:rPr>
          <w:rFonts w:ascii="Times New Roman" w:eastAsia="Times New Roman" w:hAnsi="Times New Roman" w:cs="Times New Roman"/>
          <w:sz w:val="28"/>
          <w:szCs w:val="28"/>
        </w:rPr>
        <w:t xml:space="preserve"> </w:t>
      </w: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Результатом экспедиций являются отчеты, которые представляются на конференцию «МАН: итоги и перспективы» и далее, в форме научно – исследовательских проектов, на краевые и российские конференции и конкурсы.</w:t>
      </w:r>
    </w:p>
    <w:p w:rsidR="00650B42"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 xml:space="preserve">Наряду с экспедициями, на летний период приходится и сельскохозяйственная опытническая деятельность учащихся под руководством педагогов дополнительного образования. На базе школы № 15 работают юные растениеводы под руководством Мошкиной Л.Г.; в МБОУ </w:t>
      </w:r>
      <w:r w:rsidR="00650B42">
        <w:rPr>
          <w:rFonts w:ascii="Times New Roman" w:eastAsia="Times New Roman" w:hAnsi="Times New Roman" w:cs="Times New Roman"/>
          <w:sz w:val="28"/>
          <w:szCs w:val="28"/>
        </w:rPr>
        <w:t>С</w:t>
      </w:r>
      <w:r w:rsidRPr="00D06E5A">
        <w:rPr>
          <w:rFonts w:ascii="Times New Roman" w:eastAsia="Times New Roman" w:hAnsi="Times New Roman" w:cs="Times New Roman"/>
          <w:sz w:val="28"/>
          <w:szCs w:val="28"/>
        </w:rPr>
        <w:t xml:space="preserve">ОШ № </w:t>
      </w:r>
      <w:r w:rsidR="00650B42">
        <w:rPr>
          <w:rFonts w:ascii="Times New Roman" w:eastAsia="Times New Roman" w:hAnsi="Times New Roman" w:cs="Times New Roman"/>
          <w:sz w:val="28"/>
          <w:szCs w:val="28"/>
        </w:rPr>
        <w:t>32</w:t>
      </w:r>
      <w:r w:rsidRPr="00D06E5A">
        <w:rPr>
          <w:rFonts w:ascii="Times New Roman" w:eastAsia="Times New Roman" w:hAnsi="Times New Roman" w:cs="Times New Roman"/>
          <w:sz w:val="28"/>
          <w:szCs w:val="28"/>
        </w:rPr>
        <w:t xml:space="preserve"> возглавляет объединение педагог дополнительного образования </w:t>
      </w:r>
      <w:r w:rsidR="00650B42">
        <w:rPr>
          <w:rFonts w:ascii="Times New Roman" w:eastAsia="Times New Roman" w:hAnsi="Times New Roman" w:cs="Times New Roman"/>
          <w:sz w:val="28"/>
          <w:szCs w:val="28"/>
        </w:rPr>
        <w:t>Левицкая Н.М.</w:t>
      </w:r>
      <w:r w:rsidRPr="00D06E5A">
        <w:rPr>
          <w:rFonts w:ascii="Times New Roman" w:eastAsia="Times New Roman" w:hAnsi="Times New Roman" w:cs="Times New Roman"/>
          <w:sz w:val="28"/>
          <w:szCs w:val="28"/>
        </w:rPr>
        <w:t xml:space="preserve">; </w:t>
      </w:r>
      <w:proofErr w:type="gramStart"/>
      <w:r w:rsidRPr="00D06E5A">
        <w:rPr>
          <w:rFonts w:ascii="Times New Roman" w:eastAsia="Times New Roman" w:hAnsi="Times New Roman" w:cs="Times New Roman"/>
          <w:sz w:val="28"/>
          <w:szCs w:val="28"/>
        </w:rPr>
        <w:t xml:space="preserve">с 2005 года с учащимися школ № 1, 4, 38 на базе Абинского </w:t>
      </w:r>
      <w:proofErr w:type="spellStart"/>
      <w:r w:rsidRPr="00D06E5A">
        <w:rPr>
          <w:rFonts w:ascii="Times New Roman" w:eastAsia="Times New Roman" w:hAnsi="Times New Roman" w:cs="Times New Roman"/>
          <w:sz w:val="28"/>
          <w:szCs w:val="28"/>
        </w:rPr>
        <w:t>госсортоучастка</w:t>
      </w:r>
      <w:proofErr w:type="spellEnd"/>
      <w:r w:rsidRPr="00D06E5A">
        <w:rPr>
          <w:rFonts w:ascii="Times New Roman" w:eastAsia="Times New Roman" w:hAnsi="Times New Roman" w:cs="Times New Roman"/>
          <w:sz w:val="28"/>
          <w:szCs w:val="28"/>
        </w:rPr>
        <w:t xml:space="preserve"> занимается растениеводческой тематикой педагог – организатор Игнатенко И.С. Учащихся школ № 5 и № 1 курирует кандидат сельскохозяйственных наук, заведующий опытным полем северокавказского зонального научно-исследовательского института садоводства, а по совместительству педагог - организатор Дома детского творчества Коваленко Н.Н.  Все вышеперечисленные педагоги имеют также агрономическое образование и осуществляют высококвалифицированный подход</w:t>
      </w:r>
      <w:proofErr w:type="gramEnd"/>
      <w:r w:rsidRPr="00D06E5A">
        <w:rPr>
          <w:rFonts w:ascii="Times New Roman" w:eastAsia="Times New Roman" w:hAnsi="Times New Roman" w:cs="Times New Roman"/>
          <w:sz w:val="28"/>
          <w:szCs w:val="28"/>
        </w:rPr>
        <w:t xml:space="preserve"> к проведению </w:t>
      </w:r>
      <w:proofErr w:type="spellStart"/>
      <w:r w:rsidRPr="00D06E5A">
        <w:rPr>
          <w:rFonts w:ascii="Times New Roman" w:eastAsia="Times New Roman" w:hAnsi="Times New Roman" w:cs="Times New Roman"/>
          <w:sz w:val="28"/>
          <w:szCs w:val="28"/>
        </w:rPr>
        <w:t>мелкоделяночных</w:t>
      </w:r>
      <w:proofErr w:type="spellEnd"/>
      <w:r w:rsidRPr="00D06E5A">
        <w:rPr>
          <w:rFonts w:ascii="Times New Roman" w:eastAsia="Times New Roman" w:hAnsi="Times New Roman" w:cs="Times New Roman"/>
          <w:sz w:val="28"/>
          <w:szCs w:val="28"/>
        </w:rPr>
        <w:t xml:space="preserve"> (опытов на личных приусадебных участках) и производственных опытов (на площадях агрокомплексов). Большую работу в области экологии, биологии, сельского хозяйства ведут объединения: «Экология» на базе школы № 30 (руководитель </w:t>
      </w:r>
      <w:proofErr w:type="spellStart"/>
      <w:r w:rsidRPr="00D06E5A">
        <w:rPr>
          <w:rFonts w:ascii="Times New Roman" w:eastAsia="Times New Roman" w:hAnsi="Times New Roman" w:cs="Times New Roman"/>
          <w:sz w:val="28"/>
          <w:szCs w:val="28"/>
        </w:rPr>
        <w:t>Шумская</w:t>
      </w:r>
      <w:proofErr w:type="spellEnd"/>
      <w:r w:rsidRPr="00D06E5A">
        <w:rPr>
          <w:rFonts w:ascii="Times New Roman" w:eastAsia="Times New Roman" w:hAnsi="Times New Roman" w:cs="Times New Roman"/>
          <w:sz w:val="28"/>
          <w:szCs w:val="28"/>
        </w:rPr>
        <w:t xml:space="preserve"> Н.В.), «Эдельвейс» на базе школы № 9 (руководитель </w:t>
      </w:r>
      <w:proofErr w:type="spellStart"/>
      <w:r w:rsidRPr="00D06E5A">
        <w:rPr>
          <w:rFonts w:ascii="Times New Roman" w:eastAsia="Times New Roman" w:hAnsi="Times New Roman" w:cs="Times New Roman"/>
          <w:sz w:val="28"/>
          <w:szCs w:val="28"/>
        </w:rPr>
        <w:t>Стуканог</w:t>
      </w:r>
      <w:proofErr w:type="spellEnd"/>
      <w:r w:rsidRPr="00D06E5A">
        <w:rPr>
          <w:rFonts w:ascii="Times New Roman" w:eastAsia="Times New Roman" w:hAnsi="Times New Roman" w:cs="Times New Roman"/>
          <w:sz w:val="28"/>
          <w:szCs w:val="28"/>
        </w:rPr>
        <w:t xml:space="preserve"> З.З.), «Юные биологи» на базе школы № 4 (руководитель кандидат биологических наук Савкина Л.В.). Схемы опытов, программы основных наблюдений разрабатываются педагогами с учетом рекомендаций ученых Кубанского государственного университета по линии Малой сельскохозяйственной академии учащихся Кубани.</w:t>
      </w:r>
      <w:r w:rsidR="00650B42">
        <w:rPr>
          <w:rFonts w:ascii="Times New Roman" w:eastAsia="Times New Roman" w:hAnsi="Times New Roman" w:cs="Times New Roman"/>
          <w:sz w:val="28"/>
          <w:szCs w:val="28"/>
        </w:rPr>
        <w:t xml:space="preserve"> </w:t>
      </w:r>
    </w:p>
    <w:p w:rsidR="002C4ADF" w:rsidRPr="00D06E5A" w:rsidRDefault="002C4ADF" w:rsidP="002C4ADF">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eastAsia="Times New Roman" w:hAnsi="Times New Roman" w:cs="Times New Roman"/>
          <w:sz w:val="28"/>
          <w:szCs w:val="28"/>
        </w:rPr>
        <w:t xml:space="preserve">Наряду с объединениями эколого-биологической, естественнонаучной и туристско-краеведческой направленностей, активными участниками Малой академии являются объединения: «Робототехника» (руководитель Казаченко А.В.), «Поиск» (руководитель </w:t>
      </w:r>
      <w:proofErr w:type="spellStart"/>
      <w:r w:rsidRPr="00D06E5A">
        <w:rPr>
          <w:rFonts w:ascii="Times New Roman" w:eastAsia="Times New Roman" w:hAnsi="Times New Roman" w:cs="Times New Roman"/>
          <w:sz w:val="28"/>
          <w:szCs w:val="28"/>
        </w:rPr>
        <w:t>Копченко</w:t>
      </w:r>
      <w:proofErr w:type="spellEnd"/>
      <w:r w:rsidRPr="00D06E5A">
        <w:rPr>
          <w:rFonts w:ascii="Times New Roman" w:eastAsia="Times New Roman" w:hAnsi="Times New Roman" w:cs="Times New Roman"/>
          <w:sz w:val="28"/>
          <w:szCs w:val="28"/>
        </w:rPr>
        <w:t xml:space="preserve"> С.В.), «Память» (руководитель Белая Л.К.), «Юные журналисты» (руководитель Белый В.В.), «Юные корреспонденты» (руководитель </w:t>
      </w:r>
      <w:proofErr w:type="spellStart"/>
      <w:r w:rsidRPr="00D06E5A">
        <w:rPr>
          <w:rFonts w:ascii="Times New Roman" w:eastAsia="Times New Roman" w:hAnsi="Times New Roman" w:cs="Times New Roman"/>
          <w:sz w:val="28"/>
          <w:szCs w:val="28"/>
        </w:rPr>
        <w:t>Тарабара</w:t>
      </w:r>
      <w:proofErr w:type="spellEnd"/>
      <w:r w:rsidRPr="00D06E5A">
        <w:rPr>
          <w:rFonts w:ascii="Times New Roman" w:eastAsia="Times New Roman" w:hAnsi="Times New Roman" w:cs="Times New Roman"/>
          <w:sz w:val="28"/>
          <w:szCs w:val="28"/>
        </w:rPr>
        <w:t xml:space="preserve"> Т.Н.), «Эврика» (руководитель Колесник Т.П.).</w:t>
      </w:r>
    </w:p>
    <w:p w:rsidR="002C4ADF" w:rsidRDefault="002C4ADF" w:rsidP="002C4ADF">
      <w:pPr>
        <w:tabs>
          <w:tab w:val="left" w:pos="284"/>
        </w:tabs>
        <w:spacing w:after="0" w:line="240" w:lineRule="auto"/>
        <w:ind w:left="-567" w:firstLine="567"/>
        <w:jc w:val="both"/>
        <w:rPr>
          <w:rFonts w:ascii="Times New Roman" w:eastAsia="Times New Roman" w:hAnsi="Times New Roman" w:cs="Times New Roman"/>
          <w:sz w:val="28"/>
          <w:szCs w:val="28"/>
        </w:rPr>
      </w:pPr>
      <w:r w:rsidRPr="00D06E5A">
        <w:rPr>
          <w:rFonts w:ascii="Times New Roman" w:eastAsia="Times New Roman" w:hAnsi="Times New Roman" w:cs="Times New Roman"/>
          <w:sz w:val="28"/>
          <w:szCs w:val="28"/>
        </w:rPr>
        <w:t xml:space="preserve">Следствием деятельности нашей академии стало повышение качества проектов учащихся и результативности участия Абинского района в краевых мероприятиях. Помимо конференций, члены научного общества принимают участие в различных краевых конкурсах по линии </w:t>
      </w:r>
      <w:proofErr w:type="spellStart"/>
      <w:r w:rsidRPr="00D06E5A">
        <w:rPr>
          <w:rFonts w:ascii="Times New Roman" w:eastAsia="Times New Roman" w:hAnsi="Times New Roman" w:cs="Times New Roman"/>
          <w:sz w:val="28"/>
          <w:szCs w:val="28"/>
        </w:rPr>
        <w:t>эколого</w:t>
      </w:r>
      <w:proofErr w:type="spellEnd"/>
      <w:r w:rsidRPr="00D06E5A">
        <w:rPr>
          <w:rFonts w:ascii="Times New Roman" w:eastAsia="Times New Roman" w:hAnsi="Times New Roman" w:cs="Times New Roman"/>
          <w:sz w:val="28"/>
          <w:szCs w:val="28"/>
        </w:rPr>
        <w:t xml:space="preserve">–биологического центра Краснодарского края, </w:t>
      </w:r>
      <w:r w:rsidR="00650B42">
        <w:rPr>
          <w:rFonts w:ascii="Times New Roman" w:eastAsia="Times New Roman" w:hAnsi="Times New Roman" w:cs="Times New Roman"/>
          <w:sz w:val="28"/>
          <w:szCs w:val="28"/>
        </w:rPr>
        <w:t>все</w:t>
      </w:r>
      <w:r w:rsidRPr="00D06E5A">
        <w:rPr>
          <w:rFonts w:ascii="Times New Roman" w:eastAsia="Times New Roman" w:hAnsi="Times New Roman" w:cs="Times New Roman"/>
          <w:sz w:val="28"/>
          <w:szCs w:val="28"/>
        </w:rPr>
        <w:t>российских мероприятиях.</w:t>
      </w:r>
    </w:p>
    <w:p w:rsidR="00650B42" w:rsidRPr="00D06E5A" w:rsidRDefault="00650B42" w:rsidP="00650B42">
      <w:pPr>
        <w:tabs>
          <w:tab w:val="left" w:pos="284"/>
        </w:tabs>
        <w:spacing w:after="0" w:line="240" w:lineRule="auto"/>
        <w:ind w:left="-567" w:firstLine="567"/>
        <w:jc w:val="both"/>
        <w:rPr>
          <w:rFonts w:ascii="Times New Roman" w:hAnsi="Times New Roman" w:cs="Times New Roman"/>
          <w:sz w:val="28"/>
          <w:szCs w:val="28"/>
        </w:rPr>
      </w:pPr>
      <w:r w:rsidRPr="00D06E5A">
        <w:rPr>
          <w:rFonts w:ascii="Times New Roman" w:hAnsi="Times New Roman" w:cs="Times New Roman"/>
          <w:sz w:val="28"/>
          <w:szCs w:val="28"/>
        </w:rPr>
        <w:lastRenderedPageBreak/>
        <w:t xml:space="preserve">Работа по схеме: «индивидуальность ребенка + индивидуальность педагога + </w:t>
      </w:r>
      <w:r>
        <w:rPr>
          <w:rFonts w:ascii="Times New Roman" w:hAnsi="Times New Roman" w:cs="Times New Roman"/>
          <w:sz w:val="28"/>
          <w:szCs w:val="28"/>
        </w:rPr>
        <w:t xml:space="preserve">поддержка родителей + </w:t>
      </w:r>
      <w:r w:rsidRPr="00D06E5A">
        <w:rPr>
          <w:rFonts w:ascii="Times New Roman" w:hAnsi="Times New Roman" w:cs="Times New Roman"/>
          <w:sz w:val="28"/>
          <w:szCs w:val="28"/>
        </w:rPr>
        <w:t>объект исследования» дает настоящее научное исследование с необходимой новизной и элементами объективно-значимого творчества. Таким образом, создаются условия для развития одаренности.</w:t>
      </w:r>
    </w:p>
    <w:p w:rsidR="00650B42" w:rsidRDefault="00650B42" w:rsidP="002C4ADF">
      <w:pPr>
        <w:tabs>
          <w:tab w:val="left" w:pos="284"/>
        </w:tabs>
        <w:spacing w:after="0" w:line="240" w:lineRule="auto"/>
        <w:ind w:left="-567" w:firstLine="567"/>
        <w:jc w:val="both"/>
        <w:rPr>
          <w:rFonts w:ascii="Times New Roman" w:hAnsi="Times New Roman" w:cs="Times New Roman"/>
          <w:sz w:val="28"/>
          <w:szCs w:val="28"/>
        </w:rPr>
      </w:pPr>
    </w:p>
    <w:p w:rsidR="004048D3" w:rsidRDefault="004048D3" w:rsidP="004048D3">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5A21F0">
        <w:rPr>
          <w:rFonts w:ascii="Times New Roman" w:hAnsi="Times New Roman"/>
          <w:b/>
          <w:sz w:val="28"/>
          <w:szCs w:val="28"/>
        </w:rPr>
        <w:t xml:space="preserve">. Модель (организационная структура) организации проектно-исследовательской деятельности в МБУ </w:t>
      </w:r>
      <w:proofErr w:type="gramStart"/>
      <w:r w:rsidRPr="005A21F0">
        <w:rPr>
          <w:rFonts w:ascii="Times New Roman" w:hAnsi="Times New Roman"/>
          <w:b/>
          <w:sz w:val="28"/>
          <w:szCs w:val="28"/>
        </w:rPr>
        <w:t>ДО</w:t>
      </w:r>
      <w:proofErr w:type="gramEnd"/>
      <w:r w:rsidRPr="005A21F0">
        <w:rPr>
          <w:rFonts w:ascii="Times New Roman" w:hAnsi="Times New Roman"/>
          <w:b/>
          <w:sz w:val="28"/>
          <w:szCs w:val="28"/>
        </w:rPr>
        <w:t xml:space="preserve"> «</w:t>
      </w:r>
      <w:proofErr w:type="gramStart"/>
      <w:r w:rsidRPr="005A21F0">
        <w:rPr>
          <w:rFonts w:ascii="Times New Roman" w:hAnsi="Times New Roman"/>
          <w:b/>
          <w:sz w:val="28"/>
          <w:szCs w:val="28"/>
        </w:rPr>
        <w:t>Дом</w:t>
      </w:r>
      <w:proofErr w:type="gramEnd"/>
      <w:r w:rsidRPr="005A21F0">
        <w:rPr>
          <w:rFonts w:ascii="Times New Roman" w:hAnsi="Times New Roman"/>
          <w:b/>
          <w:sz w:val="28"/>
          <w:szCs w:val="28"/>
        </w:rPr>
        <w:t xml:space="preserve"> детского творчества»  </w:t>
      </w:r>
    </w:p>
    <w:p w:rsidR="004048D3" w:rsidRDefault="004048D3" w:rsidP="004048D3">
      <w:pPr>
        <w:spacing w:after="0" w:line="240" w:lineRule="auto"/>
        <w:ind w:firstLine="709"/>
        <w:jc w:val="both"/>
        <w:rPr>
          <w:rFonts w:ascii="Times New Roman" w:hAnsi="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BB1DEE" w:rsidP="004048D3">
      <w:pPr>
        <w:tabs>
          <w:tab w:val="left" w:pos="284"/>
        </w:tabs>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4.1. </w:t>
      </w:r>
      <w:r w:rsidR="004048D3" w:rsidRPr="00D06E5A">
        <w:rPr>
          <w:rFonts w:ascii="Times New Roman" w:hAnsi="Times New Roman" w:cs="Times New Roman"/>
          <w:b/>
          <w:sz w:val="28"/>
          <w:szCs w:val="28"/>
        </w:rPr>
        <w:t>Схема взаимодействий, структура и руководство РНОУ</w:t>
      </w: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r w:rsidRPr="00D06E5A">
        <w:rPr>
          <w:rFonts w:ascii="Times New Roman" w:hAnsi="Times New Roman" w:cs="Times New Roman"/>
          <w:b/>
          <w:sz w:val="28"/>
          <w:szCs w:val="28"/>
        </w:rPr>
        <w:t>«Малая академия наук учащихся Абинского района»</w:t>
      </w:r>
    </w:p>
    <w:p w:rsidR="004048D3" w:rsidRPr="00D06E5A" w:rsidRDefault="00F2776E" w:rsidP="004048D3">
      <w:pPr>
        <w:tabs>
          <w:tab w:val="left" w:pos="284"/>
        </w:tabs>
        <w:spacing w:after="0" w:line="240" w:lineRule="auto"/>
        <w:ind w:left="-567" w:firstLine="567"/>
        <w:jc w:val="center"/>
        <w:rPr>
          <w:rFonts w:ascii="Times New Roman" w:hAnsi="Times New Roman" w:cs="Times New Roman"/>
          <w:b/>
          <w:sz w:val="28"/>
          <w:szCs w:val="28"/>
        </w:rPr>
      </w:pPr>
      <w:r w:rsidRPr="00F2776E">
        <w:rPr>
          <w:rFonts w:ascii="Times New Roman" w:hAnsi="Times New Roman" w:cs="Times New Roman"/>
          <w:sz w:val="28"/>
          <w:szCs w:val="28"/>
        </w:rPr>
        <w:pict>
          <v:group id="_x0000_s1064" style="position:absolute;left:0;text-align:left;margin-left:-18pt;margin-top:14.5pt;width:7in;height:567pt;z-index:251660288" coordorigin="1260,4499" coordsize="10080,11340">
            <v:line id="_x0000_s1065" style="position:absolute" from="7973,10833" to="8820,13859">
              <v:stroke endarrow="block"/>
            </v:line>
            <v:line id="_x0000_s1066" style="position:absolute;flip:x" from="3733,10833" to="4970,11889">
              <v:stroke endarrow="block"/>
            </v:line>
            <v:line id="_x0000_s1067" style="position:absolute;flip:x" from="6383,7817" to="7561,7867">
              <v:stroke endarrow="block"/>
            </v:line>
            <v:line id="_x0000_s1068" style="position:absolute;flip:x" from="6030,7968" to="6030,9627">
              <v:stroke endarrow="block"/>
            </v:line>
            <v:line id="_x0000_s1069" style="position:absolute;flip:x" from="6030,5856" to="6030,7515">
              <v:stroke endarrow="block"/>
            </v:line>
            <v:rect id="_x0000_s1070" style="position:absolute;left:9049;top:4499;width:1730;height:1857" strokeweight="3pt">
              <v:stroke linestyle="thinThin"/>
              <v:textbox>
                <w:txbxContent>
                  <w:p w:rsidR="004048D3" w:rsidRDefault="004048D3" w:rsidP="004048D3">
                    <w:pPr>
                      <w:jc w:val="center"/>
                      <w:rPr>
                        <w:color w:val="000000"/>
                      </w:rPr>
                    </w:pPr>
                  </w:p>
                  <w:p w:rsidR="004048D3" w:rsidRPr="006C7F5C" w:rsidRDefault="004048D3" w:rsidP="004048D3">
                    <w:pPr>
                      <w:spacing w:after="0" w:line="240" w:lineRule="auto"/>
                      <w:jc w:val="center"/>
                      <w:rPr>
                        <w:rFonts w:ascii="Times New Roman" w:hAnsi="Times New Roman" w:cs="Times New Roman"/>
                        <w:color w:val="000000"/>
                      </w:rPr>
                    </w:pPr>
                    <w:r w:rsidRPr="006C7F5C">
                      <w:rPr>
                        <w:rFonts w:ascii="Times New Roman" w:hAnsi="Times New Roman" w:cs="Times New Roman"/>
                        <w:color w:val="000000"/>
                      </w:rPr>
                      <w:t>ПРОИЗВОД</w:t>
                    </w:r>
                  </w:p>
                  <w:p w:rsidR="004048D3" w:rsidRPr="006C7F5C" w:rsidRDefault="004048D3" w:rsidP="004048D3">
                    <w:pPr>
                      <w:spacing w:after="0" w:line="240" w:lineRule="auto"/>
                      <w:jc w:val="center"/>
                      <w:rPr>
                        <w:rFonts w:ascii="Times New Roman" w:hAnsi="Times New Roman" w:cs="Times New Roman"/>
                        <w:color w:val="000000"/>
                      </w:rPr>
                    </w:pPr>
                    <w:r w:rsidRPr="006C7F5C">
                      <w:rPr>
                        <w:rFonts w:ascii="Times New Roman" w:hAnsi="Times New Roman" w:cs="Times New Roman"/>
                        <w:color w:val="000000"/>
                      </w:rPr>
                      <w:t>СТВА РАЙОНА</w:t>
                    </w:r>
                  </w:p>
                </w:txbxContent>
              </v:textbox>
            </v:rect>
            <v:rect id="_x0000_s1071" style="position:absolute;left:1260;top:4499;width:2478;height:1501" strokeweight="3pt">
              <v:stroke linestyle="thinThin"/>
              <v:textbox>
                <w:txbxContent>
                  <w:p w:rsidR="004048D3" w:rsidRPr="006C7F5C" w:rsidRDefault="004048D3" w:rsidP="004048D3">
                    <w:pPr>
                      <w:jc w:val="center"/>
                      <w:rPr>
                        <w:rFonts w:ascii="Times New Roman" w:hAnsi="Times New Roman" w:cs="Times New Roman"/>
                        <w:color w:val="000000"/>
                        <w:sz w:val="24"/>
                        <w:szCs w:val="24"/>
                      </w:rPr>
                    </w:pPr>
                    <w:r w:rsidRPr="006C7F5C">
                      <w:rPr>
                        <w:rFonts w:ascii="Times New Roman" w:hAnsi="Times New Roman" w:cs="Times New Roman"/>
                        <w:color w:val="000000"/>
                        <w:sz w:val="24"/>
                        <w:szCs w:val="24"/>
                      </w:rPr>
                      <w:t>ВУЗы</w:t>
                    </w:r>
                  </w:p>
                </w:txbxContent>
              </v:textbox>
            </v:rect>
            <v:rect id="_x0000_s1072" style="position:absolute;left:1260;top:6821;width:2478;height:1037" strokeweight="3pt">
              <v:stroke linestyle="thinThin"/>
              <v:textbox>
                <w:txbxContent>
                  <w:p w:rsidR="004048D3" w:rsidRDefault="004048D3" w:rsidP="004048D3">
                    <w:pPr>
                      <w:jc w:val="center"/>
                      <w:rPr>
                        <w:color w:val="0000FF"/>
                        <w:sz w:val="16"/>
                        <w:szCs w:val="16"/>
                      </w:rPr>
                    </w:pPr>
                  </w:p>
                  <w:p w:rsidR="004048D3" w:rsidRPr="006C7F5C" w:rsidRDefault="004048D3" w:rsidP="004048D3">
                    <w:pPr>
                      <w:jc w:val="center"/>
                      <w:rPr>
                        <w:rFonts w:ascii="Times New Roman" w:hAnsi="Times New Roman" w:cs="Times New Roman"/>
                        <w:color w:val="000000"/>
                        <w:sz w:val="24"/>
                        <w:szCs w:val="24"/>
                      </w:rPr>
                    </w:pPr>
                    <w:r w:rsidRPr="006C7F5C">
                      <w:rPr>
                        <w:rFonts w:ascii="Times New Roman" w:hAnsi="Times New Roman" w:cs="Times New Roman"/>
                        <w:color w:val="000000"/>
                      </w:rPr>
                      <w:t>СЕССИЯ РНОУ</w:t>
                    </w:r>
                  </w:p>
                </w:txbxContent>
              </v:textbox>
            </v:rect>
            <v:rect id="_x0000_s1073" style="position:absolute;left:4918;top:4499;width:2951;height:1857" strokeweight="3pt">
              <v:stroke linestyle="thinThin"/>
              <v:textbox>
                <w:txbxContent>
                  <w:p w:rsidR="004048D3" w:rsidRPr="006C7F5C" w:rsidRDefault="004048D3" w:rsidP="004048D3">
                    <w:pPr>
                      <w:spacing w:after="0" w:line="240" w:lineRule="auto"/>
                      <w:jc w:val="center"/>
                      <w:rPr>
                        <w:rFonts w:ascii="Times New Roman" w:hAnsi="Times New Roman" w:cs="Times New Roman"/>
                        <w:color w:val="000000"/>
                        <w:sz w:val="20"/>
                        <w:szCs w:val="20"/>
                      </w:rPr>
                    </w:pPr>
                    <w:r w:rsidRPr="006C7F5C">
                      <w:rPr>
                        <w:rFonts w:ascii="Times New Roman" w:hAnsi="Times New Roman" w:cs="Times New Roman"/>
                        <w:color w:val="000000"/>
                        <w:sz w:val="20"/>
                        <w:szCs w:val="20"/>
                      </w:rPr>
                      <w:t>МИНИСТЕРСТВО ОБРАЗОВАНИЯ И НАУКИ</w:t>
                    </w:r>
                    <w:r>
                      <w:rPr>
                        <w:rFonts w:ascii="Times New Roman" w:hAnsi="Times New Roman" w:cs="Times New Roman"/>
                        <w:color w:val="000000"/>
                        <w:sz w:val="20"/>
                        <w:szCs w:val="20"/>
                      </w:rPr>
                      <w:t xml:space="preserve"> КРАСНОДАРСКОГО КРАЯ</w:t>
                    </w:r>
                  </w:p>
                  <w:p w:rsidR="004048D3" w:rsidRPr="006C7F5C" w:rsidRDefault="004048D3" w:rsidP="004048D3">
                    <w:pPr>
                      <w:spacing w:after="0" w:line="240" w:lineRule="auto"/>
                      <w:jc w:val="center"/>
                      <w:rPr>
                        <w:rFonts w:ascii="Times New Roman" w:hAnsi="Times New Roman" w:cs="Times New Roman"/>
                        <w:color w:val="000000"/>
                      </w:rPr>
                    </w:pPr>
                    <w:r w:rsidRPr="006C7F5C">
                      <w:rPr>
                        <w:rFonts w:ascii="Times New Roman" w:hAnsi="Times New Roman" w:cs="Times New Roman"/>
                        <w:color w:val="000000"/>
                        <w:sz w:val="20"/>
                        <w:szCs w:val="20"/>
                      </w:rPr>
                      <w:t>ЦЕНТР ДОПОЛНИТЕЛЬНОГО ОБРАЗОВАНИЯ ДЕТЕЙ</w:t>
                    </w:r>
                  </w:p>
                </w:txbxContent>
              </v:textbox>
            </v:rect>
            <v:rect id="_x0000_s1074" style="position:absolute;left:1260;top:9252;width:2509;height:1284" strokeweight="3pt">
              <v:stroke linestyle="thinThin"/>
              <v:textbox style="mso-next-textbox:#_x0000_s1074">
                <w:txbxContent>
                  <w:p w:rsidR="004048D3" w:rsidRDefault="004048D3" w:rsidP="004048D3">
                    <w:pPr>
                      <w:jc w:val="center"/>
                      <w:rPr>
                        <w:color w:val="000000"/>
                        <w:sz w:val="16"/>
                        <w:szCs w:val="16"/>
                      </w:rPr>
                    </w:pPr>
                  </w:p>
                  <w:p w:rsidR="004048D3" w:rsidRPr="00D06E5A" w:rsidRDefault="004048D3" w:rsidP="004048D3">
                    <w:pPr>
                      <w:jc w:val="center"/>
                      <w:rPr>
                        <w:rFonts w:ascii="Times New Roman" w:hAnsi="Times New Roman" w:cs="Times New Roman"/>
                        <w:color w:val="000000"/>
                        <w:sz w:val="24"/>
                        <w:szCs w:val="24"/>
                      </w:rPr>
                    </w:pPr>
                    <w:r w:rsidRPr="00D06E5A">
                      <w:rPr>
                        <w:rFonts w:ascii="Times New Roman" w:hAnsi="Times New Roman" w:cs="Times New Roman"/>
                        <w:color w:val="000000"/>
                      </w:rPr>
                      <w:t>ПРЕДСЕДАТЕЛЬ РНОУ</w:t>
                    </w:r>
                  </w:p>
                </w:txbxContent>
              </v:textbox>
            </v:rect>
            <v:group id="_x0000_s1075" style="position:absolute;left:1260;top:10897;width:2880;height:1879" coordorigin="1260,10897" coordsize="2880,1879">
              <v:rect id="_x0000_s1076" style="position:absolute;left:1260;top:10897;width:2880;height:1879" strokeweight="3pt">
                <v:stroke linestyle="thinThin"/>
                <v:textbox style="mso-next-textbox:#_x0000_s1076">
                  <w:txbxContent>
                    <w:p w:rsidR="004048D3" w:rsidRPr="00D06E5A" w:rsidRDefault="004048D3" w:rsidP="004048D3">
                      <w:pPr>
                        <w:jc w:val="center"/>
                        <w:rPr>
                          <w:rFonts w:ascii="Times New Roman" w:hAnsi="Times New Roman" w:cs="Times New Roman"/>
                          <w:color w:val="000000"/>
                        </w:rPr>
                      </w:pPr>
                      <w:r w:rsidRPr="00D06E5A">
                        <w:rPr>
                          <w:rFonts w:ascii="Times New Roman" w:hAnsi="Times New Roman" w:cs="Times New Roman"/>
                          <w:color w:val="000000"/>
                        </w:rPr>
                        <w:t>ПРЕЗИДИУМ  РНОУ</w:t>
                      </w:r>
                    </w:p>
                  </w:txbxContent>
                </v:textbox>
              </v:rect>
              <v:rect id="_x0000_s1077" style="position:absolute;left:1260;top:11837;width:1314;height:939">
                <v:textbox style="mso-next-textbox:#_x0000_s1077">
                  <w:txbxContent>
                    <w:p w:rsidR="004048D3" w:rsidRPr="00D06E5A" w:rsidRDefault="004048D3" w:rsidP="004048D3">
                      <w:pPr>
                        <w:spacing w:after="0" w:line="240" w:lineRule="auto"/>
                        <w:jc w:val="center"/>
                        <w:rPr>
                          <w:rFonts w:ascii="Times New Roman" w:hAnsi="Times New Roman" w:cs="Times New Roman"/>
                          <w:color w:val="000000"/>
                        </w:rPr>
                      </w:pPr>
                      <w:r w:rsidRPr="00D06E5A">
                        <w:rPr>
                          <w:rFonts w:ascii="Times New Roman" w:hAnsi="Times New Roman" w:cs="Times New Roman"/>
                          <w:color w:val="000000"/>
                        </w:rPr>
                        <w:t>ПАЛАТА НАСТАВНИКОВ</w:t>
                      </w:r>
                    </w:p>
                  </w:txbxContent>
                </v:textbox>
              </v:rect>
              <v:rect id="_x0000_s1078" style="position:absolute;left:2574;top:11837;width:1566;height:939">
                <v:textbox style="mso-next-textbox:#_x0000_s1078">
                  <w:txbxContent>
                    <w:p w:rsidR="004048D3" w:rsidRPr="00D06E5A" w:rsidRDefault="004048D3" w:rsidP="004048D3">
                      <w:pPr>
                        <w:jc w:val="center"/>
                        <w:rPr>
                          <w:rFonts w:ascii="Times New Roman" w:hAnsi="Times New Roman" w:cs="Times New Roman"/>
                          <w:color w:val="000000"/>
                        </w:rPr>
                      </w:pPr>
                      <w:r w:rsidRPr="00D06E5A">
                        <w:rPr>
                          <w:rFonts w:ascii="Times New Roman" w:hAnsi="Times New Roman" w:cs="Times New Roman"/>
                          <w:color w:val="000000"/>
                        </w:rPr>
                        <w:t>ПАЛАТА УЧЕНИКОВ</w:t>
                      </w:r>
                    </w:p>
                  </w:txbxContent>
                </v:textbox>
              </v:rect>
            </v:group>
            <v:group id="_x0000_s1079" style="position:absolute;left:1260;top:13010;width:2509;height:1882" coordorigin="1674,8819" coordsize="3780,1440">
              <v:rect id="_x0000_s1080" style="position:absolute;left:1674;top:8819;width:3780;height:1440" strokeweight="3pt">
                <v:stroke linestyle="thinThin"/>
                <v:textbox style="mso-next-textbox:#_x0000_s1080">
                  <w:txbxContent>
                    <w:p w:rsidR="004048D3" w:rsidRPr="00D06E5A" w:rsidRDefault="004048D3" w:rsidP="004048D3">
                      <w:pPr>
                        <w:jc w:val="center"/>
                        <w:rPr>
                          <w:rFonts w:ascii="Times New Roman" w:hAnsi="Times New Roman" w:cs="Times New Roman"/>
                          <w:color w:val="000000"/>
                        </w:rPr>
                      </w:pPr>
                      <w:r w:rsidRPr="00D06E5A">
                        <w:rPr>
                          <w:rFonts w:ascii="Times New Roman" w:hAnsi="Times New Roman" w:cs="Times New Roman"/>
                          <w:color w:val="000000"/>
                        </w:rPr>
                        <w:t>УЧЕНЫЙ СОВЕТ РНОУ</w:t>
                      </w:r>
                    </w:p>
                  </w:txbxContent>
                </v:textbox>
              </v:rect>
              <v:rect id="_x0000_s1081" style="position:absolute;left:1674;top:9719;width:3780;height:540">
                <v:textbox style="mso-next-textbox:#_x0000_s1081">
                  <w:txbxContent>
                    <w:p w:rsidR="004048D3" w:rsidRPr="00D06E5A" w:rsidRDefault="004048D3" w:rsidP="004048D3">
                      <w:pPr>
                        <w:jc w:val="center"/>
                        <w:rPr>
                          <w:rFonts w:ascii="Times New Roman" w:hAnsi="Times New Roman" w:cs="Times New Roman"/>
                          <w:color w:val="000000"/>
                        </w:rPr>
                      </w:pPr>
                      <w:r w:rsidRPr="00D06E5A">
                        <w:rPr>
                          <w:rFonts w:ascii="Times New Roman" w:hAnsi="Times New Roman" w:cs="Times New Roman"/>
                          <w:color w:val="000000"/>
                        </w:rPr>
                        <w:t>ЭКСПЕРТНЫЙ СОВЕТ</w:t>
                      </w:r>
                    </w:p>
                  </w:txbxContent>
                </v:textbox>
              </v:rect>
            </v:group>
            <v:rect id="_x0000_s1082" style="position:absolute;left:4860;top:14251;width:3161;height:1588" strokeweight="3pt">
              <v:stroke linestyle="thinThin"/>
              <v:textbox style="mso-next-textbox:#_x0000_s1082">
                <w:txbxContent>
                  <w:p w:rsidR="004048D3" w:rsidRPr="00D06E5A" w:rsidRDefault="004048D3" w:rsidP="004048D3">
                    <w:pPr>
                      <w:jc w:val="center"/>
                      <w:rPr>
                        <w:rFonts w:ascii="Times New Roman" w:hAnsi="Times New Roman" w:cs="Times New Roman"/>
                        <w:color w:val="000000"/>
                      </w:rPr>
                    </w:pPr>
                    <w:r w:rsidRPr="00D06E5A">
                      <w:rPr>
                        <w:rFonts w:ascii="Times New Roman" w:hAnsi="Times New Roman" w:cs="Times New Roman"/>
                        <w:color w:val="000000"/>
                      </w:rPr>
                      <w:t xml:space="preserve">НАУЧНЫЕ ОБЩЕСТВА УЧАЩИХСЯ  И НАУЧНО-ИССЛЕДОВАТЕЛЬСКИЕ ОТДЕЛЫ </w:t>
                    </w:r>
                    <w:r>
                      <w:rPr>
                        <w:rFonts w:ascii="Times New Roman" w:hAnsi="Times New Roman" w:cs="Times New Roman"/>
                        <w:color w:val="000000"/>
                      </w:rPr>
                      <w:t>при</w:t>
                    </w:r>
                    <w:r w:rsidRPr="00D06E5A">
                      <w:rPr>
                        <w:rFonts w:ascii="Times New Roman" w:hAnsi="Times New Roman" w:cs="Times New Roman"/>
                        <w:color w:val="000000"/>
                      </w:rPr>
                      <w:t xml:space="preserve">  </w:t>
                    </w:r>
                    <w:r>
                      <w:rPr>
                        <w:rFonts w:ascii="Times New Roman" w:hAnsi="Times New Roman" w:cs="Times New Roman"/>
                        <w:color w:val="000000"/>
                      </w:rPr>
                      <w:t>школах</w:t>
                    </w:r>
                  </w:p>
                </w:txbxContent>
              </v:textbox>
            </v:rect>
            <v:rect id="_x0000_s1083" style="position:absolute;left:6660;top:6821;width:1620;height:2089" strokeweight="3pt">
              <v:stroke linestyle="thinThin"/>
              <v:textbox style="mso-next-textbox:#_x0000_s1083">
                <w:txbxContent>
                  <w:p w:rsidR="004048D3" w:rsidRPr="006C7F5C" w:rsidRDefault="004048D3" w:rsidP="004048D3">
                    <w:pPr>
                      <w:spacing w:after="0" w:line="240" w:lineRule="auto"/>
                      <w:jc w:val="center"/>
                      <w:rPr>
                        <w:rFonts w:ascii="Times New Roman" w:hAnsi="Times New Roman" w:cs="Times New Roman"/>
                        <w:color w:val="000000"/>
                      </w:rPr>
                    </w:pPr>
                    <w:proofErr w:type="spellStart"/>
                    <w:r w:rsidRPr="006C7F5C">
                      <w:rPr>
                        <w:rFonts w:ascii="Times New Roman" w:hAnsi="Times New Roman" w:cs="Times New Roman"/>
                        <w:color w:val="000000"/>
                      </w:rPr>
                      <w:t>Администра</w:t>
                    </w:r>
                    <w:proofErr w:type="spellEnd"/>
                  </w:p>
                  <w:p w:rsidR="004048D3" w:rsidRPr="006C7F5C" w:rsidRDefault="004048D3" w:rsidP="004048D3">
                    <w:pPr>
                      <w:spacing w:after="0" w:line="240" w:lineRule="auto"/>
                      <w:jc w:val="center"/>
                      <w:rPr>
                        <w:rFonts w:ascii="Times New Roman" w:hAnsi="Times New Roman" w:cs="Times New Roman"/>
                        <w:color w:val="000000"/>
                      </w:rPr>
                    </w:pPr>
                    <w:proofErr w:type="spellStart"/>
                    <w:r w:rsidRPr="006C7F5C">
                      <w:rPr>
                        <w:rFonts w:ascii="Times New Roman" w:hAnsi="Times New Roman" w:cs="Times New Roman"/>
                        <w:color w:val="000000"/>
                      </w:rPr>
                      <w:t>ция</w:t>
                    </w:r>
                    <w:proofErr w:type="spellEnd"/>
                    <w:r w:rsidRPr="006C7F5C">
                      <w:rPr>
                        <w:rFonts w:ascii="Times New Roman" w:hAnsi="Times New Roman" w:cs="Times New Roman"/>
                        <w:color w:val="000000"/>
                      </w:rPr>
                      <w:t xml:space="preserve"> </w:t>
                    </w:r>
                    <w:proofErr w:type="spellStart"/>
                    <w:r w:rsidRPr="006C7F5C">
                      <w:rPr>
                        <w:rFonts w:ascii="Times New Roman" w:hAnsi="Times New Roman" w:cs="Times New Roman"/>
                        <w:color w:val="000000"/>
                      </w:rPr>
                      <w:t>муниципаль</w:t>
                    </w:r>
                    <w:proofErr w:type="spellEnd"/>
                  </w:p>
                  <w:p w:rsidR="004048D3" w:rsidRPr="006C7F5C" w:rsidRDefault="004048D3" w:rsidP="004048D3">
                    <w:pPr>
                      <w:spacing w:after="0" w:line="240" w:lineRule="auto"/>
                      <w:jc w:val="center"/>
                      <w:rPr>
                        <w:rFonts w:ascii="Times New Roman" w:hAnsi="Times New Roman" w:cs="Times New Roman"/>
                        <w:color w:val="0000FF"/>
                      </w:rPr>
                    </w:pPr>
                    <w:proofErr w:type="spellStart"/>
                    <w:r w:rsidRPr="006C7F5C">
                      <w:rPr>
                        <w:rFonts w:ascii="Times New Roman" w:hAnsi="Times New Roman" w:cs="Times New Roman"/>
                        <w:color w:val="000000"/>
                      </w:rPr>
                      <w:t>ного</w:t>
                    </w:r>
                    <w:proofErr w:type="spellEnd"/>
                    <w:r w:rsidRPr="006C7F5C">
                      <w:rPr>
                        <w:rFonts w:ascii="Times New Roman" w:hAnsi="Times New Roman" w:cs="Times New Roman"/>
                        <w:color w:val="000000"/>
                      </w:rPr>
                      <w:t xml:space="preserve"> образования Абинский район</w:t>
                    </w:r>
                  </w:p>
                </w:txbxContent>
              </v:textbox>
            </v:rect>
            <v:rect id="_x0000_s1084" style="position:absolute;left:5154;top:7517;width:1273;height:705" strokeweight="3pt">
              <v:stroke linestyle="thinThin"/>
              <v:textbox style="mso-next-textbox:#_x0000_s1084">
                <w:txbxContent>
                  <w:p w:rsidR="004048D3" w:rsidRPr="006A7AC5" w:rsidRDefault="004048D3" w:rsidP="004048D3">
                    <w:pPr>
                      <w:rPr>
                        <w:rFonts w:ascii="Times New Roman" w:hAnsi="Times New Roman"/>
                        <w:sz w:val="32"/>
                        <w:szCs w:val="32"/>
                      </w:rPr>
                    </w:pPr>
                    <w:r w:rsidRPr="006A7AC5">
                      <w:rPr>
                        <w:rFonts w:ascii="Times New Roman" w:hAnsi="Times New Roman"/>
                        <w:sz w:val="32"/>
                        <w:szCs w:val="32"/>
                      </w:rPr>
                      <w:t>РУО</w:t>
                    </w:r>
                  </w:p>
                </w:txbxContent>
              </v:textbox>
            </v:rect>
            <v:rect id="_x0000_s1085" style="position:absolute;left:8820;top:9899;width:2520;height:992" strokeweight="4.5pt">
              <v:stroke linestyle="thinThick"/>
              <v:textbox style="mso-next-textbox:#_x0000_s1085">
                <w:txbxContent>
                  <w:p w:rsidR="004048D3" w:rsidRPr="006C7F5C" w:rsidRDefault="004048D3" w:rsidP="004048D3">
                    <w:pPr>
                      <w:jc w:val="center"/>
                      <w:rPr>
                        <w:rFonts w:ascii="Times New Roman" w:hAnsi="Times New Roman" w:cs="Times New Roman"/>
                        <w:color w:val="000000"/>
                      </w:rPr>
                    </w:pPr>
                    <w:r w:rsidRPr="006C7F5C">
                      <w:rPr>
                        <w:rFonts w:ascii="Times New Roman" w:hAnsi="Times New Roman" w:cs="Times New Roman"/>
                        <w:color w:val="000000"/>
                      </w:rPr>
                      <w:t>ЭКСПЕДИЦИИ ПО НАПРАВЛЕНИЯМ</w:t>
                    </w:r>
                  </w:p>
                </w:txbxContent>
              </v:textbox>
            </v:rect>
            <v:line id="_x0000_s1086" style="position:absolute;flip:x" from="3733,5404" to="4970,5404">
              <v:stroke endarrow="block"/>
            </v:line>
            <v:line id="_x0000_s1087" style="position:absolute;flip:x" from="6206,12190" to="6206,14302">
              <v:stroke endarrow="block"/>
            </v:line>
            <v:line id="_x0000_s1088" style="position:absolute" from="3733,5404" to="5853,9476">
              <v:stroke endarrow="block"/>
            </v:line>
            <v:line id="_x0000_s1089" style="position:absolute;flip:x y" from="3910,5555" to="4970,10833">
              <v:stroke endarrow="block"/>
            </v:line>
            <v:line id="_x0000_s1090" style="position:absolute;flip:x y" from="3733,7214" to="4970,10833">
              <v:stroke endarrow="block"/>
            </v:line>
            <v:line id="_x0000_s1091" style="position:absolute;flip:x y" from="3733,10079" to="4970,10833">
              <v:stroke endarrow="block"/>
            </v:line>
            <v:line id="_x0000_s1092" style="position:absolute;flip:x" from="3733,10833" to="4970,13849">
              <v:stroke endarrow="block"/>
            </v:line>
            <v:line id="_x0000_s1093" style="position:absolute;flip:y" from="8150,5404" to="9033,7515">
              <v:stroke endarrow="block"/>
            </v:line>
            <v:line id="_x0000_s1094" style="position:absolute" from="7973,10984" to="9033,11738">
              <v:stroke endarrow="block"/>
            </v:line>
            <v:line id="_x0000_s1095" style="position:absolute;flip:y" from="7973,10439" to="8820,10984">
              <v:stroke endarrow="block"/>
            </v:line>
            <v:line id="_x0000_s1096" style="position:absolute;flip:y" from="7973,8420" to="9033,10984">
              <v:stroke endarrow="block"/>
            </v:line>
            <v:line id="_x0000_s1097" style="position:absolute;flip:y" from="7973,5705" to="9033,10833">
              <v:stroke endarrow="block"/>
            </v:line>
            <v:rect id="_x0000_s1098" style="position:absolute;left:9000;top:7379;width:1779;height:1687" strokeweight="3pt">
              <v:stroke linestyle="thinThin"/>
              <v:textbox style="mso-next-textbox:#_x0000_s1098">
                <w:txbxContent>
                  <w:p w:rsidR="004048D3" w:rsidRDefault="004048D3" w:rsidP="004048D3">
                    <w:pPr>
                      <w:spacing w:after="0" w:line="240" w:lineRule="auto"/>
                      <w:jc w:val="center"/>
                      <w:rPr>
                        <w:rFonts w:ascii="Times New Roman" w:hAnsi="Times New Roman"/>
                        <w:color w:val="000000"/>
                      </w:rPr>
                    </w:pPr>
                    <w:r w:rsidRPr="006C7F5C">
                      <w:rPr>
                        <w:rFonts w:ascii="Times New Roman" w:hAnsi="Times New Roman" w:cs="Times New Roman"/>
                        <w:color w:val="000000"/>
                      </w:rPr>
                      <w:t>УЧЕБНО</w:t>
                    </w:r>
                    <w:r>
                      <w:rPr>
                        <w:color w:val="000000"/>
                      </w:rPr>
                      <w:t>-ПРОИЗВОД</w:t>
                    </w:r>
                  </w:p>
                  <w:p w:rsidR="004048D3" w:rsidRDefault="004048D3" w:rsidP="004048D3">
                    <w:pPr>
                      <w:spacing w:after="0" w:line="240" w:lineRule="auto"/>
                      <w:jc w:val="center"/>
                      <w:rPr>
                        <w:color w:val="000000"/>
                      </w:rPr>
                    </w:pPr>
                    <w:r>
                      <w:rPr>
                        <w:color w:val="000000"/>
                      </w:rPr>
                      <w:t>СТВЕННЫЕ УЧАСТКИ</w:t>
                    </w:r>
                  </w:p>
                </w:txbxContent>
              </v:textbox>
            </v:rect>
            <v:rect id="_x0000_s1099" style="position:absolute;left:9000;top:11159;width:1980;height:1080" strokeweight="3pt">
              <v:stroke linestyle="thinThin"/>
              <v:textbox style="mso-next-textbox:#_x0000_s1099">
                <w:txbxContent>
                  <w:p w:rsidR="004048D3" w:rsidRPr="006C7F5C" w:rsidRDefault="004048D3" w:rsidP="004048D3">
                    <w:pPr>
                      <w:spacing w:after="0" w:line="240" w:lineRule="auto"/>
                      <w:jc w:val="center"/>
                      <w:rPr>
                        <w:rFonts w:ascii="Times New Roman" w:hAnsi="Times New Roman" w:cs="Times New Roman"/>
                        <w:color w:val="000000"/>
                      </w:rPr>
                    </w:pPr>
                    <w:r w:rsidRPr="006C7F5C">
                      <w:rPr>
                        <w:rFonts w:ascii="Times New Roman" w:hAnsi="Times New Roman" w:cs="Times New Roman"/>
                        <w:color w:val="000000"/>
                      </w:rPr>
                      <w:t>КРАЕВЕДЧЕС</w:t>
                    </w:r>
                  </w:p>
                  <w:p w:rsidR="004048D3" w:rsidRDefault="004048D3" w:rsidP="004048D3">
                    <w:pPr>
                      <w:spacing w:after="0" w:line="240" w:lineRule="auto"/>
                      <w:jc w:val="center"/>
                      <w:rPr>
                        <w:color w:val="000000"/>
                      </w:rPr>
                    </w:pPr>
                    <w:proofErr w:type="gramStart"/>
                    <w:r w:rsidRPr="006C7F5C">
                      <w:rPr>
                        <w:rFonts w:ascii="Times New Roman" w:hAnsi="Times New Roman" w:cs="Times New Roman"/>
                        <w:color w:val="000000"/>
                      </w:rPr>
                      <w:t>КИЕ</w:t>
                    </w:r>
                    <w:proofErr w:type="gramEnd"/>
                    <w:r w:rsidRPr="006C7F5C">
                      <w:rPr>
                        <w:rFonts w:ascii="Times New Roman" w:hAnsi="Times New Roman" w:cs="Times New Roman"/>
                        <w:color w:val="000000"/>
                      </w:rPr>
                      <w:t xml:space="preserve"> ОЛИМПИАДЫ</w:t>
                    </w:r>
                  </w:p>
                </w:txbxContent>
              </v:textbox>
            </v:rect>
            <v:rect id="_x0000_s1100" style="position:absolute;left:8820;top:12919;width:2340;height:2243" strokeweight="3pt">
              <v:stroke linestyle="thinThin"/>
              <v:textbox style="mso-next-textbox:#_x0000_s1100">
                <w:txbxContent>
                  <w:p w:rsidR="004048D3" w:rsidRPr="006C7F5C" w:rsidRDefault="004048D3" w:rsidP="004048D3">
                    <w:pPr>
                      <w:jc w:val="center"/>
                      <w:rPr>
                        <w:rFonts w:ascii="Times New Roman" w:hAnsi="Times New Roman" w:cs="Times New Roman"/>
                        <w:color w:val="000000"/>
                      </w:rPr>
                    </w:pPr>
                    <w:r w:rsidRPr="006C7F5C">
                      <w:rPr>
                        <w:rFonts w:ascii="Times New Roman" w:hAnsi="Times New Roman" w:cs="Times New Roman"/>
                        <w:color w:val="000000"/>
                      </w:rPr>
                      <w:t>НАУЧНО-ТВОРЧЕСКИЕ КОНКУРСЫ И КОНФЕРЕНЦИИ</w:t>
                    </w:r>
                  </w:p>
                </w:txbxContent>
              </v:textbox>
            </v:rect>
            <v:rect id="_x0000_s1101" style="position:absolute;left:4860;top:9607;width:3240;height:2632" strokeweight="3pt">
              <v:stroke linestyle="thinThin"/>
              <v:textbox style="mso-next-textbox:#_x0000_s1101">
                <w:txbxContent>
                  <w:p w:rsidR="004048D3" w:rsidRPr="006C7F5C" w:rsidRDefault="004048D3" w:rsidP="004048D3">
                    <w:pPr>
                      <w:jc w:val="center"/>
                      <w:rPr>
                        <w:rFonts w:ascii="Times New Roman" w:hAnsi="Times New Roman" w:cs="Times New Roman"/>
                        <w:color w:val="000000"/>
                        <w:sz w:val="20"/>
                        <w:szCs w:val="20"/>
                      </w:rPr>
                    </w:pPr>
                    <w:proofErr w:type="gramStart"/>
                    <w:r w:rsidRPr="006C7F5C">
                      <w:rPr>
                        <w:rFonts w:ascii="Times New Roman" w:hAnsi="Times New Roman" w:cs="Times New Roman"/>
                        <w:color w:val="000000"/>
                        <w:sz w:val="20"/>
                        <w:szCs w:val="20"/>
                      </w:rPr>
                      <w:t xml:space="preserve">ПРОИЗВОДСТВЕННО-МЕТОДИЧЕСКИЙ ОРГАН РНОУ (ОТДЕЛ НАТУРАЛИСТИЧЕСКОЙ, ИССЛЕДОВАТЕЛЬСКОЙ РАБОТЫ И СЕЛЬСКОХОЗЯЙСТВЕННОГО ОПЫТНИЧЕСТВА </w:t>
                    </w:r>
                    <w:r>
                      <w:rPr>
                        <w:rFonts w:ascii="Times New Roman" w:hAnsi="Times New Roman" w:cs="Times New Roman"/>
                        <w:color w:val="000000"/>
                        <w:sz w:val="20"/>
                        <w:szCs w:val="20"/>
                      </w:rPr>
                      <w:t xml:space="preserve">                         </w:t>
                    </w:r>
                    <w:r w:rsidRPr="006C7F5C">
                      <w:rPr>
                        <w:rFonts w:ascii="Times New Roman" w:hAnsi="Times New Roman" w:cs="Times New Roman"/>
                        <w:color w:val="000000"/>
                        <w:sz w:val="20"/>
                        <w:szCs w:val="20"/>
                      </w:rPr>
                      <w:t>МБУ ДО «ДДТ»)</w:t>
                    </w:r>
                    <w:proofErr w:type="gramEnd"/>
                  </w:p>
                </w:txbxContent>
              </v:textbox>
            </v:rect>
          </v:group>
        </w:pict>
      </w: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jc w:val="center"/>
        <w:rPr>
          <w:rFonts w:ascii="Times New Roman" w:hAnsi="Times New Roman" w:cs="Times New Roman"/>
          <w:b/>
          <w:sz w:val="28"/>
          <w:szCs w:val="28"/>
        </w:rPr>
      </w:pPr>
    </w:p>
    <w:p w:rsidR="004048D3" w:rsidRPr="00D06E5A" w:rsidRDefault="004048D3" w:rsidP="004048D3">
      <w:pPr>
        <w:tabs>
          <w:tab w:val="left" w:pos="284"/>
        </w:tabs>
        <w:spacing w:after="0" w:line="240" w:lineRule="auto"/>
        <w:ind w:left="-567" w:firstLine="567"/>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Pr="00D06E5A" w:rsidRDefault="004048D3" w:rsidP="004048D3">
      <w:pPr>
        <w:tabs>
          <w:tab w:val="left" w:pos="284"/>
        </w:tabs>
        <w:spacing w:after="0" w:line="240" w:lineRule="auto"/>
        <w:ind w:left="-567" w:firstLine="567"/>
        <w:jc w:val="both"/>
        <w:rPr>
          <w:rFonts w:ascii="Times New Roman" w:hAnsi="Times New Roman" w:cs="Times New Roman"/>
          <w:sz w:val="28"/>
          <w:szCs w:val="28"/>
        </w:rPr>
      </w:pPr>
    </w:p>
    <w:p w:rsidR="004048D3" w:rsidRDefault="004048D3" w:rsidP="004048D3">
      <w:pPr>
        <w:spacing w:after="0" w:line="240" w:lineRule="auto"/>
        <w:ind w:firstLine="709"/>
        <w:jc w:val="both"/>
        <w:rPr>
          <w:rFonts w:ascii="Times New Roman" w:hAnsi="Times New Roman"/>
          <w:b/>
          <w:sz w:val="28"/>
          <w:szCs w:val="28"/>
        </w:rPr>
      </w:pPr>
    </w:p>
    <w:p w:rsidR="004048D3" w:rsidRDefault="004048D3" w:rsidP="004048D3">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b/>
          <w:sz w:val="28"/>
          <w:szCs w:val="28"/>
        </w:rPr>
        <w:br w:type="page"/>
      </w:r>
    </w:p>
    <w:p w:rsidR="00650B42" w:rsidRPr="00E94B4B" w:rsidRDefault="004048D3" w:rsidP="002C4ADF">
      <w:pPr>
        <w:tabs>
          <w:tab w:val="left" w:pos="284"/>
        </w:tabs>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E94B4B" w:rsidRPr="00E94B4B">
        <w:rPr>
          <w:rFonts w:ascii="Times New Roman" w:hAnsi="Times New Roman" w:cs="Times New Roman"/>
          <w:b/>
          <w:sz w:val="28"/>
          <w:szCs w:val="28"/>
        </w:rPr>
        <w:t xml:space="preserve">. Представление инновационных форм работы МБУ </w:t>
      </w:r>
      <w:proofErr w:type="gramStart"/>
      <w:r w:rsidR="00E94B4B" w:rsidRPr="00E94B4B">
        <w:rPr>
          <w:rFonts w:ascii="Times New Roman" w:hAnsi="Times New Roman" w:cs="Times New Roman"/>
          <w:b/>
          <w:sz w:val="28"/>
          <w:szCs w:val="28"/>
        </w:rPr>
        <w:t>ДО</w:t>
      </w:r>
      <w:proofErr w:type="gramEnd"/>
      <w:r w:rsidR="00E94B4B" w:rsidRPr="00E94B4B">
        <w:rPr>
          <w:rFonts w:ascii="Times New Roman" w:hAnsi="Times New Roman" w:cs="Times New Roman"/>
          <w:b/>
          <w:sz w:val="28"/>
          <w:szCs w:val="28"/>
        </w:rPr>
        <w:t xml:space="preserve"> «</w:t>
      </w:r>
      <w:proofErr w:type="gramStart"/>
      <w:r w:rsidR="00E94B4B" w:rsidRPr="00E94B4B">
        <w:rPr>
          <w:rFonts w:ascii="Times New Roman" w:hAnsi="Times New Roman" w:cs="Times New Roman"/>
          <w:b/>
          <w:sz w:val="28"/>
          <w:szCs w:val="28"/>
        </w:rPr>
        <w:t>Дом</w:t>
      </w:r>
      <w:proofErr w:type="gramEnd"/>
      <w:r w:rsidR="00E94B4B" w:rsidRPr="00E94B4B">
        <w:rPr>
          <w:rFonts w:ascii="Times New Roman" w:hAnsi="Times New Roman" w:cs="Times New Roman"/>
          <w:b/>
          <w:sz w:val="28"/>
          <w:szCs w:val="28"/>
        </w:rPr>
        <w:t xml:space="preserve"> детского творчества» по развитию проектно – исследовательской деятельности</w:t>
      </w:r>
    </w:p>
    <w:p w:rsidR="00650B42" w:rsidRPr="00E94B4B" w:rsidRDefault="00650B42" w:rsidP="002C4ADF">
      <w:pPr>
        <w:tabs>
          <w:tab w:val="left" w:pos="284"/>
        </w:tabs>
        <w:spacing w:after="0" w:line="240" w:lineRule="auto"/>
        <w:ind w:left="-567" w:firstLine="567"/>
        <w:jc w:val="both"/>
        <w:rPr>
          <w:rFonts w:ascii="Times New Roman" w:hAnsi="Times New Roman" w:cs="Times New Roman"/>
          <w:b/>
          <w:sz w:val="28"/>
          <w:szCs w:val="28"/>
        </w:rPr>
      </w:pPr>
    </w:p>
    <w:p w:rsidR="00D91E6A" w:rsidRPr="00BB1DEE" w:rsidRDefault="00BB1DEE" w:rsidP="00D91E6A">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5.1. </w:t>
      </w:r>
      <w:r w:rsidR="00D91E6A" w:rsidRPr="00BB1DEE">
        <w:rPr>
          <w:rFonts w:ascii="Times New Roman" w:eastAsia="Times New Roman" w:hAnsi="Times New Roman" w:cs="Times New Roman"/>
          <w:b/>
          <w:color w:val="333333"/>
          <w:sz w:val="28"/>
          <w:szCs w:val="28"/>
        </w:rPr>
        <w:t xml:space="preserve">Сетевое взаимодействие как эффективное направление развития естественнонаучной направленности в учреждении </w:t>
      </w:r>
    </w:p>
    <w:p w:rsidR="00D91E6A" w:rsidRPr="00BB1DEE" w:rsidRDefault="00D91E6A" w:rsidP="00D91E6A">
      <w:pPr>
        <w:spacing w:after="0" w:line="240" w:lineRule="auto"/>
        <w:jc w:val="center"/>
        <w:rPr>
          <w:rFonts w:ascii="Times New Roman" w:eastAsia="Times New Roman" w:hAnsi="Times New Roman" w:cs="Times New Roman"/>
          <w:b/>
          <w:color w:val="333333"/>
          <w:sz w:val="28"/>
          <w:szCs w:val="28"/>
        </w:rPr>
      </w:pPr>
      <w:r w:rsidRPr="00BB1DEE">
        <w:rPr>
          <w:rFonts w:ascii="Times New Roman" w:eastAsia="Times New Roman" w:hAnsi="Times New Roman" w:cs="Times New Roman"/>
          <w:b/>
          <w:color w:val="333333"/>
          <w:sz w:val="28"/>
          <w:szCs w:val="28"/>
        </w:rPr>
        <w:t>дополнительного образования</w:t>
      </w:r>
    </w:p>
    <w:p w:rsidR="00D91E6A" w:rsidRPr="00BB1DEE" w:rsidRDefault="00D91E6A" w:rsidP="00D91E6A">
      <w:pPr>
        <w:spacing w:after="0" w:line="240" w:lineRule="auto"/>
        <w:jc w:val="center"/>
        <w:rPr>
          <w:rFonts w:ascii="Times New Roman" w:eastAsia="Times New Roman" w:hAnsi="Times New Roman" w:cs="Times New Roman"/>
          <w:b/>
          <w:i/>
          <w:color w:val="333333"/>
          <w:sz w:val="28"/>
          <w:szCs w:val="28"/>
        </w:rPr>
      </w:pP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В настоящее время в нашей стране </w:t>
      </w:r>
      <w:r w:rsidRPr="00D91E6A">
        <w:rPr>
          <w:rStyle w:val="a9"/>
          <w:rFonts w:ascii="Times New Roman" w:hAnsi="Times New Roman"/>
          <w:color w:val="000000" w:themeColor="text1"/>
          <w:sz w:val="28"/>
          <w:szCs w:val="28"/>
        </w:rPr>
        <w:t>сетевое взаимодействие</w:t>
      </w:r>
      <w:r w:rsidRPr="00D91E6A">
        <w:rPr>
          <w:rFonts w:ascii="Times New Roman" w:hAnsi="Times New Roman"/>
          <w:color w:val="000000" w:themeColor="text1"/>
          <w:sz w:val="28"/>
          <w:szCs w:val="28"/>
        </w:rPr>
        <w:t xml:space="preserve"> понимается как горизонтальное взаимодействие между учреждениями по распространению функционала и ресурсов. Сетевое взаимодействие сегодня становится современной высокоэффективной инновационной технологией, которая позволяет образовательным учреждениям не только выживать, но и динамично развиваться. </w:t>
      </w:r>
    </w:p>
    <w:p w:rsidR="00D91E6A" w:rsidRPr="00D91E6A" w:rsidRDefault="00D91E6A" w:rsidP="00D91E6A">
      <w:pPr>
        <w:spacing w:after="0" w:line="240" w:lineRule="auto"/>
        <w:ind w:firstLine="567"/>
        <w:jc w:val="both"/>
        <w:rPr>
          <w:rFonts w:ascii="Times New Roman" w:eastAsia="Times New Roman" w:hAnsi="Times New Roman" w:cs="Times New Roman"/>
          <w:sz w:val="28"/>
          <w:szCs w:val="28"/>
        </w:rPr>
      </w:pPr>
      <w:r w:rsidRPr="00D91E6A">
        <w:rPr>
          <w:rFonts w:ascii="Times New Roman" w:eastAsia="Times New Roman" w:hAnsi="Times New Roman" w:cs="Times New Roman"/>
          <w:sz w:val="28"/>
          <w:szCs w:val="28"/>
        </w:rPr>
        <w:t xml:space="preserve">Определены задачи организации сетевого взаимодействия: </w:t>
      </w:r>
    </w:p>
    <w:p w:rsidR="00D91E6A" w:rsidRPr="00D91E6A" w:rsidRDefault="00D91E6A" w:rsidP="00D91E6A">
      <w:pPr>
        <w:numPr>
          <w:ilvl w:val="0"/>
          <w:numId w:val="2"/>
        </w:numPr>
        <w:spacing w:after="0" w:line="240" w:lineRule="auto"/>
        <w:ind w:left="0" w:firstLine="567"/>
        <w:jc w:val="both"/>
        <w:rPr>
          <w:rFonts w:ascii="Times New Roman" w:eastAsia="Times New Roman" w:hAnsi="Times New Roman" w:cs="Times New Roman"/>
          <w:sz w:val="28"/>
          <w:szCs w:val="28"/>
        </w:rPr>
      </w:pPr>
      <w:r w:rsidRPr="00D91E6A">
        <w:rPr>
          <w:rFonts w:ascii="Times New Roman" w:eastAsia="Times New Roman" w:hAnsi="Times New Roman" w:cs="Times New Roman"/>
          <w:sz w:val="28"/>
          <w:szCs w:val="28"/>
        </w:rPr>
        <w:t xml:space="preserve">Создать единую образовательную среду путём объединения усилий специалистов организаций - партнеров. </w:t>
      </w:r>
    </w:p>
    <w:p w:rsidR="00D91E6A" w:rsidRPr="00D91E6A" w:rsidRDefault="00D91E6A" w:rsidP="00D91E6A">
      <w:pPr>
        <w:numPr>
          <w:ilvl w:val="0"/>
          <w:numId w:val="2"/>
        </w:numPr>
        <w:spacing w:after="0" w:line="240" w:lineRule="auto"/>
        <w:ind w:left="0" w:firstLine="567"/>
        <w:jc w:val="both"/>
        <w:rPr>
          <w:rFonts w:ascii="Times New Roman" w:eastAsia="Times New Roman" w:hAnsi="Times New Roman" w:cs="Times New Roman"/>
          <w:sz w:val="28"/>
          <w:szCs w:val="28"/>
        </w:rPr>
      </w:pPr>
      <w:r w:rsidRPr="00D91E6A">
        <w:rPr>
          <w:rFonts w:ascii="Times New Roman" w:eastAsia="Times New Roman" w:hAnsi="Times New Roman" w:cs="Times New Roman"/>
          <w:sz w:val="28"/>
          <w:szCs w:val="28"/>
        </w:rPr>
        <w:t>Повысить эффективность использования ресурсного потенциала организаций.</w:t>
      </w:r>
    </w:p>
    <w:p w:rsidR="00D91E6A" w:rsidRPr="00D91E6A" w:rsidRDefault="00D91E6A" w:rsidP="00D91E6A">
      <w:pPr>
        <w:numPr>
          <w:ilvl w:val="0"/>
          <w:numId w:val="2"/>
        </w:numPr>
        <w:spacing w:after="0" w:line="240" w:lineRule="auto"/>
        <w:ind w:left="0" w:firstLine="567"/>
        <w:jc w:val="both"/>
        <w:rPr>
          <w:rFonts w:ascii="Times New Roman" w:hAnsi="Times New Roman" w:cs="Times New Roman"/>
          <w:color w:val="000000" w:themeColor="text1"/>
          <w:sz w:val="28"/>
          <w:szCs w:val="28"/>
        </w:rPr>
      </w:pPr>
      <w:r w:rsidRPr="00D91E6A">
        <w:rPr>
          <w:rFonts w:ascii="Times New Roman" w:eastAsia="Times New Roman" w:hAnsi="Times New Roman" w:cs="Times New Roman"/>
          <w:sz w:val="28"/>
          <w:szCs w:val="28"/>
        </w:rPr>
        <w:t>Создать условия для социальной успешности выпускников, формирования у них более прочных знаний, умений.</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Существуют разные причины, благодаря которым возникает необходимость в организации сетевого взаимодействия между организациями. Кризисы учреждений дополнительного образования, реализующих дополнительные общеобразовательные программы естественнонаучной направленности, обусловлены рядом причин:</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1) в учреждениях нет базы для организации опытно-экспериментальной работы, дети, получая большой объем теоретической информации, не имеют возможности для ее практического применения;</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2) объединения агрономического профиля не востребованы среди школьников в связи с падением престижа сельскохозяйственных специальностей;</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3) не достаточно используется потенциал пятой трудовой четверти;</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4) отсутствует мотивация к обучению.</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Рассмотрим возможности развития объединений естественнонаучной направленности с использованием ресурсов сетевого взаимодействия на примере муниципального бюджетного учреждения дополнительного образования «Дом детского творчества» муниципального образования Абинский район.</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Дом детского творчества муниципального образования Абинский район, являясь многопрофильным учреждением, реализует шесть образовательных направленностей. </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Естественнонаучная включает 8 объединений, реализующих 8 дополнительных общеобразовательных программ, в задачи которых входит опытническая, экспериментальная работа учащихся. Все объединения работают на базе школ.</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lastRenderedPageBreak/>
        <w:t>Общей для объединений проблемой является отсутствие постоянной  базы для организации опытно-экспериментальной работы. Занятия проходят в школьных кабинетах биологии, а сельскохозяйственные опыты закладывают либо на личных приусадебных, либо на учебно-опытных участках, которых в  школах осталось очень мало.</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На помощь пришло сетевое взаимодействие. </w:t>
      </w:r>
    </w:p>
    <w:p w:rsidR="00D91E6A" w:rsidRPr="00D91E6A" w:rsidRDefault="00D91E6A" w:rsidP="00D91E6A">
      <w:pPr>
        <w:spacing w:after="0" w:line="240" w:lineRule="auto"/>
        <w:ind w:firstLine="567"/>
        <w:jc w:val="both"/>
        <w:rPr>
          <w:rFonts w:ascii="Times New Roman" w:hAnsi="Times New Roman" w:cs="Times New Roman"/>
          <w:sz w:val="28"/>
          <w:szCs w:val="28"/>
        </w:rPr>
      </w:pPr>
      <w:r w:rsidRPr="00D91E6A">
        <w:rPr>
          <w:rFonts w:ascii="Times New Roman" w:hAnsi="Times New Roman" w:cs="Times New Roman"/>
          <w:sz w:val="28"/>
          <w:szCs w:val="28"/>
        </w:rPr>
        <w:t xml:space="preserve">В декабре 2013 года был заключен договор о сотрудничестве по реализации научно-образовательных проектов и оказанию консультационных услуг между школой, </w:t>
      </w:r>
      <w:r w:rsidRPr="00D91E6A">
        <w:rPr>
          <w:rFonts w:ascii="Times New Roman" w:eastAsia="Times New Roman" w:hAnsi="Times New Roman" w:cs="Times New Roman"/>
          <w:color w:val="333333"/>
          <w:sz w:val="28"/>
          <w:szCs w:val="28"/>
        </w:rPr>
        <w:t xml:space="preserve">МБУ </w:t>
      </w:r>
      <w:proofErr w:type="gramStart"/>
      <w:r w:rsidRPr="00D91E6A">
        <w:rPr>
          <w:rFonts w:ascii="Times New Roman" w:eastAsia="Times New Roman" w:hAnsi="Times New Roman" w:cs="Times New Roman"/>
          <w:color w:val="333333"/>
          <w:sz w:val="28"/>
          <w:szCs w:val="28"/>
        </w:rPr>
        <w:t>ДО</w:t>
      </w:r>
      <w:proofErr w:type="gramEnd"/>
      <w:r w:rsidRPr="00D91E6A">
        <w:rPr>
          <w:rFonts w:ascii="Times New Roman" w:eastAsia="Times New Roman" w:hAnsi="Times New Roman" w:cs="Times New Roman"/>
          <w:color w:val="333333"/>
          <w:sz w:val="28"/>
          <w:szCs w:val="28"/>
        </w:rPr>
        <w:t xml:space="preserve"> «</w:t>
      </w:r>
      <w:proofErr w:type="gramStart"/>
      <w:r w:rsidRPr="00D91E6A">
        <w:rPr>
          <w:rFonts w:ascii="Times New Roman" w:eastAsia="Times New Roman" w:hAnsi="Times New Roman" w:cs="Times New Roman"/>
          <w:color w:val="333333"/>
          <w:sz w:val="28"/>
          <w:szCs w:val="28"/>
        </w:rPr>
        <w:t>Дом</w:t>
      </w:r>
      <w:proofErr w:type="gramEnd"/>
      <w:r w:rsidRPr="00D91E6A">
        <w:rPr>
          <w:rFonts w:ascii="Times New Roman" w:eastAsia="Times New Roman" w:hAnsi="Times New Roman" w:cs="Times New Roman"/>
          <w:color w:val="333333"/>
          <w:sz w:val="28"/>
          <w:szCs w:val="28"/>
        </w:rPr>
        <w:t xml:space="preserve"> детского творчества» </w:t>
      </w:r>
      <w:r w:rsidRPr="00D91E6A">
        <w:rPr>
          <w:rFonts w:ascii="Times New Roman" w:hAnsi="Times New Roman" w:cs="Times New Roman"/>
          <w:sz w:val="28"/>
          <w:szCs w:val="28"/>
        </w:rPr>
        <w:t xml:space="preserve">и </w:t>
      </w:r>
      <w:proofErr w:type="spellStart"/>
      <w:r w:rsidRPr="00D91E6A">
        <w:rPr>
          <w:rFonts w:ascii="Times New Roman" w:hAnsi="Times New Roman" w:cs="Times New Roman"/>
          <w:sz w:val="28"/>
          <w:szCs w:val="28"/>
        </w:rPr>
        <w:t>Абинским</w:t>
      </w:r>
      <w:proofErr w:type="spellEnd"/>
      <w:r w:rsidRPr="00D91E6A">
        <w:rPr>
          <w:rFonts w:ascii="Times New Roman" w:hAnsi="Times New Roman" w:cs="Times New Roman"/>
          <w:sz w:val="28"/>
          <w:szCs w:val="28"/>
        </w:rPr>
        <w:t xml:space="preserve"> </w:t>
      </w:r>
      <w:proofErr w:type="spellStart"/>
      <w:r w:rsidRPr="00D91E6A">
        <w:rPr>
          <w:rFonts w:ascii="Times New Roman" w:hAnsi="Times New Roman" w:cs="Times New Roman"/>
          <w:sz w:val="28"/>
          <w:szCs w:val="28"/>
        </w:rPr>
        <w:t>госсортоучастком</w:t>
      </w:r>
      <w:proofErr w:type="spellEnd"/>
      <w:r w:rsidRPr="00D91E6A">
        <w:rPr>
          <w:rFonts w:ascii="Times New Roman" w:hAnsi="Times New Roman" w:cs="Times New Roman"/>
          <w:sz w:val="28"/>
          <w:szCs w:val="28"/>
        </w:rPr>
        <w:t xml:space="preserve"> (ГСУ) </w:t>
      </w:r>
      <w:r w:rsidRPr="00D91E6A">
        <w:rPr>
          <w:rFonts w:ascii="Times New Roman" w:hAnsi="Times New Roman" w:cs="Times New Roman"/>
          <w:bCs/>
          <w:sz w:val="28"/>
          <w:szCs w:val="28"/>
        </w:rPr>
        <w:t>Краснодарского филиала ФГБУ  «Госсорткомиссия»</w:t>
      </w:r>
      <w:r w:rsidRPr="00D91E6A">
        <w:rPr>
          <w:rFonts w:ascii="Times New Roman" w:hAnsi="Times New Roman" w:cs="Times New Roman"/>
          <w:sz w:val="28"/>
          <w:szCs w:val="28"/>
        </w:rPr>
        <w:t>.</w:t>
      </w:r>
    </w:p>
    <w:p w:rsidR="00D91E6A" w:rsidRPr="00D91E6A" w:rsidRDefault="00D91E6A" w:rsidP="00D91E6A">
      <w:pPr>
        <w:spacing w:after="0" w:line="240" w:lineRule="auto"/>
        <w:ind w:firstLine="567"/>
        <w:jc w:val="both"/>
        <w:rPr>
          <w:rFonts w:ascii="Times New Roman" w:hAnsi="Times New Roman" w:cs="Times New Roman"/>
          <w:sz w:val="28"/>
          <w:szCs w:val="28"/>
        </w:rPr>
      </w:pPr>
      <w:r w:rsidRPr="00D91E6A">
        <w:rPr>
          <w:rFonts w:ascii="Times New Roman" w:hAnsi="Times New Roman" w:cs="Times New Roman"/>
          <w:sz w:val="28"/>
          <w:szCs w:val="28"/>
        </w:rPr>
        <w:t>Согласно договору, стороны обязуются осуществлять совместную деятельность по реализации научно-исследовательских проектов и оказанию консультационных услуг, назначить на весь период осуществления сотрудничества по одному ответственному лицу от каждой Стороны для оперативного решения проблем, возникающих в ходе исполнения обязательств по настоящему Договору.</w:t>
      </w:r>
    </w:p>
    <w:p w:rsidR="00D91E6A" w:rsidRPr="00D91E6A" w:rsidRDefault="00D91E6A" w:rsidP="00D91E6A">
      <w:pPr>
        <w:pStyle w:val="a5"/>
        <w:spacing w:before="0" w:beforeAutospacing="0" w:after="0" w:afterAutospacing="0"/>
        <w:ind w:firstLine="567"/>
        <w:jc w:val="both"/>
        <w:rPr>
          <w:rFonts w:ascii="Times New Roman" w:hAnsi="Times New Roman"/>
          <w:b/>
          <w:color w:val="000000" w:themeColor="text1"/>
          <w:sz w:val="28"/>
          <w:szCs w:val="28"/>
        </w:rPr>
      </w:pPr>
      <w:r w:rsidRPr="00D91E6A">
        <w:rPr>
          <w:rFonts w:ascii="Times New Roman" w:hAnsi="Times New Roman"/>
          <w:b/>
          <w:color w:val="000000" w:themeColor="text1"/>
          <w:sz w:val="28"/>
          <w:szCs w:val="28"/>
        </w:rPr>
        <w:t>Школа:</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а)</w:t>
      </w:r>
      <w:r w:rsidRPr="00D91E6A">
        <w:rPr>
          <w:rFonts w:ascii="Times New Roman" w:hAnsi="Times New Roman"/>
          <w:b/>
          <w:color w:val="000000" w:themeColor="text1"/>
          <w:sz w:val="28"/>
          <w:szCs w:val="28"/>
        </w:rPr>
        <w:t xml:space="preserve"> </w:t>
      </w:r>
      <w:r w:rsidRPr="00D91E6A">
        <w:rPr>
          <w:rFonts w:ascii="Times New Roman" w:hAnsi="Times New Roman"/>
          <w:color w:val="000000" w:themeColor="text1"/>
          <w:sz w:val="28"/>
          <w:szCs w:val="28"/>
        </w:rPr>
        <w:t>проводит организационно-диагностические мероприятия по выявлению учащихся, склонных к опытнической, исследовательской работе в области сельского хозяйства;</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б) формирует группы учащихся и закрепляет за ними руководителей для выполнения научно-исследовательских проектов;</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в) выполняет отдельные виды сельскохозяйственных работ </w:t>
      </w:r>
      <w:proofErr w:type="gramStart"/>
      <w:r w:rsidRPr="00D91E6A">
        <w:rPr>
          <w:rFonts w:ascii="Times New Roman" w:hAnsi="Times New Roman"/>
          <w:color w:val="000000" w:themeColor="text1"/>
          <w:sz w:val="28"/>
          <w:szCs w:val="28"/>
        </w:rPr>
        <w:t>на</w:t>
      </w:r>
      <w:proofErr w:type="gramEnd"/>
      <w:r w:rsidRPr="00D91E6A">
        <w:rPr>
          <w:rFonts w:ascii="Times New Roman" w:hAnsi="Times New Roman"/>
          <w:color w:val="000000" w:themeColor="text1"/>
          <w:sz w:val="28"/>
          <w:szCs w:val="28"/>
        </w:rPr>
        <w:t xml:space="preserve"> </w:t>
      </w:r>
      <w:proofErr w:type="gramStart"/>
      <w:r w:rsidRPr="00D91E6A">
        <w:rPr>
          <w:rFonts w:ascii="Times New Roman" w:hAnsi="Times New Roman"/>
          <w:color w:val="000000" w:themeColor="text1"/>
          <w:sz w:val="28"/>
          <w:szCs w:val="28"/>
        </w:rPr>
        <w:t>Абинском</w:t>
      </w:r>
      <w:proofErr w:type="gramEnd"/>
      <w:r w:rsidRPr="00D91E6A">
        <w:rPr>
          <w:rFonts w:ascii="Times New Roman" w:hAnsi="Times New Roman"/>
          <w:color w:val="000000" w:themeColor="text1"/>
          <w:sz w:val="28"/>
          <w:szCs w:val="28"/>
        </w:rPr>
        <w:t xml:space="preserve"> госсортоучастке (видовая прополка, удаление сорной растительности) по мере необходимости;</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г) содействует ранней профориентации школьников;</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proofErr w:type="spellStart"/>
      <w:r w:rsidRPr="00D91E6A">
        <w:rPr>
          <w:rFonts w:ascii="Times New Roman" w:hAnsi="Times New Roman"/>
          <w:color w:val="000000" w:themeColor="text1"/>
          <w:sz w:val="28"/>
          <w:szCs w:val="28"/>
        </w:rPr>
        <w:t>д</w:t>
      </w:r>
      <w:proofErr w:type="spellEnd"/>
      <w:r w:rsidRPr="00D91E6A">
        <w:rPr>
          <w:rFonts w:ascii="Times New Roman" w:hAnsi="Times New Roman"/>
          <w:color w:val="000000" w:themeColor="text1"/>
          <w:sz w:val="28"/>
          <w:szCs w:val="28"/>
        </w:rPr>
        <w:t>) обеспечивает оформление и представление выполненных научно-исследовательских проектов на муниципальных, региональных, федеральных интеллектуальных мероприятиях;</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е) участвует в муниципальных и зональных этапах интеллектуальных мероприятий, в экспертизе проектов.</w:t>
      </w:r>
    </w:p>
    <w:p w:rsidR="00D91E6A" w:rsidRPr="00D91E6A" w:rsidRDefault="00D91E6A" w:rsidP="00D91E6A">
      <w:pPr>
        <w:pStyle w:val="a5"/>
        <w:spacing w:before="0" w:beforeAutospacing="0" w:after="0" w:afterAutospacing="0"/>
        <w:ind w:firstLine="567"/>
        <w:rPr>
          <w:rFonts w:ascii="Times New Roman" w:hAnsi="Times New Roman"/>
          <w:b/>
          <w:bCs/>
          <w:color w:val="000000" w:themeColor="text1"/>
          <w:sz w:val="28"/>
          <w:szCs w:val="28"/>
        </w:rPr>
      </w:pPr>
      <w:r w:rsidRPr="00D91E6A">
        <w:rPr>
          <w:rFonts w:ascii="Times New Roman" w:hAnsi="Times New Roman"/>
          <w:b/>
          <w:bCs/>
          <w:color w:val="000000" w:themeColor="text1"/>
          <w:sz w:val="28"/>
          <w:szCs w:val="28"/>
        </w:rPr>
        <w:t xml:space="preserve">МБУ </w:t>
      </w:r>
      <w:proofErr w:type="gramStart"/>
      <w:r w:rsidRPr="00D91E6A">
        <w:rPr>
          <w:rFonts w:ascii="Times New Roman" w:hAnsi="Times New Roman"/>
          <w:b/>
          <w:bCs/>
          <w:color w:val="000000" w:themeColor="text1"/>
          <w:sz w:val="28"/>
          <w:szCs w:val="28"/>
        </w:rPr>
        <w:t>ДО</w:t>
      </w:r>
      <w:proofErr w:type="gramEnd"/>
      <w:r w:rsidRPr="00D91E6A">
        <w:rPr>
          <w:rFonts w:ascii="Times New Roman" w:hAnsi="Times New Roman"/>
          <w:b/>
          <w:bCs/>
          <w:color w:val="000000" w:themeColor="text1"/>
          <w:sz w:val="28"/>
          <w:szCs w:val="28"/>
        </w:rPr>
        <w:t xml:space="preserve"> «</w:t>
      </w:r>
      <w:proofErr w:type="gramStart"/>
      <w:r w:rsidRPr="00D91E6A">
        <w:rPr>
          <w:rFonts w:ascii="Times New Roman" w:hAnsi="Times New Roman"/>
          <w:b/>
          <w:bCs/>
          <w:color w:val="000000" w:themeColor="text1"/>
          <w:sz w:val="28"/>
          <w:szCs w:val="28"/>
        </w:rPr>
        <w:t>Дом</w:t>
      </w:r>
      <w:proofErr w:type="gramEnd"/>
      <w:r w:rsidRPr="00D91E6A">
        <w:rPr>
          <w:rFonts w:ascii="Times New Roman" w:hAnsi="Times New Roman"/>
          <w:b/>
          <w:bCs/>
          <w:color w:val="000000" w:themeColor="text1"/>
          <w:sz w:val="28"/>
          <w:szCs w:val="28"/>
        </w:rPr>
        <w:t xml:space="preserve"> детского творчества»:</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а) организует реализацию дополнительных общеобразовательных программ,  осуществляет организационно– </w:t>
      </w:r>
      <w:proofErr w:type="gramStart"/>
      <w:r w:rsidRPr="00D91E6A">
        <w:rPr>
          <w:rFonts w:ascii="Times New Roman" w:hAnsi="Times New Roman"/>
          <w:color w:val="000000" w:themeColor="text1"/>
          <w:sz w:val="28"/>
          <w:szCs w:val="28"/>
        </w:rPr>
        <w:t>ме</w:t>
      </w:r>
      <w:proofErr w:type="gramEnd"/>
      <w:r w:rsidRPr="00D91E6A">
        <w:rPr>
          <w:rFonts w:ascii="Times New Roman" w:hAnsi="Times New Roman"/>
          <w:color w:val="000000" w:themeColor="text1"/>
          <w:sz w:val="28"/>
          <w:szCs w:val="28"/>
        </w:rPr>
        <w:t>тодическое сопровождение деятельности объединений естественнонаучной направленности;</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б) содействует проведению научных исследований, творческих конкурсов, научно-практических конференций, семинаров, в том числе, на базе Абинского </w:t>
      </w:r>
      <w:proofErr w:type="spellStart"/>
      <w:r w:rsidRPr="00D91E6A">
        <w:rPr>
          <w:rFonts w:ascii="Times New Roman" w:hAnsi="Times New Roman"/>
          <w:color w:val="000000" w:themeColor="text1"/>
          <w:sz w:val="28"/>
          <w:szCs w:val="28"/>
        </w:rPr>
        <w:t>госсортоучастка</w:t>
      </w:r>
      <w:proofErr w:type="spellEnd"/>
      <w:r w:rsidRPr="00D91E6A">
        <w:rPr>
          <w:rFonts w:ascii="Times New Roman" w:hAnsi="Times New Roman"/>
          <w:color w:val="000000" w:themeColor="text1"/>
          <w:sz w:val="28"/>
          <w:szCs w:val="28"/>
        </w:rPr>
        <w:t xml:space="preserve"> (по согласованию);</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в) организует муниципальные и зональные этапы интеллектуальных мероприятий, экспертизу проектов, централизованную доставку их на региональные и федеральные этапы;</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г) предоставляет возможность учащимся защищать свои работы на районных и зональных научно-практических конференциях, конкурсах и т. д.;</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proofErr w:type="spellStart"/>
      <w:r w:rsidRPr="00D91E6A">
        <w:rPr>
          <w:rFonts w:ascii="Times New Roman" w:hAnsi="Times New Roman"/>
          <w:color w:val="000000" w:themeColor="text1"/>
          <w:sz w:val="28"/>
          <w:szCs w:val="28"/>
        </w:rPr>
        <w:lastRenderedPageBreak/>
        <w:t>д</w:t>
      </w:r>
      <w:proofErr w:type="spellEnd"/>
      <w:r w:rsidRPr="00D91E6A">
        <w:rPr>
          <w:rFonts w:ascii="Times New Roman" w:hAnsi="Times New Roman"/>
          <w:color w:val="000000" w:themeColor="text1"/>
          <w:sz w:val="28"/>
          <w:szCs w:val="28"/>
        </w:rPr>
        <w:t>) осуществляет отбор учащихся для участия в конкурсах и очных мероприятиях, в установленные сроки представляет необходимые документы и материалы в соответствии с условиями и требованиями конкурсов и других образовательных проектов;</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е) формирует делегации (команды) для участия в очных мероприятиях, проводимых Малой академией наук;</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ж)</w:t>
      </w:r>
      <w:r w:rsidRPr="00D91E6A">
        <w:rPr>
          <w:rFonts w:ascii="Times New Roman" w:hAnsi="Times New Roman"/>
          <w:color w:val="000000" w:themeColor="text1"/>
          <w:sz w:val="28"/>
          <w:szCs w:val="28"/>
        </w:rPr>
        <w:tab/>
        <w:t>представляет к награждению в региональные и местные органы исполнительной власти наиболее активных учащихся, педагогов, научных руководителей и других лиц, проявивших себя при реализации программ и проектов.</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b/>
          <w:bCs/>
          <w:color w:val="000000" w:themeColor="text1"/>
          <w:sz w:val="28"/>
          <w:szCs w:val="28"/>
        </w:rPr>
        <w:t>Абинский госсортоучасток:</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а)  предоставляет возможность для организации опытнической работы учащихся на агрономических площадях Абинского </w:t>
      </w:r>
      <w:proofErr w:type="spellStart"/>
      <w:r w:rsidRPr="00D91E6A">
        <w:rPr>
          <w:rFonts w:ascii="Times New Roman" w:hAnsi="Times New Roman"/>
          <w:color w:val="000000" w:themeColor="text1"/>
          <w:sz w:val="28"/>
          <w:szCs w:val="28"/>
        </w:rPr>
        <w:t>госсортоучастка</w:t>
      </w:r>
      <w:proofErr w:type="spellEnd"/>
      <w:r w:rsidRPr="00D91E6A">
        <w:rPr>
          <w:rFonts w:ascii="Times New Roman" w:hAnsi="Times New Roman"/>
          <w:color w:val="000000" w:themeColor="text1"/>
          <w:sz w:val="28"/>
          <w:szCs w:val="28"/>
        </w:rPr>
        <w:t>;</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б) направляет представителей Абинского </w:t>
      </w:r>
      <w:proofErr w:type="spellStart"/>
      <w:r w:rsidRPr="00D91E6A">
        <w:rPr>
          <w:rFonts w:ascii="Times New Roman" w:hAnsi="Times New Roman"/>
          <w:color w:val="000000" w:themeColor="text1"/>
          <w:sz w:val="28"/>
          <w:szCs w:val="28"/>
        </w:rPr>
        <w:t>госсортоучастка</w:t>
      </w:r>
      <w:proofErr w:type="spellEnd"/>
      <w:r w:rsidRPr="00D91E6A">
        <w:rPr>
          <w:rFonts w:ascii="Times New Roman" w:hAnsi="Times New Roman"/>
          <w:color w:val="000000" w:themeColor="text1"/>
          <w:sz w:val="28"/>
          <w:szCs w:val="28"/>
        </w:rPr>
        <w:t xml:space="preserve"> на семинары, конференции, форумы, организуемые в рамках Малой академии наук;</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в) привлекает высококвалифицированных научных кадров для работы с учащимися в рамках совершенствования работы по профессиональной ориентации учащихся;</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r w:rsidRPr="00D91E6A">
        <w:rPr>
          <w:rFonts w:ascii="Times New Roman" w:hAnsi="Times New Roman"/>
          <w:color w:val="000000" w:themeColor="text1"/>
          <w:sz w:val="28"/>
          <w:szCs w:val="28"/>
        </w:rPr>
        <w:t xml:space="preserve">г) оказывает содействие МБУ </w:t>
      </w:r>
      <w:proofErr w:type="gramStart"/>
      <w:r w:rsidRPr="00D91E6A">
        <w:rPr>
          <w:rFonts w:ascii="Times New Roman" w:hAnsi="Times New Roman"/>
          <w:color w:val="000000" w:themeColor="text1"/>
          <w:sz w:val="28"/>
          <w:szCs w:val="28"/>
        </w:rPr>
        <w:t>ДО</w:t>
      </w:r>
      <w:proofErr w:type="gramEnd"/>
      <w:r w:rsidRPr="00D91E6A">
        <w:rPr>
          <w:rFonts w:ascii="Times New Roman" w:hAnsi="Times New Roman"/>
          <w:color w:val="000000" w:themeColor="text1"/>
          <w:sz w:val="28"/>
          <w:szCs w:val="28"/>
        </w:rPr>
        <w:t xml:space="preserve"> «</w:t>
      </w:r>
      <w:proofErr w:type="gramStart"/>
      <w:r w:rsidRPr="00D91E6A">
        <w:rPr>
          <w:rFonts w:ascii="Times New Roman" w:hAnsi="Times New Roman"/>
          <w:color w:val="000000" w:themeColor="text1"/>
          <w:sz w:val="28"/>
          <w:szCs w:val="28"/>
        </w:rPr>
        <w:t>Дом</w:t>
      </w:r>
      <w:proofErr w:type="gramEnd"/>
      <w:r w:rsidRPr="00D91E6A">
        <w:rPr>
          <w:rFonts w:ascii="Times New Roman" w:hAnsi="Times New Roman"/>
          <w:color w:val="000000" w:themeColor="text1"/>
          <w:sz w:val="28"/>
          <w:szCs w:val="28"/>
        </w:rPr>
        <w:t xml:space="preserve"> детского творчества» в оказании консультационных услуг учащимся и научным руководителям.</w:t>
      </w:r>
    </w:p>
    <w:p w:rsidR="00D91E6A" w:rsidRPr="00D91E6A" w:rsidRDefault="00D91E6A" w:rsidP="00D91E6A">
      <w:pPr>
        <w:pStyle w:val="a5"/>
        <w:spacing w:before="0" w:beforeAutospacing="0" w:after="0" w:afterAutospacing="0"/>
        <w:ind w:firstLine="567"/>
        <w:jc w:val="both"/>
        <w:rPr>
          <w:rFonts w:ascii="Times New Roman" w:hAnsi="Times New Roman"/>
          <w:color w:val="000000" w:themeColor="text1"/>
          <w:sz w:val="28"/>
          <w:szCs w:val="28"/>
        </w:rPr>
      </w:pPr>
    </w:p>
    <w:p w:rsidR="00D91E6A" w:rsidRPr="00D91E6A" w:rsidRDefault="00D91E6A" w:rsidP="00D91E6A">
      <w:pPr>
        <w:spacing w:after="0" w:line="240" w:lineRule="auto"/>
        <w:ind w:firstLine="709"/>
        <w:jc w:val="both"/>
        <w:rPr>
          <w:rFonts w:ascii="Times New Roman" w:hAnsi="Times New Roman" w:cs="Times New Roman"/>
          <w:sz w:val="28"/>
          <w:szCs w:val="28"/>
        </w:rPr>
      </w:pPr>
      <w:r w:rsidRPr="00D91E6A">
        <w:rPr>
          <w:rFonts w:ascii="Times New Roman" w:hAnsi="Times New Roman" w:cs="Times New Roman"/>
          <w:sz w:val="28"/>
          <w:szCs w:val="28"/>
        </w:rPr>
        <w:t xml:space="preserve">Разработан план реализации, в рамках которого </w:t>
      </w:r>
      <w:r w:rsidRPr="00D91E6A">
        <w:rPr>
          <w:rFonts w:ascii="Times New Roman" w:eastAsia="Times New Roman" w:hAnsi="Times New Roman" w:cs="Times New Roman"/>
          <w:sz w:val="28"/>
          <w:szCs w:val="28"/>
        </w:rPr>
        <w:t xml:space="preserve">ежегодно на базе ГСУ проводятся семинары для педагогов и учащихся, занимающихся научными исследованиями сельскохозяйственного направления, на которых изучается методика закладки полевого опыта, проходит знакомство с культурами, проходящими испытание на </w:t>
      </w:r>
      <w:proofErr w:type="spellStart"/>
      <w:r w:rsidRPr="00D91E6A">
        <w:rPr>
          <w:rFonts w:ascii="Times New Roman" w:eastAsia="Times New Roman" w:hAnsi="Times New Roman" w:cs="Times New Roman"/>
          <w:sz w:val="28"/>
          <w:szCs w:val="28"/>
        </w:rPr>
        <w:t>сортоучастке</w:t>
      </w:r>
      <w:proofErr w:type="spellEnd"/>
      <w:r w:rsidRPr="00D91E6A">
        <w:rPr>
          <w:rFonts w:ascii="Times New Roman" w:eastAsia="Times New Roman" w:hAnsi="Times New Roman" w:cs="Times New Roman"/>
          <w:sz w:val="28"/>
          <w:szCs w:val="28"/>
        </w:rPr>
        <w:t xml:space="preserve">, ребята ведут опыты под руководством своих педагогов и агрономов </w:t>
      </w:r>
      <w:proofErr w:type="spellStart"/>
      <w:r w:rsidRPr="00D91E6A">
        <w:rPr>
          <w:rFonts w:ascii="Times New Roman" w:eastAsia="Times New Roman" w:hAnsi="Times New Roman" w:cs="Times New Roman"/>
          <w:sz w:val="28"/>
          <w:szCs w:val="28"/>
        </w:rPr>
        <w:t>госортоучастка</w:t>
      </w:r>
      <w:proofErr w:type="spellEnd"/>
      <w:r w:rsidRPr="00D91E6A">
        <w:rPr>
          <w:rFonts w:ascii="Times New Roman" w:eastAsia="Times New Roman" w:hAnsi="Times New Roman" w:cs="Times New Roman"/>
          <w:sz w:val="28"/>
          <w:szCs w:val="28"/>
        </w:rPr>
        <w:t xml:space="preserve">. </w:t>
      </w:r>
    </w:p>
    <w:p w:rsidR="00D91E6A" w:rsidRPr="00D91E6A" w:rsidRDefault="00D91E6A" w:rsidP="00D91E6A">
      <w:pPr>
        <w:spacing w:after="0" w:line="240" w:lineRule="auto"/>
        <w:ind w:firstLine="709"/>
        <w:jc w:val="both"/>
        <w:rPr>
          <w:rFonts w:ascii="Times New Roman" w:hAnsi="Times New Roman" w:cs="Times New Roman"/>
          <w:sz w:val="28"/>
          <w:szCs w:val="28"/>
        </w:rPr>
      </w:pPr>
      <w:r w:rsidRPr="00D91E6A">
        <w:rPr>
          <w:rFonts w:ascii="Times New Roman" w:hAnsi="Times New Roman" w:cs="Times New Roman"/>
          <w:sz w:val="28"/>
          <w:szCs w:val="28"/>
        </w:rPr>
        <w:t xml:space="preserve">На первых занятиях дети вместе с руководителями обходят опытные делянки различных культур, проводят фенологические наблюдения. </w:t>
      </w:r>
    </w:p>
    <w:p w:rsidR="00D91E6A" w:rsidRPr="00D91E6A" w:rsidRDefault="00D91E6A" w:rsidP="00D91E6A">
      <w:pPr>
        <w:spacing w:after="0" w:line="240" w:lineRule="auto"/>
        <w:ind w:firstLine="709"/>
        <w:jc w:val="both"/>
        <w:rPr>
          <w:rFonts w:ascii="Times New Roman" w:hAnsi="Times New Roman" w:cs="Times New Roman"/>
          <w:sz w:val="28"/>
          <w:szCs w:val="28"/>
        </w:rPr>
      </w:pPr>
      <w:r w:rsidRPr="00D91E6A">
        <w:rPr>
          <w:rFonts w:ascii="Times New Roman" w:hAnsi="Times New Roman" w:cs="Times New Roman"/>
          <w:sz w:val="28"/>
          <w:szCs w:val="28"/>
        </w:rPr>
        <w:t xml:space="preserve">После осмотра выращиваемых растений, каждый учащийся выбирает культуру для проведения эксперимента, составляется примерный график посещения ребятами ГСУ. </w:t>
      </w:r>
    </w:p>
    <w:p w:rsidR="00D91E6A" w:rsidRPr="00D91E6A" w:rsidRDefault="00D91E6A" w:rsidP="00D91E6A">
      <w:pPr>
        <w:spacing w:after="0" w:line="240" w:lineRule="auto"/>
        <w:ind w:firstLine="709"/>
        <w:jc w:val="both"/>
        <w:rPr>
          <w:rFonts w:ascii="Times New Roman" w:hAnsi="Times New Roman" w:cs="Times New Roman"/>
          <w:sz w:val="28"/>
          <w:szCs w:val="28"/>
        </w:rPr>
      </w:pPr>
      <w:proofErr w:type="gramStart"/>
      <w:r w:rsidRPr="00D91E6A">
        <w:rPr>
          <w:rFonts w:ascii="Times New Roman" w:hAnsi="Times New Roman" w:cs="Times New Roman"/>
          <w:sz w:val="28"/>
          <w:szCs w:val="28"/>
        </w:rPr>
        <w:t xml:space="preserve">Во время посещения учащимися </w:t>
      </w:r>
      <w:proofErr w:type="spellStart"/>
      <w:r w:rsidRPr="00D91E6A">
        <w:rPr>
          <w:rFonts w:ascii="Times New Roman" w:hAnsi="Times New Roman" w:cs="Times New Roman"/>
          <w:sz w:val="28"/>
          <w:szCs w:val="28"/>
        </w:rPr>
        <w:t>сортоучастка</w:t>
      </w:r>
      <w:proofErr w:type="spellEnd"/>
      <w:r w:rsidRPr="00D91E6A">
        <w:rPr>
          <w:rFonts w:ascii="Times New Roman" w:hAnsi="Times New Roman" w:cs="Times New Roman"/>
          <w:sz w:val="28"/>
          <w:szCs w:val="28"/>
        </w:rPr>
        <w:t>, кроме полевых наблюдений, проводятся занятия по изучению методики полевого опыта, ребята проводят некоторые работы, помогая агрономам,  по согласованию со школой, им засчитывается летняя трудовая практика в период пятой трудовой четверти).</w:t>
      </w:r>
      <w:proofErr w:type="gramEnd"/>
    </w:p>
    <w:p w:rsidR="00D91E6A" w:rsidRPr="00D91E6A" w:rsidRDefault="00D91E6A" w:rsidP="00D91E6A">
      <w:pPr>
        <w:spacing w:after="0" w:line="240" w:lineRule="auto"/>
        <w:ind w:firstLine="709"/>
        <w:jc w:val="both"/>
        <w:rPr>
          <w:rFonts w:ascii="Times New Roman" w:hAnsi="Times New Roman" w:cs="Times New Roman"/>
          <w:sz w:val="28"/>
          <w:szCs w:val="28"/>
        </w:rPr>
      </w:pPr>
      <w:r w:rsidRPr="00D91E6A">
        <w:rPr>
          <w:rFonts w:ascii="Times New Roman" w:hAnsi="Times New Roman" w:cs="Times New Roman"/>
          <w:sz w:val="28"/>
          <w:szCs w:val="28"/>
        </w:rPr>
        <w:t xml:space="preserve">Так как престиж сельскохозяйственных профессий в настоящее время остается низким, многие предприятия, в том числе и Абинский госсортоучасток, испытывают дефицит кадров, в связи с чем, одним из пунктов плана взаимодействия является </w:t>
      </w:r>
      <w:proofErr w:type="spellStart"/>
      <w:r w:rsidRPr="00D91E6A">
        <w:rPr>
          <w:rFonts w:ascii="Times New Roman" w:hAnsi="Times New Roman" w:cs="Times New Roman"/>
          <w:sz w:val="28"/>
          <w:szCs w:val="28"/>
        </w:rPr>
        <w:t>профориентационная</w:t>
      </w:r>
      <w:proofErr w:type="spellEnd"/>
      <w:r w:rsidRPr="00D91E6A">
        <w:rPr>
          <w:rFonts w:ascii="Times New Roman" w:hAnsi="Times New Roman" w:cs="Times New Roman"/>
          <w:sz w:val="28"/>
          <w:szCs w:val="28"/>
        </w:rPr>
        <w:t xml:space="preserve"> деятельность. </w:t>
      </w:r>
    </w:p>
    <w:p w:rsidR="00D91E6A" w:rsidRPr="00D91E6A" w:rsidRDefault="00D91E6A" w:rsidP="00D91E6A">
      <w:pPr>
        <w:spacing w:after="0" w:line="240" w:lineRule="auto"/>
        <w:ind w:firstLine="709"/>
        <w:jc w:val="both"/>
        <w:rPr>
          <w:rFonts w:ascii="Times New Roman" w:hAnsi="Times New Roman" w:cs="Times New Roman"/>
          <w:sz w:val="28"/>
          <w:szCs w:val="28"/>
        </w:rPr>
      </w:pPr>
      <w:proofErr w:type="gramStart"/>
      <w:r w:rsidRPr="00D91E6A">
        <w:rPr>
          <w:rFonts w:ascii="Times New Roman" w:hAnsi="Times New Roman" w:cs="Times New Roman"/>
          <w:sz w:val="28"/>
          <w:szCs w:val="28"/>
        </w:rPr>
        <w:t xml:space="preserve">Итогом проведённых летом работ являются подготовленные научные работы, презентации которых учащиеся представляют вначале на школьной, затем на районной, зональной научно-практических конференциях, краевой </w:t>
      </w:r>
      <w:r w:rsidRPr="00D91E6A">
        <w:rPr>
          <w:rFonts w:ascii="Times New Roman" w:hAnsi="Times New Roman" w:cs="Times New Roman"/>
          <w:sz w:val="28"/>
          <w:szCs w:val="28"/>
        </w:rPr>
        <w:lastRenderedPageBreak/>
        <w:t xml:space="preserve">конференции Малой сельскохозяйственной академии (МСХА) в Кубанском государственном аграрном университете, Всероссийских конкурсах. </w:t>
      </w:r>
      <w:proofErr w:type="gramEnd"/>
    </w:p>
    <w:p w:rsidR="00D91E6A" w:rsidRPr="00D91E6A" w:rsidRDefault="00D91E6A" w:rsidP="00D91E6A">
      <w:pPr>
        <w:spacing w:after="0" w:line="240" w:lineRule="auto"/>
        <w:ind w:right="-1" w:firstLine="709"/>
        <w:jc w:val="both"/>
        <w:rPr>
          <w:rFonts w:ascii="Times New Roman" w:hAnsi="Times New Roman" w:cs="Times New Roman"/>
          <w:sz w:val="28"/>
          <w:szCs w:val="28"/>
        </w:rPr>
      </w:pPr>
      <w:r w:rsidRPr="00D91E6A">
        <w:rPr>
          <w:rFonts w:ascii="Times New Roman" w:hAnsi="Times New Roman" w:cs="Times New Roman"/>
          <w:sz w:val="28"/>
          <w:szCs w:val="28"/>
        </w:rPr>
        <w:t xml:space="preserve">Благодаря сетевому взаимодействию с </w:t>
      </w:r>
      <w:proofErr w:type="spellStart"/>
      <w:r w:rsidRPr="00D91E6A">
        <w:rPr>
          <w:rFonts w:ascii="Times New Roman" w:hAnsi="Times New Roman" w:cs="Times New Roman"/>
          <w:sz w:val="28"/>
          <w:szCs w:val="28"/>
        </w:rPr>
        <w:t>Абинским</w:t>
      </w:r>
      <w:proofErr w:type="spellEnd"/>
      <w:r w:rsidRPr="00D91E6A">
        <w:rPr>
          <w:rFonts w:ascii="Times New Roman" w:hAnsi="Times New Roman" w:cs="Times New Roman"/>
          <w:sz w:val="28"/>
          <w:szCs w:val="28"/>
        </w:rPr>
        <w:t xml:space="preserve"> </w:t>
      </w:r>
      <w:proofErr w:type="spellStart"/>
      <w:r w:rsidRPr="00D91E6A">
        <w:rPr>
          <w:rFonts w:ascii="Times New Roman" w:hAnsi="Times New Roman" w:cs="Times New Roman"/>
          <w:sz w:val="28"/>
          <w:szCs w:val="28"/>
        </w:rPr>
        <w:t>госсортоучастком</w:t>
      </w:r>
      <w:proofErr w:type="spellEnd"/>
      <w:r w:rsidRPr="00D91E6A">
        <w:rPr>
          <w:rFonts w:ascii="Times New Roman" w:hAnsi="Times New Roman" w:cs="Times New Roman"/>
          <w:sz w:val="28"/>
          <w:szCs w:val="28"/>
        </w:rPr>
        <w:t>, количество объединений естественнонаучной направленности остается стабильным в течение последних пяти лет и востребованным среди детей.</w:t>
      </w:r>
    </w:p>
    <w:p w:rsidR="00650B42" w:rsidRPr="00D91E6A" w:rsidRDefault="00650B42" w:rsidP="00D91E6A">
      <w:pPr>
        <w:tabs>
          <w:tab w:val="left" w:pos="284"/>
        </w:tabs>
        <w:spacing w:after="0" w:line="240" w:lineRule="auto"/>
        <w:ind w:left="-567" w:firstLine="567"/>
        <w:jc w:val="both"/>
        <w:rPr>
          <w:rFonts w:ascii="Times New Roman" w:hAnsi="Times New Roman" w:cs="Times New Roman"/>
          <w:b/>
          <w:sz w:val="28"/>
          <w:szCs w:val="28"/>
        </w:rPr>
      </w:pPr>
    </w:p>
    <w:p w:rsidR="00650B42" w:rsidRPr="00D91E6A" w:rsidRDefault="00D91E6A" w:rsidP="00D91E6A">
      <w:pPr>
        <w:tabs>
          <w:tab w:val="left" w:pos="284"/>
        </w:tabs>
        <w:spacing w:after="0" w:line="240" w:lineRule="auto"/>
        <w:ind w:left="-567" w:firstLine="567"/>
        <w:jc w:val="both"/>
        <w:rPr>
          <w:rFonts w:ascii="Times New Roman" w:hAnsi="Times New Roman" w:cs="Times New Roman"/>
          <w:b/>
          <w:sz w:val="28"/>
          <w:szCs w:val="28"/>
        </w:rPr>
      </w:pPr>
      <w:r w:rsidRPr="00D91E6A">
        <w:rPr>
          <w:rFonts w:ascii="Times New Roman" w:hAnsi="Times New Roman" w:cs="Times New Roman"/>
          <w:b/>
          <w:sz w:val="28"/>
          <w:szCs w:val="28"/>
        </w:rPr>
        <w:t xml:space="preserve">6. Результативность проектно – исследовательской деятельности </w:t>
      </w:r>
    </w:p>
    <w:p w:rsidR="00650B42" w:rsidRPr="00D91E6A" w:rsidRDefault="00650B42" w:rsidP="002C4ADF">
      <w:pPr>
        <w:tabs>
          <w:tab w:val="left" w:pos="284"/>
        </w:tabs>
        <w:spacing w:after="0" w:line="240" w:lineRule="auto"/>
        <w:ind w:left="-567" w:firstLine="567"/>
        <w:jc w:val="both"/>
        <w:rPr>
          <w:rFonts w:ascii="Times New Roman" w:hAnsi="Times New Roman" w:cs="Times New Roman"/>
          <w:b/>
          <w:sz w:val="28"/>
          <w:szCs w:val="28"/>
        </w:rPr>
      </w:pPr>
    </w:p>
    <w:p w:rsidR="00D91E6A" w:rsidRPr="00D91E6A" w:rsidRDefault="00D91E6A" w:rsidP="00D91E6A">
      <w:pPr>
        <w:ind w:left="142" w:firstLine="425"/>
        <w:jc w:val="both"/>
        <w:rPr>
          <w:rFonts w:ascii="Times New Roman" w:hAnsi="Times New Roman" w:cs="Times New Roman"/>
          <w:sz w:val="28"/>
          <w:szCs w:val="28"/>
        </w:rPr>
      </w:pPr>
      <w:r w:rsidRPr="002978D0">
        <w:rPr>
          <w:rFonts w:ascii="Times New Roman" w:hAnsi="Times New Roman" w:cs="Times New Roman"/>
          <w:sz w:val="28"/>
          <w:szCs w:val="28"/>
        </w:rPr>
        <w:t xml:space="preserve">Следствием деятельности </w:t>
      </w:r>
      <w:r>
        <w:rPr>
          <w:rFonts w:ascii="Times New Roman" w:hAnsi="Times New Roman" w:cs="Times New Roman"/>
          <w:sz w:val="28"/>
          <w:szCs w:val="28"/>
        </w:rPr>
        <w:t xml:space="preserve">Малой академии наук </w:t>
      </w:r>
      <w:r w:rsidRPr="002978D0">
        <w:rPr>
          <w:rFonts w:ascii="Times New Roman" w:hAnsi="Times New Roman" w:cs="Times New Roman"/>
          <w:sz w:val="28"/>
          <w:szCs w:val="28"/>
        </w:rPr>
        <w:t xml:space="preserve">стало увеличение количества проектов учащихся и стабильность участия Абинского района в краевых мероприятиях. К примеру, по итогам </w:t>
      </w:r>
      <w:r w:rsidRPr="00D91E6A">
        <w:rPr>
          <w:rFonts w:ascii="Times New Roman" w:eastAsia="Calibri" w:hAnsi="Times New Roman" w:cs="Times New Roman"/>
          <w:sz w:val="28"/>
          <w:szCs w:val="28"/>
          <w:lang w:val="en-US"/>
        </w:rPr>
        <w:t>XX</w:t>
      </w:r>
      <w:r w:rsidRPr="00D91E6A">
        <w:rPr>
          <w:rFonts w:ascii="Times New Roman" w:eastAsia="Calibri" w:hAnsi="Times New Roman" w:cs="Times New Roman"/>
          <w:sz w:val="28"/>
          <w:szCs w:val="28"/>
        </w:rPr>
        <w:t xml:space="preserve"> районной научно-практической конференции учащихся из 168 проектов отмечены дипломами </w:t>
      </w:r>
      <w:r w:rsidRPr="00D91E6A">
        <w:rPr>
          <w:rFonts w:ascii="Times New Roman" w:hAnsi="Times New Roman" w:cs="Times New Roman"/>
          <w:sz w:val="28"/>
          <w:szCs w:val="28"/>
        </w:rPr>
        <w:t>I; II; III степени</w:t>
      </w:r>
      <w:r w:rsidRPr="00D91E6A">
        <w:rPr>
          <w:rFonts w:ascii="Times New Roman" w:eastAsia="Calibri" w:hAnsi="Times New Roman" w:cs="Times New Roman"/>
          <w:sz w:val="28"/>
          <w:szCs w:val="28"/>
        </w:rPr>
        <w:t xml:space="preserve"> 115 проектов. По итогам </w:t>
      </w:r>
      <w:r w:rsidRPr="00D91E6A">
        <w:rPr>
          <w:rFonts w:ascii="Times New Roman" w:hAnsi="Times New Roman" w:cs="Times New Roman"/>
          <w:sz w:val="28"/>
          <w:szCs w:val="28"/>
          <w:lang w:val="en-US"/>
        </w:rPr>
        <w:t>XXI</w:t>
      </w:r>
      <w:r w:rsidRPr="00D91E6A">
        <w:rPr>
          <w:rFonts w:ascii="Times New Roman" w:hAnsi="Times New Roman" w:cs="Times New Roman"/>
          <w:sz w:val="28"/>
          <w:szCs w:val="28"/>
        </w:rPr>
        <w:t xml:space="preserve"> районной научно-практической конференции «Первые шаги в науку»</w:t>
      </w:r>
      <w:r w:rsidRPr="00D91E6A">
        <w:rPr>
          <w:rFonts w:ascii="Times New Roman" w:hAnsi="Times New Roman" w:cs="Times New Roman"/>
          <w:sz w:val="24"/>
          <w:szCs w:val="24"/>
        </w:rPr>
        <w:t xml:space="preserve"> </w:t>
      </w:r>
      <w:r w:rsidRPr="00D91E6A">
        <w:rPr>
          <w:rFonts w:ascii="Times New Roman" w:hAnsi="Times New Roman" w:cs="Times New Roman"/>
          <w:sz w:val="28"/>
          <w:szCs w:val="28"/>
          <w:shd w:val="clear" w:color="auto" w:fill="FFFFFF"/>
        </w:rPr>
        <w:t>из 170 проектов, 116</w:t>
      </w:r>
      <w:r w:rsidRPr="00D91E6A">
        <w:rPr>
          <w:rFonts w:ascii="Times New Roman" w:hAnsi="Times New Roman" w:cs="Times New Roman"/>
          <w:sz w:val="28"/>
          <w:szCs w:val="28"/>
        </w:rPr>
        <w:t xml:space="preserve"> были отмечены дипломами: I; II; III степени. Наблюдается стабильный </w:t>
      </w:r>
      <w:proofErr w:type="gramStart"/>
      <w:r w:rsidRPr="00D91E6A">
        <w:rPr>
          <w:rFonts w:ascii="Times New Roman" w:hAnsi="Times New Roman" w:cs="Times New Roman"/>
          <w:sz w:val="28"/>
          <w:szCs w:val="28"/>
        </w:rPr>
        <w:t>рост</w:t>
      </w:r>
      <w:proofErr w:type="gramEnd"/>
      <w:r w:rsidRPr="00D91E6A">
        <w:rPr>
          <w:rFonts w:ascii="Times New Roman" w:hAnsi="Times New Roman" w:cs="Times New Roman"/>
          <w:sz w:val="28"/>
          <w:szCs w:val="28"/>
        </w:rPr>
        <w:t xml:space="preserve"> как количества участников, так и призовых мест.</w:t>
      </w:r>
      <w:r w:rsidRPr="00D91E6A">
        <w:rPr>
          <w:rFonts w:ascii="Times New Roman" w:hAnsi="Times New Roman" w:cs="Times New Roman"/>
          <w:bCs/>
          <w:sz w:val="28"/>
          <w:szCs w:val="28"/>
        </w:rPr>
        <w:t xml:space="preserve"> Соотношение представленных работ и призёров </w:t>
      </w:r>
      <w:r w:rsidRPr="00D91E6A">
        <w:rPr>
          <w:rFonts w:ascii="Times New Roman" w:hAnsi="Times New Roman" w:cs="Times New Roman"/>
          <w:sz w:val="28"/>
          <w:szCs w:val="28"/>
          <w:lang w:val="en-US"/>
        </w:rPr>
        <w:t>XXI</w:t>
      </w:r>
      <w:r w:rsidRPr="00D91E6A">
        <w:rPr>
          <w:rFonts w:ascii="Times New Roman" w:hAnsi="Times New Roman" w:cs="Times New Roman"/>
          <w:sz w:val="28"/>
          <w:szCs w:val="28"/>
        </w:rPr>
        <w:t xml:space="preserve"> районной научно-практической конференции «Первые шаги в науку» в 2015-2016 учебном году по школам отражено в диаграмме №1.</w:t>
      </w:r>
    </w:p>
    <w:p w:rsidR="00D91E6A" w:rsidRPr="00D91E6A" w:rsidRDefault="00D91E6A" w:rsidP="00D91E6A">
      <w:pPr>
        <w:ind w:left="142" w:firstLine="425"/>
        <w:jc w:val="both"/>
        <w:rPr>
          <w:rFonts w:ascii="Times New Roman" w:hAnsi="Times New Roman" w:cs="Times New Roman"/>
          <w:sz w:val="28"/>
          <w:szCs w:val="28"/>
        </w:rPr>
      </w:pPr>
      <w:r w:rsidRPr="00D91E6A">
        <w:rPr>
          <w:rFonts w:ascii="Times New Roman" w:hAnsi="Times New Roman" w:cs="Times New Roman"/>
          <w:sz w:val="28"/>
          <w:szCs w:val="28"/>
        </w:rPr>
        <w:t xml:space="preserve">Диаграмма №1. </w:t>
      </w:r>
      <w:r w:rsidRPr="00D91E6A">
        <w:rPr>
          <w:rFonts w:ascii="Times New Roman" w:hAnsi="Times New Roman" w:cs="Times New Roman"/>
          <w:bCs/>
          <w:sz w:val="28"/>
          <w:szCs w:val="28"/>
        </w:rPr>
        <w:t xml:space="preserve">Соотношение представленных работ и призёров </w:t>
      </w:r>
      <w:r w:rsidRPr="00D91E6A">
        <w:rPr>
          <w:rFonts w:ascii="Times New Roman" w:hAnsi="Times New Roman" w:cs="Times New Roman"/>
          <w:sz w:val="28"/>
          <w:szCs w:val="28"/>
          <w:lang w:val="en-US"/>
        </w:rPr>
        <w:t>XXI</w:t>
      </w:r>
      <w:r w:rsidRPr="00D91E6A">
        <w:rPr>
          <w:rFonts w:ascii="Times New Roman" w:hAnsi="Times New Roman" w:cs="Times New Roman"/>
          <w:sz w:val="28"/>
          <w:szCs w:val="28"/>
        </w:rPr>
        <w:t xml:space="preserve"> районной научно-практической конференции «Первые шаги в науку» в 2015-2016 учебном году</w:t>
      </w:r>
    </w:p>
    <w:p w:rsidR="00D91E6A" w:rsidRDefault="00D91E6A" w:rsidP="00D91E6A">
      <w:pPr>
        <w:spacing w:after="0" w:line="240" w:lineRule="auto"/>
        <w:ind w:right="-284"/>
        <w:rPr>
          <w:rFonts w:ascii="Times New Roman" w:hAnsi="Times New Roman" w:cs="Times New Roman"/>
          <w:sz w:val="28"/>
          <w:szCs w:val="28"/>
        </w:rPr>
      </w:pPr>
      <w:r w:rsidRPr="0026599D">
        <w:rPr>
          <w:rFonts w:ascii="Times New Roman" w:hAnsi="Times New Roman" w:cs="Times New Roman"/>
          <w:noProof/>
          <w:sz w:val="28"/>
          <w:szCs w:val="28"/>
        </w:rPr>
        <w:drawing>
          <wp:inline distT="0" distB="0" distL="0" distR="0">
            <wp:extent cx="5940425" cy="3619500"/>
            <wp:effectExtent l="19050" t="0" r="222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91F55" w:rsidRDefault="00F91F55" w:rsidP="00F91F55">
      <w:pPr>
        <w:spacing w:after="0" w:line="240" w:lineRule="auto"/>
        <w:ind w:right="-284" w:firstLine="567"/>
        <w:jc w:val="cente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D91E6A" w:rsidRDefault="00D91E6A" w:rsidP="00D91E6A">
      <w:pPr>
        <w:spacing w:after="0" w:line="240" w:lineRule="auto"/>
        <w:ind w:right="-284" w:firstLine="567"/>
        <w:jc w:val="both"/>
        <w:rPr>
          <w:rFonts w:ascii="Times New Roman" w:hAnsi="Times New Roman" w:cs="Times New Roman"/>
          <w:sz w:val="28"/>
          <w:szCs w:val="28"/>
        </w:rPr>
      </w:pPr>
    </w:p>
    <w:p w:rsidR="00D91E6A" w:rsidRPr="004048D3" w:rsidRDefault="00D91E6A" w:rsidP="00D91E6A">
      <w:pPr>
        <w:spacing w:after="0" w:line="240" w:lineRule="auto"/>
        <w:ind w:right="-284" w:firstLine="567"/>
        <w:jc w:val="both"/>
        <w:rPr>
          <w:rFonts w:ascii="Times New Roman" w:hAnsi="Times New Roman"/>
          <w:sz w:val="28"/>
          <w:szCs w:val="28"/>
        </w:rPr>
      </w:pPr>
      <w:r w:rsidRPr="004048D3">
        <w:rPr>
          <w:rFonts w:ascii="Times New Roman" w:hAnsi="Times New Roman" w:cs="Times New Roman"/>
          <w:sz w:val="28"/>
          <w:szCs w:val="28"/>
        </w:rPr>
        <w:lastRenderedPageBreak/>
        <w:t>По итогам участия в краевой научно</w:t>
      </w:r>
      <w:r w:rsidR="004048D3" w:rsidRPr="004048D3">
        <w:rPr>
          <w:rFonts w:ascii="Times New Roman" w:hAnsi="Times New Roman" w:cs="Times New Roman"/>
          <w:sz w:val="28"/>
          <w:szCs w:val="28"/>
        </w:rPr>
        <w:t xml:space="preserve"> </w:t>
      </w:r>
      <w:r w:rsidRPr="004048D3">
        <w:rPr>
          <w:rFonts w:ascii="Times New Roman" w:hAnsi="Times New Roman" w:cs="Times New Roman"/>
          <w:sz w:val="28"/>
          <w:szCs w:val="28"/>
        </w:rPr>
        <w:t>-</w:t>
      </w:r>
      <w:r w:rsidR="004048D3" w:rsidRPr="004048D3">
        <w:rPr>
          <w:rFonts w:ascii="Times New Roman" w:hAnsi="Times New Roman" w:cs="Times New Roman"/>
          <w:sz w:val="28"/>
          <w:szCs w:val="28"/>
        </w:rPr>
        <w:t xml:space="preserve"> </w:t>
      </w:r>
      <w:r w:rsidRPr="004048D3">
        <w:rPr>
          <w:rFonts w:ascii="Times New Roman" w:hAnsi="Times New Roman" w:cs="Times New Roman"/>
          <w:sz w:val="28"/>
          <w:szCs w:val="28"/>
        </w:rPr>
        <w:t xml:space="preserve">практической </w:t>
      </w:r>
      <w:r w:rsidR="004048D3" w:rsidRPr="004048D3">
        <w:rPr>
          <w:rFonts w:ascii="Times New Roman" w:hAnsi="Times New Roman" w:cs="Times New Roman"/>
          <w:sz w:val="28"/>
          <w:szCs w:val="28"/>
        </w:rPr>
        <w:t xml:space="preserve">конференции </w:t>
      </w:r>
      <w:r w:rsidRPr="004048D3">
        <w:rPr>
          <w:rFonts w:ascii="Times New Roman" w:hAnsi="Times New Roman" w:cs="Times New Roman"/>
          <w:sz w:val="28"/>
          <w:szCs w:val="28"/>
        </w:rPr>
        <w:t xml:space="preserve">МСХАУ за последние три года наблюдается </w:t>
      </w:r>
      <w:r w:rsidR="004048D3" w:rsidRPr="004048D3">
        <w:rPr>
          <w:rFonts w:ascii="Times New Roman" w:hAnsi="Times New Roman" w:cs="Times New Roman"/>
          <w:sz w:val="28"/>
          <w:szCs w:val="28"/>
        </w:rPr>
        <w:t>увеличение количества</w:t>
      </w:r>
      <w:r w:rsidRPr="004048D3">
        <w:rPr>
          <w:rFonts w:ascii="Times New Roman" w:hAnsi="Times New Roman" w:cs="Times New Roman"/>
          <w:sz w:val="28"/>
          <w:szCs w:val="28"/>
        </w:rPr>
        <w:t xml:space="preserve"> призовых мест</w:t>
      </w:r>
      <w:r w:rsidRPr="004048D3">
        <w:rPr>
          <w:rFonts w:ascii="Times New Roman" w:hAnsi="Times New Roman"/>
          <w:sz w:val="28"/>
          <w:szCs w:val="28"/>
        </w:rPr>
        <w:t xml:space="preserve"> (диаграмма №2).</w:t>
      </w:r>
    </w:p>
    <w:p w:rsidR="00D91E6A" w:rsidRPr="004048D3" w:rsidRDefault="00D91E6A" w:rsidP="00D91E6A">
      <w:pPr>
        <w:spacing w:after="0" w:line="240" w:lineRule="auto"/>
        <w:ind w:right="-284" w:firstLine="567"/>
        <w:jc w:val="both"/>
        <w:rPr>
          <w:rFonts w:ascii="Times New Roman" w:hAnsi="Times New Roman"/>
          <w:sz w:val="28"/>
          <w:szCs w:val="28"/>
        </w:rPr>
      </w:pPr>
    </w:p>
    <w:p w:rsidR="00D91E6A" w:rsidRPr="004048D3" w:rsidRDefault="00D91E6A" w:rsidP="00D91E6A">
      <w:pPr>
        <w:spacing w:after="0" w:line="240" w:lineRule="auto"/>
        <w:ind w:right="-284" w:firstLine="567"/>
        <w:jc w:val="both"/>
        <w:rPr>
          <w:rFonts w:ascii="Times New Roman" w:hAnsi="Times New Roman" w:cs="Times New Roman"/>
          <w:sz w:val="28"/>
          <w:szCs w:val="28"/>
        </w:rPr>
      </w:pPr>
      <w:r w:rsidRPr="004048D3">
        <w:rPr>
          <w:rFonts w:ascii="Times New Roman" w:hAnsi="Times New Roman"/>
          <w:sz w:val="28"/>
          <w:szCs w:val="28"/>
        </w:rPr>
        <w:t xml:space="preserve">Диаграмма №2. </w:t>
      </w:r>
      <w:r w:rsidRPr="004048D3">
        <w:rPr>
          <w:rFonts w:ascii="Times New Roman" w:hAnsi="Times New Roman"/>
          <w:bCs/>
          <w:sz w:val="28"/>
          <w:szCs w:val="28"/>
        </w:rPr>
        <w:t xml:space="preserve">Соотношение количества представленных проектов и призовых мест краевой научно-практической конференции МСХАУ </w:t>
      </w:r>
    </w:p>
    <w:p w:rsidR="00D91E6A" w:rsidRDefault="00D91E6A" w:rsidP="00D91E6A">
      <w:pPr>
        <w:spacing w:after="0" w:line="240" w:lineRule="auto"/>
        <w:ind w:right="-284"/>
        <w:jc w:val="center"/>
        <w:rPr>
          <w:rFonts w:ascii="Times New Roman" w:hAnsi="Times New Roman" w:cs="Times New Roman"/>
          <w:sz w:val="28"/>
          <w:szCs w:val="28"/>
        </w:rPr>
      </w:pPr>
      <w:r w:rsidRPr="00673778">
        <w:rPr>
          <w:rFonts w:ascii="Times New Roman" w:hAnsi="Times New Roman" w:cs="Times New Roman"/>
          <w:noProof/>
          <w:sz w:val="28"/>
          <w:szCs w:val="28"/>
        </w:rPr>
        <w:drawing>
          <wp:inline distT="0" distB="0" distL="0" distR="0">
            <wp:extent cx="5610225" cy="34671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1F55" w:rsidRDefault="00F91F55" w:rsidP="00D91E6A">
      <w:pPr>
        <w:spacing w:after="0" w:line="240" w:lineRule="auto"/>
        <w:ind w:right="-284"/>
        <w:jc w:val="center"/>
        <w:rPr>
          <w:rFonts w:ascii="Times New Roman" w:hAnsi="Times New Roman" w:cs="Times New Roman"/>
          <w:sz w:val="28"/>
          <w:szCs w:val="28"/>
        </w:rPr>
      </w:pPr>
    </w:p>
    <w:p w:rsidR="00D91E6A" w:rsidRPr="004048D3" w:rsidRDefault="00D91E6A" w:rsidP="00D91E6A">
      <w:pPr>
        <w:spacing w:after="0" w:line="240" w:lineRule="auto"/>
        <w:ind w:right="-284" w:firstLine="567"/>
        <w:jc w:val="both"/>
        <w:rPr>
          <w:rFonts w:ascii="Times New Roman" w:hAnsi="Times New Roman" w:cs="Times New Roman"/>
          <w:sz w:val="28"/>
          <w:szCs w:val="28"/>
        </w:rPr>
      </w:pPr>
      <w:r w:rsidRPr="004048D3">
        <w:rPr>
          <w:rFonts w:ascii="Times New Roman" w:hAnsi="Times New Roman" w:cs="Times New Roman"/>
          <w:sz w:val="28"/>
          <w:szCs w:val="28"/>
        </w:rPr>
        <w:t>В школах показатели участия относительно стабильные. В некоторых наблюдается значительный прирост (диаграмма №3).</w:t>
      </w:r>
    </w:p>
    <w:p w:rsidR="00D91E6A" w:rsidRPr="004048D3" w:rsidRDefault="00D91E6A" w:rsidP="00D91E6A">
      <w:pPr>
        <w:spacing w:after="0" w:line="240" w:lineRule="auto"/>
        <w:ind w:right="-284" w:firstLine="567"/>
        <w:jc w:val="both"/>
        <w:rPr>
          <w:rFonts w:ascii="Times New Roman" w:hAnsi="Times New Roman" w:cs="Times New Roman"/>
          <w:sz w:val="28"/>
          <w:szCs w:val="28"/>
        </w:rPr>
      </w:pPr>
      <w:r w:rsidRPr="004048D3">
        <w:rPr>
          <w:rFonts w:ascii="Times New Roman" w:hAnsi="Times New Roman" w:cs="Times New Roman"/>
          <w:sz w:val="28"/>
          <w:szCs w:val="28"/>
        </w:rPr>
        <w:t xml:space="preserve">Диаграмма №3. </w:t>
      </w:r>
      <w:r w:rsidRPr="004048D3">
        <w:rPr>
          <w:rFonts w:ascii="Times New Roman" w:hAnsi="Times New Roman"/>
          <w:bCs/>
          <w:sz w:val="28"/>
          <w:szCs w:val="28"/>
        </w:rPr>
        <w:t xml:space="preserve">Соотношение количества представленных проектов от школ на краевую научно-практическую конференцию МСХАУ за последние два года </w:t>
      </w:r>
    </w:p>
    <w:p w:rsidR="00D91E6A" w:rsidRDefault="00D91E6A" w:rsidP="00D91E6A">
      <w:pPr>
        <w:spacing w:after="0" w:line="240" w:lineRule="auto"/>
        <w:ind w:right="-284"/>
        <w:jc w:val="both"/>
        <w:rPr>
          <w:rFonts w:ascii="Times New Roman" w:hAnsi="Times New Roman" w:cs="Times New Roman"/>
          <w:sz w:val="28"/>
          <w:szCs w:val="28"/>
        </w:rPr>
      </w:pPr>
      <w:r w:rsidRPr="00033350">
        <w:rPr>
          <w:rFonts w:ascii="Times New Roman" w:hAnsi="Times New Roman" w:cs="Times New Roman"/>
          <w:noProof/>
          <w:sz w:val="28"/>
          <w:szCs w:val="28"/>
        </w:rPr>
        <w:lastRenderedPageBreak/>
        <w:drawing>
          <wp:inline distT="0" distB="0" distL="0" distR="0">
            <wp:extent cx="5940425" cy="3838575"/>
            <wp:effectExtent l="19050" t="0" r="222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1E6A" w:rsidRDefault="00D91E6A" w:rsidP="00D91E6A">
      <w:pPr>
        <w:spacing w:after="0" w:line="240" w:lineRule="auto"/>
        <w:ind w:right="-284" w:firstLine="567"/>
        <w:jc w:val="cente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D91E6A" w:rsidRDefault="00D91E6A" w:rsidP="00D91E6A">
      <w:pPr>
        <w:spacing w:after="0" w:line="240" w:lineRule="auto"/>
        <w:ind w:right="-284" w:firstLine="567"/>
        <w:jc w:val="both"/>
        <w:rPr>
          <w:rFonts w:ascii="Times New Roman" w:hAnsi="Times New Roman" w:cs="Times New Roman"/>
          <w:sz w:val="28"/>
          <w:szCs w:val="28"/>
        </w:rPr>
      </w:pPr>
    </w:p>
    <w:p w:rsidR="00D91E6A" w:rsidRPr="004048D3" w:rsidRDefault="004048D3" w:rsidP="00D91E6A">
      <w:pPr>
        <w:spacing w:after="0" w:line="240" w:lineRule="auto"/>
        <w:ind w:right="-284" w:firstLine="567"/>
        <w:jc w:val="both"/>
        <w:rPr>
          <w:rFonts w:ascii="Times New Roman" w:hAnsi="Times New Roman"/>
          <w:sz w:val="28"/>
          <w:szCs w:val="28"/>
        </w:rPr>
      </w:pPr>
      <w:r w:rsidRPr="004048D3">
        <w:rPr>
          <w:rFonts w:ascii="Times New Roman" w:hAnsi="Times New Roman"/>
          <w:sz w:val="28"/>
          <w:szCs w:val="28"/>
        </w:rPr>
        <w:t xml:space="preserve">Динамика результативности участия в </w:t>
      </w:r>
      <w:r w:rsidR="00D91E6A" w:rsidRPr="004048D3">
        <w:rPr>
          <w:rFonts w:ascii="Times New Roman" w:hAnsi="Times New Roman"/>
          <w:sz w:val="28"/>
          <w:szCs w:val="28"/>
        </w:rPr>
        <w:t xml:space="preserve">четвёртом очном этапе Конкурса научных проектов школьников в рамках краевой научно-практической конференции «Эврика» </w:t>
      </w:r>
      <w:r w:rsidRPr="004048D3">
        <w:rPr>
          <w:rFonts w:ascii="Times New Roman" w:hAnsi="Times New Roman"/>
          <w:sz w:val="28"/>
          <w:szCs w:val="28"/>
        </w:rPr>
        <w:t xml:space="preserve">представлена на </w:t>
      </w:r>
      <w:r w:rsidR="00D91E6A" w:rsidRPr="004048D3">
        <w:rPr>
          <w:rFonts w:ascii="Times New Roman" w:hAnsi="Times New Roman"/>
          <w:sz w:val="28"/>
          <w:szCs w:val="28"/>
        </w:rPr>
        <w:t>диаграмм</w:t>
      </w:r>
      <w:r w:rsidRPr="004048D3">
        <w:rPr>
          <w:rFonts w:ascii="Times New Roman" w:hAnsi="Times New Roman"/>
          <w:sz w:val="28"/>
          <w:szCs w:val="28"/>
        </w:rPr>
        <w:t>е</w:t>
      </w:r>
      <w:r w:rsidR="00D91E6A" w:rsidRPr="004048D3">
        <w:rPr>
          <w:rFonts w:ascii="Times New Roman" w:hAnsi="Times New Roman"/>
          <w:sz w:val="28"/>
          <w:szCs w:val="28"/>
        </w:rPr>
        <w:t xml:space="preserve"> №4.</w:t>
      </w:r>
    </w:p>
    <w:p w:rsidR="00D91E6A" w:rsidRPr="004048D3" w:rsidRDefault="00D91E6A" w:rsidP="00D91E6A">
      <w:pPr>
        <w:spacing w:after="0" w:line="240" w:lineRule="auto"/>
        <w:ind w:right="-284" w:firstLine="567"/>
        <w:jc w:val="both"/>
        <w:rPr>
          <w:rFonts w:ascii="Times New Roman" w:hAnsi="Times New Roman"/>
          <w:sz w:val="28"/>
          <w:szCs w:val="28"/>
        </w:rPr>
      </w:pPr>
    </w:p>
    <w:p w:rsidR="00D91E6A" w:rsidRDefault="00D91E6A" w:rsidP="00D91E6A">
      <w:pPr>
        <w:spacing w:after="0" w:line="240" w:lineRule="auto"/>
        <w:ind w:right="-284" w:firstLine="567"/>
        <w:jc w:val="both"/>
        <w:rPr>
          <w:rFonts w:ascii="Times New Roman" w:hAnsi="Times New Roman"/>
          <w:bCs/>
          <w:sz w:val="28"/>
          <w:szCs w:val="28"/>
        </w:rPr>
      </w:pPr>
      <w:r w:rsidRPr="004048D3">
        <w:rPr>
          <w:rFonts w:ascii="Times New Roman" w:hAnsi="Times New Roman"/>
          <w:sz w:val="28"/>
          <w:szCs w:val="28"/>
        </w:rPr>
        <w:t xml:space="preserve">Диаграмма №4. </w:t>
      </w:r>
      <w:r w:rsidRPr="004048D3">
        <w:rPr>
          <w:rFonts w:ascii="Times New Roman" w:hAnsi="Times New Roman"/>
          <w:bCs/>
          <w:sz w:val="28"/>
          <w:szCs w:val="28"/>
        </w:rPr>
        <w:t xml:space="preserve">Соотношение количества представленных проектов и призовых мест краевой научно-практической конференции «Эврика» </w:t>
      </w:r>
    </w:p>
    <w:p w:rsidR="004048D3" w:rsidRPr="004048D3" w:rsidRDefault="004048D3" w:rsidP="00D91E6A">
      <w:pPr>
        <w:spacing w:after="0" w:line="240" w:lineRule="auto"/>
        <w:ind w:right="-284" w:firstLine="567"/>
        <w:jc w:val="both"/>
        <w:rPr>
          <w:rFonts w:ascii="Times New Roman" w:hAnsi="Times New Roman" w:cs="Times New Roman"/>
          <w:sz w:val="28"/>
          <w:szCs w:val="28"/>
        </w:rPr>
      </w:pPr>
    </w:p>
    <w:p w:rsidR="00D91E6A" w:rsidRDefault="00D91E6A" w:rsidP="00D91E6A">
      <w:pPr>
        <w:spacing w:after="0" w:line="240" w:lineRule="auto"/>
        <w:ind w:right="-284"/>
        <w:jc w:val="both"/>
        <w:rPr>
          <w:rFonts w:ascii="Times New Roman" w:hAnsi="Times New Roman" w:cs="Times New Roman"/>
          <w:sz w:val="28"/>
          <w:szCs w:val="28"/>
        </w:rPr>
      </w:pPr>
      <w:r w:rsidRPr="000C7B28">
        <w:rPr>
          <w:rFonts w:ascii="Times New Roman" w:hAnsi="Times New Roman" w:cs="Times New Roman"/>
          <w:noProof/>
          <w:sz w:val="28"/>
          <w:szCs w:val="28"/>
        </w:rPr>
        <w:drawing>
          <wp:inline distT="0" distB="0" distL="0" distR="0">
            <wp:extent cx="5578475" cy="3324225"/>
            <wp:effectExtent l="19050" t="0" r="2222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1E6A" w:rsidRPr="004048D3" w:rsidRDefault="00D91E6A" w:rsidP="00D91E6A">
      <w:pPr>
        <w:spacing w:after="0" w:line="240" w:lineRule="auto"/>
        <w:ind w:right="-284" w:firstLine="567"/>
        <w:jc w:val="both"/>
        <w:rPr>
          <w:rFonts w:ascii="Times New Roman" w:hAnsi="Times New Roman"/>
          <w:bCs/>
          <w:sz w:val="28"/>
          <w:szCs w:val="28"/>
        </w:rPr>
      </w:pPr>
      <w:r w:rsidRPr="004048D3">
        <w:rPr>
          <w:rFonts w:ascii="Times New Roman" w:hAnsi="Times New Roman" w:cs="Times New Roman"/>
          <w:sz w:val="28"/>
          <w:szCs w:val="28"/>
        </w:rPr>
        <w:lastRenderedPageBreak/>
        <w:t xml:space="preserve">Диаграмма №5. </w:t>
      </w:r>
      <w:r w:rsidRPr="004048D3">
        <w:rPr>
          <w:rFonts w:ascii="Times New Roman" w:hAnsi="Times New Roman"/>
          <w:bCs/>
          <w:sz w:val="28"/>
          <w:szCs w:val="28"/>
        </w:rPr>
        <w:t xml:space="preserve">Соотношение количества представленных проектов от школ на </w:t>
      </w:r>
      <w:proofErr w:type="gramStart"/>
      <w:r w:rsidRPr="004048D3">
        <w:rPr>
          <w:rFonts w:ascii="Times New Roman" w:hAnsi="Times New Roman"/>
          <w:bCs/>
          <w:sz w:val="28"/>
          <w:szCs w:val="28"/>
        </w:rPr>
        <w:t>краевую</w:t>
      </w:r>
      <w:proofErr w:type="gramEnd"/>
      <w:r w:rsidRPr="004048D3">
        <w:rPr>
          <w:rFonts w:ascii="Times New Roman" w:hAnsi="Times New Roman"/>
          <w:bCs/>
          <w:sz w:val="28"/>
          <w:szCs w:val="28"/>
        </w:rPr>
        <w:t xml:space="preserve"> научно-практической конференции «Эврика» за последние три года </w:t>
      </w:r>
    </w:p>
    <w:p w:rsidR="00D91E6A" w:rsidRDefault="00D91E6A" w:rsidP="00D91E6A">
      <w:pPr>
        <w:spacing w:after="0" w:line="240" w:lineRule="auto"/>
        <w:ind w:right="-284" w:firstLine="567"/>
        <w:jc w:val="both"/>
        <w:rPr>
          <w:rFonts w:ascii="Times New Roman" w:hAnsi="Times New Roman" w:cs="Times New Roman"/>
          <w:sz w:val="28"/>
          <w:szCs w:val="28"/>
        </w:rPr>
      </w:pPr>
    </w:p>
    <w:p w:rsidR="00D91E6A" w:rsidRDefault="00D91E6A" w:rsidP="00D91E6A">
      <w:pPr>
        <w:spacing w:after="0" w:line="240" w:lineRule="auto"/>
        <w:ind w:right="-284"/>
        <w:jc w:val="both"/>
        <w:rPr>
          <w:rFonts w:ascii="Times New Roman" w:hAnsi="Times New Roman" w:cs="Times New Roman"/>
          <w:sz w:val="28"/>
          <w:szCs w:val="28"/>
        </w:rPr>
      </w:pPr>
      <w:r w:rsidRPr="00160A97">
        <w:rPr>
          <w:rFonts w:ascii="Times New Roman" w:hAnsi="Times New Roman" w:cs="Times New Roman"/>
          <w:noProof/>
          <w:sz w:val="28"/>
          <w:szCs w:val="28"/>
        </w:rPr>
        <w:drawing>
          <wp:inline distT="0" distB="0" distL="0" distR="0">
            <wp:extent cx="5940425" cy="3747330"/>
            <wp:effectExtent l="19050" t="0" r="22225" b="552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1E6A" w:rsidRDefault="00D91E6A" w:rsidP="00D91E6A">
      <w:pPr>
        <w:spacing w:after="0" w:line="240" w:lineRule="auto"/>
        <w:ind w:right="-284" w:firstLine="567"/>
        <w:jc w:val="cente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D91E6A" w:rsidRDefault="00D91E6A" w:rsidP="00D91E6A">
      <w:pPr>
        <w:spacing w:after="0" w:line="240" w:lineRule="auto"/>
        <w:ind w:right="-284" w:firstLine="567"/>
        <w:jc w:val="both"/>
        <w:rPr>
          <w:rFonts w:ascii="Times New Roman" w:hAnsi="Times New Roman" w:cs="Times New Roman"/>
          <w:sz w:val="28"/>
          <w:szCs w:val="28"/>
        </w:rPr>
      </w:pPr>
    </w:p>
    <w:p w:rsidR="00D91E6A" w:rsidRDefault="00D91E6A" w:rsidP="00D91E6A">
      <w:pPr>
        <w:spacing w:after="0" w:line="240" w:lineRule="auto"/>
        <w:ind w:right="-284" w:firstLine="567"/>
        <w:jc w:val="both"/>
        <w:rPr>
          <w:rFonts w:ascii="Times New Roman" w:hAnsi="Times New Roman" w:cs="Times New Roman"/>
          <w:sz w:val="28"/>
          <w:szCs w:val="28"/>
        </w:rPr>
      </w:pPr>
    </w:p>
    <w:p w:rsidR="00D91E6A" w:rsidRPr="004048D3" w:rsidRDefault="00D91E6A" w:rsidP="00D91E6A">
      <w:pPr>
        <w:spacing w:after="0" w:line="240" w:lineRule="auto"/>
        <w:ind w:right="-284" w:firstLine="567"/>
        <w:jc w:val="both"/>
        <w:rPr>
          <w:rFonts w:ascii="Times New Roman" w:hAnsi="Times New Roman" w:cs="Times New Roman"/>
          <w:sz w:val="28"/>
          <w:szCs w:val="28"/>
        </w:rPr>
      </w:pPr>
      <w:r w:rsidRPr="004048D3">
        <w:rPr>
          <w:rFonts w:ascii="Times New Roman" w:hAnsi="Times New Roman" w:cs="Times New Roman"/>
          <w:sz w:val="28"/>
          <w:szCs w:val="28"/>
        </w:rPr>
        <w:t>Всего за период с 2003 по 2016 годы было проведено 14 районных НПК, 10 – зональных, 14 конференций «Итоги» и 4 зональные конференция «Эврика. ЮНИОР».</w:t>
      </w:r>
    </w:p>
    <w:p w:rsidR="00D91E6A" w:rsidRPr="004048D3" w:rsidRDefault="00D91E6A" w:rsidP="00D91E6A">
      <w:pPr>
        <w:spacing w:after="0" w:line="240" w:lineRule="auto"/>
        <w:ind w:left="34" w:right="38" w:firstLine="567"/>
        <w:jc w:val="both"/>
        <w:rPr>
          <w:rFonts w:ascii="Times New Roman" w:hAnsi="Times New Roman"/>
          <w:sz w:val="28"/>
          <w:szCs w:val="28"/>
        </w:rPr>
      </w:pPr>
      <w:r w:rsidRPr="004048D3">
        <w:rPr>
          <w:rFonts w:ascii="Times New Roman" w:hAnsi="Times New Roman" w:cs="Times New Roman"/>
          <w:sz w:val="28"/>
          <w:szCs w:val="28"/>
        </w:rPr>
        <w:t>Члены научного общества участвуют в различных районных, региональных, федеральных интеллектуальных конкурсах.</w:t>
      </w:r>
      <w:r w:rsidRPr="004048D3">
        <w:rPr>
          <w:rFonts w:ascii="Times New Roman" w:hAnsi="Times New Roman"/>
          <w:sz w:val="28"/>
          <w:szCs w:val="28"/>
        </w:rPr>
        <w:t xml:space="preserve"> В 2015-2016 учебном году принимали участие в следующих интеллектуальных мероприятиях: </w:t>
      </w:r>
    </w:p>
    <w:p w:rsidR="00D91E6A" w:rsidRPr="004048D3" w:rsidRDefault="00D91E6A" w:rsidP="00D91E6A">
      <w:pPr>
        <w:tabs>
          <w:tab w:val="left" w:pos="0"/>
        </w:tabs>
        <w:spacing w:after="0" w:line="240" w:lineRule="auto"/>
        <w:ind w:firstLine="567"/>
        <w:jc w:val="both"/>
        <w:rPr>
          <w:rFonts w:ascii="Times New Roman" w:hAnsi="Times New Roman"/>
          <w:sz w:val="28"/>
          <w:szCs w:val="28"/>
        </w:rPr>
      </w:pPr>
      <w:r w:rsidRPr="004048D3">
        <w:rPr>
          <w:rFonts w:ascii="Times New Roman" w:hAnsi="Times New Roman"/>
          <w:sz w:val="28"/>
          <w:szCs w:val="28"/>
        </w:rPr>
        <w:t>- краевой школе комплексного исследования природы. (МБОУ СОШ                № 12);</w:t>
      </w:r>
    </w:p>
    <w:p w:rsidR="00D91E6A" w:rsidRPr="004048D3" w:rsidRDefault="00D91E6A" w:rsidP="00D91E6A">
      <w:pPr>
        <w:tabs>
          <w:tab w:val="left" w:pos="0"/>
        </w:tabs>
        <w:spacing w:after="0" w:line="240" w:lineRule="auto"/>
        <w:ind w:firstLine="567"/>
        <w:jc w:val="both"/>
        <w:rPr>
          <w:rFonts w:ascii="Times New Roman" w:hAnsi="Times New Roman"/>
          <w:sz w:val="28"/>
          <w:szCs w:val="28"/>
        </w:rPr>
      </w:pPr>
      <w:r w:rsidRPr="004048D3">
        <w:rPr>
          <w:rFonts w:ascii="Times New Roman" w:hAnsi="Times New Roman"/>
          <w:sz w:val="28"/>
          <w:szCs w:val="28"/>
        </w:rPr>
        <w:t>- краевой экологической акции «Зелёная волна» (операции «Живи родник», «Чистые берега») (МБОУ СОШ № 30);</w:t>
      </w:r>
    </w:p>
    <w:p w:rsidR="00D91E6A" w:rsidRPr="004048D3" w:rsidRDefault="00D91E6A" w:rsidP="00D91E6A">
      <w:pPr>
        <w:tabs>
          <w:tab w:val="left" w:pos="0"/>
        </w:tabs>
        <w:spacing w:after="0" w:line="240" w:lineRule="auto"/>
        <w:ind w:firstLine="567"/>
        <w:jc w:val="both"/>
        <w:rPr>
          <w:rFonts w:ascii="Times New Roman" w:hAnsi="Times New Roman"/>
          <w:bCs/>
          <w:sz w:val="28"/>
          <w:szCs w:val="28"/>
        </w:rPr>
      </w:pPr>
      <w:r w:rsidRPr="004048D3">
        <w:rPr>
          <w:rFonts w:ascii="Times New Roman" w:hAnsi="Times New Roman"/>
          <w:bCs/>
          <w:sz w:val="28"/>
          <w:szCs w:val="28"/>
        </w:rPr>
        <w:t xml:space="preserve">- краевом интеллектуальном </w:t>
      </w:r>
      <w:proofErr w:type="gramStart"/>
      <w:r w:rsidRPr="004048D3">
        <w:rPr>
          <w:rFonts w:ascii="Times New Roman" w:hAnsi="Times New Roman"/>
          <w:bCs/>
          <w:sz w:val="28"/>
          <w:szCs w:val="28"/>
        </w:rPr>
        <w:t>мероприятии</w:t>
      </w:r>
      <w:proofErr w:type="gramEnd"/>
      <w:r w:rsidRPr="004048D3">
        <w:rPr>
          <w:rFonts w:ascii="Times New Roman" w:hAnsi="Times New Roman"/>
          <w:bCs/>
          <w:sz w:val="28"/>
          <w:szCs w:val="28"/>
        </w:rPr>
        <w:t xml:space="preserve"> «Слет юных экологов и членов школьных лесничеств» </w:t>
      </w:r>
      <w:r w:rsidRPr="004048D3">
        <w:rPr>
          <w:rFonts w:ascii="Times New Roman" w:hAnsi="Times New Roman"/>
          <w:sz w:val="28"/>
          <w:szCs w:val="28"/>
        </w:rPr>
        <w:t>(МАОУ СОШ № 4);</w:t>
      </w:r>
    </w:p>
    <w:p w:rsidR="00D91E6A" w:rsidRPr="004048D3" w:rsidRDefault="00D91E6A" w:rsidP="00D91E6A">
      <w:pPr>
        <w:tabs>
          <w:tab w:val="left" w:pos="0"/>
        </w:tabs>
        <w:spacing w:after="0" w:line="240" w:lineRule="auto"/>
        <w:ind w:firstLine="567"/>
        <w:jc w:val="both"/>
        <w:rPr>
          <w:rFonts w:ascii="Times New Roman" w:hAnsi="Times New Roman"/>
          <w:sz w:val="28"/>
          <w:szCs w:val="28"/>
        </w:rPr>
      </w:pPr>
      <w:r w:rsidRPr="004048D3">
        <w:rPr>
          <w:rFonts w:ascii="Times New Roman" w:hAnsi="Times New Roman"/>
          <w:sz w:val="28"/>
          <w:szCs w:val="28"/>
        </w:rPr>
        <w:t>- краевой научной эколого-биологической олимпиаде «Неделя науки» обучающихся организаций дополнительного образования детей (МБОУ СОШ № 38);</w:t>
      </w:r>
    </w:p>
    <w:p w:rsidR="00D91E6A" w:rsidRPr="004048D3" w:rsidRDefault="00D91E6A" w:rsidP="00D91E6A">
      <w:pPr>
        <w:tabs>
          <w:tab w:val="left" w:pos="0"/>
        </w:tabs>
        <w:spacing w:after="0" w:line="240" w:lineRule="auto"/>
        <w:ind w:firstLine="567"/>
        <w:jc w:val="both"/>
        <w:rPr>
          <w:rFonts w:ascii="Times New Roman" w:hAnsi="Times New Roman"/>
          <w:sz w:val="28"/>
          <w:szCs w:val="28"/>
        </w:rPr>
      </w:pPr>
      <w:r w:rsidRPr="004048D3">
        <w:rPr>
          <w:rFonts w:ascii="Times New Roman" w:hAnsi="Times New Roman"/>
          <w:sz w:val="28"/>
          <w:szCs w:val="28"/>
        </w:rPr>
        <w:t xml:space="preserve">- краевом </w:t>
      </w:r>
      <w:proofErr w:type="gramStart"/>
      <w:r w:rsidRPr="004048D3">
        <w:rPr>
          <w:rFonts w:ascii="Times New Roman" w:hAnsi="Times New Roman"/>
          <w:sz w:val="28"/>
          <w:szCs w:val="28"/>
        </w:rPr>
        <w:t>конкурсе</w:t>
      </w:r>
      <w:proofErr w:type="gramEnd"/>
      <w:r w:rsidRPr="004048D3">
        <w:rPr>
          <w:rFonts w:ascii="Times New Roman" w:hAnsi="Times New Roman"/>
          <w:sz w:val="28"/>
          <w:szCs w:val="28"/>
        </w:rPr>
        <w:t xml:space="preserve"> «Моя малая родина» (МБОУ СОШ № 6);</w:t>
      </w:r>
    </w:p>
    <w:p w:rsidR="00D91E6A" w:rsidRPr="004048D3" w:rsidRDefault="00D91E6A" w:rsidP="00D91E6A">
      <w:pPr>
        <w:tabs>
          <w:tab w:val="left" w:pos="0"/>
        </w:tabs>
        <w:spacing w:after="0" w:line="240" w:lineRule="auto"/>
        <w:ind w:firstLine="567"/>
        <w:jc w:val="both"/>
        <w:rPr>
          <w:rFonts w:ascii="Times New Roman" w:hAnsi="Times New Roman"/>
          <w:sz w:val="28"/>
          <w:szCs w:val="28"/>
        </w:rPr>
      </w:pPr>
      <w:r w:rsidRPr="004048D3">
        <w:rPr>
          <w:rFonts w:ascii="Times New Roman" w:hAnsi="Times New Roman"/>
          <w:sz w:val="28"/>
          <w:szCs w:val="28"/>
        </w:rPr>
        <w:t xml:space="preserve">- краевом </w:t>
      </w:r>
      <w:proofErr w:type="gramStart"/>
      <w:r w:rsidRPr="004048D3">
        <w:rPr>
          <w:rFonts w:ascii="Times New Roman" w:hAnsi="Times New Roman"/>
          <w:sz w:val="28"/>
          <w:szCs w:val="28"/>
        </w:rPr>
        <w:t>конкурсе</w:t>
      </w:r>
      <w:proofErr w:type="gramEnd"/>
      <w:r w:rsidRPr="004048D3">
        <w:rPr>
          <w:rFonts w:ascii="Times New Roman" w:hAnsi="Times New Roman"/>
          <w:sz w:val="28"/>
          <w:szCs w:val="28"/>
        </w:rPr>
        <w:t xml:space="preserve"> юных исследователей окружающей среды (МБОУ СОШ № 30, № 38);</w:t>
      </w:r>
    </w:p>
    <w:p w:rsidR="00D91E6A" w:rsidRPr="004048D3" w:rsidRDefault="00D91E6A" w:rsidP="00D91E6A">
      <w:pPr>
        <w:tabs>
          <w:tab w:val="left" w:pos="0"/>
        </w:tabs>
        <w:spacing w:after="0" w:line="240" w:lineRule="auto"/>
        <w:ind w:firstLine="567"/>
        <w:jc w:val="both"/>
        <w:rPr>
          <w:rFonts w:ascii="Times New Roman" w:hAnsi="Times New Roman"/>
          <w:sz w:val="28"/>
          <w:szCs w:val="28"/>
        </w:rPr>
      </w:pPr>
      <w:r w:rsidRPr="004048D3">
        <w:rPr>
          <w:rFonts w:ascii="Times New Roman" w:hAnsi="Times New Roman"/>
          <w:sz w:val="28"/>
          <w:szCs w:val="28"/>
        </w:rPr>
        <w:lastRenderedPageBreak/>
        <w:t xml:space="preserve">- краевом </w:t>
      </w:r>
      <w:proofErr w:type="gramStart"/>
      <w:r w:rsidRPr="004048D3">
        <w:rPr>
          <w:rFonts w:ascii="Times New Roman" w:hAnsi="Times New Roman"/>
          <w:sz w:val="28"/>
          <w:szCs w:val="28"/>
        </w:rPr>
        <w:t>конкурсе</w:t>
      </w:r>
      <w:proofErr w:type="gramEnd"/>
      <w:r w:rsidRPr="004048D3">
        <w:rPr>
          <w:rFonts w:ascii="Times New Roman" w:hAnsi="Times New Roman"/>
          <w:sz w:val="28"/>
          <w:szCs w:val="28"/>
        </w:rPr>
        <w:t xml:space="preserve"> «Хранители леса» (МБОУ СОШ № 30);</w:t>
      </w:r>
    </w:p>
    <w:p w:rsidR="00D91E6A" w:rsidRPr="004048D3" w:rsidRDefault="00D91E6A" w:rsidP="00D91E6A">
      <w:pPr>
        <w:spacing w:after="0" w:line="240" w:lineRule="auto"/>
        <w:ind w:left="34" w:right="38" w:firstLine="567"/>
        <w:jc w:val="both"/>
        <w:rPr>
          <w:rFonts w:ascii="Times New Roman" w:hAnsi="Times New Roman"/>
          <w:sz w:val="28"/>
          <w:szCs w:val="28"/>
        </w:rPr>
      </w:pPr>
      <w:r w:rsidRPr="004048D3">
        <w:rPr>
          <w:rFonts w:ascii="Times New Roman" w:hAnsi="Times New Roman"/>
          <w:sz w:val="28"/>
          <w:szCs w:val="28"/>
        </w:rPr>
        <w:t xml:space="preserve">- краевом краеведческом </w:t>
      </w:r>
      <w:proofErr w:type="gramStart"/>
      <w:r w:rsidRPr="004048D3">
        <w:rPr>
          <w:rFonts w:ascii="Times New Roman" w:hAnsi="Times New Roman"/>
          <w:sz w:val="28"/>
          <w:szCs w:val="28"/>
        </w:rPr>
        <w:t>конкурсе</w:t>
      </w:r>
      <w:proofErr w:type="gramEnd"/>
      <w:r w:rsidRPr="004048D3">
        <w:rPr>
          <w:rFonts w:ascii="Times New Roman" w:hAnsi="Times New Roman"/>
          <w:sz w:val="28"/>
          <w:szCs w:val="28"/>
        </w:rPr>
        <w:t xml:space="preserve"> «Природа Кубани», посвященном Дню работников заповедников и национальных парков (МБОУ СОШ № 30).</w:t>
      </w:r>
    </w:p>
    <w:p w:rsidR="00D91E6A" w:rsidRPr="004048D3" w:rsidRDefault="00D91E6A" w:rsidP="00D91E6A">
      <w:pPr>
        <w:spacing w:after="0" w:line="240" w:lineRule="auto"/>
        <w:ind w:firstLine="567"/>
        <w:jc w:val="both"/>
        <w:rPr>
          <w:rFonts w:ascii="Times New Roman" w:hAnsi="Times New Roman"/>
          <w:sz w:val="28"/>
          <w:szCs w:val="28"/>
        </w:rPr>
      </w:pPr>
      <w:r w:rsidRPr="004048D3">
        <w:rPr>
          <w:rFonts w:ascii="Times New Roman" w:hAnsi="Times New Roman"/>
          <w:sz w:val="28"/>
          <w:szCs w:val="28"/>
        </w:rPr>
        <w:t xml:space="preserve">- </w:t>
      </w:r>
      <w:r w:rsidRPr="004048D3">
        <w:rPr>
          <w:rFonts w:ascii="Times New Roman" w:hAnsi="Times New Roman"/>
          <w:sz w:val="28"/>
          <w:szCs w:val="28"/>
          <w:lang w:val="en-US"/>
        </w:rPr>
        <w:t>V</w:t>
      </w:r>
      <w:r w:rsidRPr="004048D3">
        <w:rPr>
          <w:rFonts w:ascii="Times New Roman" w:hAnsi="Times New Roman"/>
          <w:sz w:val="28"/>
          <w:szCs w:val="28"/>
        </w:rPr>
        <w:t xml:space="preserve"> открытом дистанционном научно-практическом </w:t>
      </w:r>
      <w:proofErr w:type="gramStart"/>
      <w:r w:rsidRPr="004048D3">
        <w:rPr>
          <w:rFonts w:ascii="Times New Roman" w:hAnsi="Times New Roman"/>
          <w:sz w:val="28"/>
          <w:szCs w:val="28"/>
        </w:rPr>
        <w:t>конкурсе</w:t>
      </w:r>
      <w:proofErr w:type="gramEnd"/>
      <w:r w:rsidRPr="004048D3">
        <w:rPr>
          <w:rFonts w:ascii="Times New Roman" w:hAnsi="Times New Roman"/>
          <w:sz w:val="28"/>
          <w:szCs w:val="28"/>
        </w:rPr>
        <w:t xml:space="preserve"> школьников «</w:t>
      </w:r>
      <w:proofErr w:type="spellStart"/>
      <w:r w:rsidRPr="004048D3">
        <w:rPr>
          <w:rFonts w:ascii="Times New Roman" w:hAnsi="Times New Roman"/>
          <w:sz w:val="28"/>
          <w:szCs w:val="28"/>
        </w:rPr>
        <w:t>Экополис</w:t>
      </w:r>
      <w:proofErr w:type="spellEnd"/>
      <w:r w:rsidRPr="004048D3">
        <w:rPr>
          <w:rFonts w:ascii="Times New Roman" w:hAnsi="Times New Roman"/>
          <w:sz w:val="28"/>
          <w:szCs w:val="28"/>
        </w:rPr>
        <w:t xml:space="preserve"> – вектор в будущее» (МАОУ СОШ № 4, МБОУ СОШ № 30);</w:t>
      </w:r>
    </w:p>
    <w:p w:rsidR="00D91E6A" w:rsidRPr="004048D3" w:rsidRDefault="00D91E6A" w:rsidP="00D91E6A">
      <w:pPr>
        <w:spacing w:after="0" w:line="240" w:lineRule="auto"/>
        <w:ind w:firstLine="567"/>
        <w:jc w:val="both"/>
        <w:rPr>
          <w:rFonts w:ascii="Times New Roman" w:hAnsi="Times New Roman"/>
          <w:sz w:val="28"/>
          <w:szCs w:val="28"/>
        </w:rPr>
      </w:pPr>
      <w:r w:rsidRPr="004048D3">
        <w:rPr>
          <w:rFonts w:ascii="Times New Roman" w:hAnsi="Times New Roman"/>
          <w:sz w:val="28"/>
          <w:szCs w:val="28"/>
        </w:rPr>
        <w:t xml:space="preserve">- во Всероссийском заочном конкурсе достижений талантливых обучающихся «Поколение науки» приняли участие учащиеся МБОУ СОШ № 1, № 38, № 42, МАОУ СОШ № 4, воспитанница МАДОУ </w:t>
      </w:r>
      <w:proofErr w:type="spellStart"/>
      <w:r w:rsidRPr="004048D3">
        <w:rPr>
          <w:rFonts w:ascii="Times New Roman" w:hAnsi="Times New Roman"/>
          <w:sz w:val="28"/>
          <w:szCs w:val="28"/>
        </w:rPr>
        <w:t>д</w:t>
      </w:r>
      <w:proofErr w:type="spellEnd"/>
      <w:r w:rsidRPr="004048D3">
        <w:rPr>
          <w:rFonts w:ascii="Times New Roman" w:hAnsi="Times New Roman"/>
          <w:sz w:val="28"/>
          <w:szCs w:val="28"/>
        </w:rPr>
        <w:t>/с №33.</w:t>
      </w:r>
    </w:p>
    <w:p w:rsidR="00D91E6A" w:rsidRPr="004048D3" w:rsidRDefault="00D91E6A" w:rsidP="00D91E6A">
      <w:pPr>
        <w:spacing w:after="0" w:line="240" w:lineRule="auto"/>
        <w:ind w:firstLine="567"/>
        <w:jc w:val="both"/>
        <w:rPr>
          <w:rFonts w:ascii="Times New Roman" w:hAnsi="Times New Roman"/>
          <w:bCs/>
          <w:sz w:val="28"/>
          <w:szCs w:val="28"/>
        </w:rPr>
      </w:pPr>
      <w:r w:rsidRPr="004048D3">
        <w:rPr>
          <w:rFonts w:ascii="Times New Roman" w:hAnsi="Times New Roman"/>
          <w:sz w:val="28"/>
          <w:szCs w:val="28"/>
        </w:rPr>
        <w:t xml:space="preserve">Учащиеся Абинского района из школ № 3, 4, 6, 38, 42 побывали на </w:t>
      </w:r>
      <w:r w:rsidRPr="004048D3">
        <w:rPr>
          <w:rFonts w:ascii="Times New Roman" w:hAnsi="Times New Roman"/>
          <w:bCs/>
          <w:sz w:val="28"/>
          <w:szCs w:val="28"/>
        </w:rPr>
        <w:t xml:space="preserve">Петербургском молодежном фестивале «Алый парус надежды» в рамках Всероссийского </w:t>
      </w:r>
      <w:proofErr w:type="spellStart"/>
      <w:r w:rsidRPr="004048D3">
        <w:rPr>
          <w:rFonts w:ascii="Times New Roman" w:hAnsi="Times New Roman"/>
          <w:bCs/>
          <w:sz w:val="28"/>
          <w:szCs w:val="28"/>
        </w:rPr>
        <w:t>профориентационного</w:t>
      </w:r>
      <w:proofErr w:type="spellEnd"/>
      <w:r w:rsidRPr="004048D3">
        <w:rPr>
          <w:rFonts w:ascii="Times New Roman" w:hAnsi="Times New Roman"/>
          <w:bCs/>
          <w:sz w:val="28"/>
          <w:szCs w:val="28"/>
        </w:rPr>
        <w:t xml:space="preserve"> проекта для старшеклассников «Образование. Наука. Профессия». </w:t>
      </w:r>
    </w:p>
    <w:p w:rsidR="00D91E6A" w:rsidRPr="004048D3" w:rsidRDefault="00D91E6A" w:rsidP="00D91E6A">
      <w:pPr>
        <w:spacing w:after="0" w:line="240" w:lineRule="auto"/>
        <w:ind w:firstLine="567"/>
        <w:jc w:val="both"/>
        <w:rPr>
          <w:rFonts w:ascii="Times New Roman" w:hAnsi="Times New Roman"/>
          <w:bCs/>
          <w:sz w:val="28"/>
          <w:szCs w:val="28"/>
        </w:rPr>
      </w:pPr>
      <w:r w:rsidRPr="004048D3">
        <w:rPr>
          <w:rFonts w:ascii="Times New Roman" w:hAnsi="Times New Roman"/>
          <w:bCs/>
          <w:sz w:val="28"/>
          <w:szCs w:val="28"/>
        </w:rPr>
        <w:t>Количество участников от каждой школы в заочных конкурсах отмечено в диаграмме №6.</w:t>
      </w:r>
    </w:p>
    <w:p w:rsidR="00D91E6A" w:rsidRPr="004048D3" w:rsidRDefault="00D91E6A" w:rsidP="00D91E6A">
      <w:pPr>
        <w:spacing w:after="0" w:line="240" w:lineRule="auto"/>
        <w:ind w:firstLine="567"/>
        <w:jc w:val="both"/>
        <w:rPr>
          <w:rFonts w:ascii="Times New Roman" w:hAnsi="Times New Roman"/>
          <w:bCs/>
          <w:sz w:val="28"/>
          <w:szCs w:val="28"/>
        </w:rPr>
      </w:pPr>
    </w:p>
    <w:p w:rsidR="00D91E6A" w:rsidRPr="004048D3" w:rsidRDefault="00D91E6A" w:rsidP="00D91E6A">
      <w:pPr>
        <w:spacing w:after="0" w:line="240" w:lineRule="auto"/>
        <w:ind w:firstLine="567"/>
        <w:jc w:val="both"/>
        <w:rPr>
          <w:rFonts w:ascii="Times New Roman" w:hAnsi="Times New Roman"/>
          <w:bCs/>
          <w:sz w:val="28"/>
          <w:szCs w:val="28"/>
        </w:rPr>
      </w:pPr>
      <w:r w:rsidRPr="004048D3">
        <w:rPr>
          <w:rFonts w:ascii="Times New Roman" w:hAnsi="Times New Roman"/>
          <w:bCs/>
          <w:sz w:val="28"/>
          <w:szCs w:val="28"/>
        </w:rPr>
        <w:t>Диаграмма №6. Количество участников от каждой школы в заочных конкурсах за 2015-2016 учебный год</w:t>
      </w:r>
    </w:p>
    <w:p w:rsidR="00D91E6A" w:rsidRPr="004048D3" w:rsidRDefault="00D91E6A" w:rsidP="00D91E6A">
      <w:pPr>
        <w:spacing w:after="0" w:line="240" w:lineRule="auto"/>
        <w:ind w:right="-284" w:firstLine="567"/>
        <w:jc w:val="both"/>
        <w:rPr>
          <w:rFonts w:ascii="Times New Roman" w:hAnsi="Times New Roman"/>
          <w:sz w:val="28"/>
          <w:szCs w:val="28"/>
        </w:rPr>
      </w:pPr>
    </w:p>
    <w:p w:rsidR="00D91E6A" w:rsidRDefault="00D91E6A" w:rsidP="00D91E6A">
      <w:pPr>
        <w:spacing w:after="0" w:line="240" w:lineRule="auto"/>
        <w:ind w:right="-284"/>
        <w:jc w:val="both"/>
        <w:rPr>
          <w:rFonts w:ascii="Times New Roman" w:hAnsi="Times New Roman"/>
          <w:sz w:val="28"/>
          <w:szCs w:val="28"/>
        </w:rPr>
      </w:pPr>
      <w:r w:rsidRPr="00954EF7">
        <w:rPr>
          <w:rFonts w:ascii="Times New Roman" w:hAnsi="Times New Roman"/>
          <w:noProof/>
          <w:sz w:val="28"/>
          <w:szCs w:val="28"/>
        </w:rPr>
        <w:drawing>
          <wp:inline distT="0" distB="0" distL="0" distR="0">
            <wp:extent cx="5940425" cy="3162300"/>
            <wp:effectExtent l="19050" t="0" r="22225"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6C11" w:rsidRDefault="00AE6C11" w:rsidP="00AE6C11">
      <w:pPr>
        <w:spacing w:after="0" w:line="240" w:lineRule="auto"/>
        <w:ind w:right="-284" w:firstLine="567"/>
        <w:jc w:val="cente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D91E6A" w:rsidRDefault="00D91E6A" w:rsidP="00D91E6A">
      <w:pPr>
        <w:spacing w:after="0" w:line="240" w:lineRule="auto"/>
        <w:ind w:right="-284" w:firstLine="567"/>
        <w:jc w:val="both"/>
        <w:rPr>
          <w:rFonts w:ascii="Times New Roman" w:hAnsi="Times New Roman"/>
          <w:sz w:val="28"/>
          <w:szCs w:val="28"/>
        </w:rPr>
      </w:pPr>
    </w:p>
    <w:p w:rsidR="001E637C" w:rsidRDefault="001E637C" w:rsidP="00D91E6A">
      <w:pPr>
        <w:spacing w:after="0" w:line="240" w:lineRule="auto"/>
        <w:ind w:right="-284" w:firstLine="567"/>
        <w:jc w:val="both"/>
        <w:rPr>
          <w:rFonts w:ascii="Times New Roman" w:hAnsi="Times New Roman"/>
          <w:sz w:val="28"/>
          <w:szCs w:val="28"/>
        </w:rPr>
      </w:pPr>
      <w:r>
        <w:rPr>
          <w:rFonts w:ascii="Times New Roman" w:hAnsi="Times New Roman"/>
          <w:sz w:val="28"/>
          <w:szCs w:val="28"/>
        </w:rPr>
        <w:t>Динамика участия в районных краеведческих олимпиадах и олимпиадах по журналистике</w:t>
      </w:r>
      <w:r w:rsidR="00B11BFF">
        <w:rPr>
          <w:rFonts w:ascii="Times New Roman" w:hAnsi="Times New Roman"/>
          <w:sz w:val="28"/>
          <w:szCs w:val="28"/>
        </w:rPr>
        <w:t xml:space="preserve">, организуемых МБУ </w:t>
      </w:r>
      <w:proofErr w:type="gramStart"/>
      <w:r w:rsidR="00B11BFF">
        <w:rPr>
          <w:rFonts w:ascii="Times New Roman" w:hAnsi="Times New Roman"/>
          <w:sz w:val="28"/>
          <w:szCs w:val="28"/>
        </w:rPr>
        <w:t>ДО</w:t>
      </w:r>
      <w:proofErr w:type="gramEnd"/>
      <w:r w:rsidR="00B11BFF">
        <w:rPr>
          <w:rFonts w:ascii="Times New Roman" w:hAnsi="Times New Roman"/>
          <w:sz w:val="28"/>
          <w:szCs w:val="28"/>
        </w:rPr>
        <w:t xml:space="preserve"> «</w:t>
      </w:r>
      <w:proofErr w:type="gramStart"/>
      <w:r w:rsidR="00B11BFF">
        <w:rPr>
          <w:rFonts w:ascii="Times New Roman" w:hAnsi="Times New Roman"/>
          <w:sz w:val="28"/>
          <w:szCs w:val="28"/>
        </w:rPr>
        <w:t>Дом</w:t>
      </w:r>
      <w:proofErr w:type="gramEnd"/>
      <w:r w:rsidR="00B11BFF">
        <w:rPr>
          <w:rFonts w:ascii="Times New Roman" w:hAnsi="Times New Roman"/>
          <w:sz w:val="28"/>
          <w:szCs w:val="28"/>
        </w:rPr>
        <w:t xml:space="preserve"> детского творчества»</w:t>
      </w:r>
      <w:r w:rsidR="0094332C">
        <w:rPr>
          <w:rFonts w:ascii="Times New Roman" w:hAnsi="Times New Roman"/>
          <w:sz w:val="28"/>
          <w:szCs w:val="28"/>
        </w:rPr>
        <w:t>, отражена</w:t>
      </w:r>
      <w:r>
        <w:rPr>
          <w:rFonts w:ascii="Times New Roman" w:hAnsi="Times New Roman"/>
          <w:sz w:val="28"/>
          <w:szCs w:val="28"/>
        </w:rPr>
        <w:t xml:space="preserve"> в диаграммах № 7- №12.</w:t>
      </w:r>
    </w:p>
    <w:p w:rsidR="001E637C" w:rsidRDefault="001E637C" w:rsidP="001E637C">
      <w:pPr>
        <w:rPr>
          <w:rFonts w:ascii="Times New Roman" w:hAnsi="Times New Roman" w:cs="Times New Roman"/>
          <w:sz w:val="28"/>
          <w:szCs w:val="28"/>
        </w:rPr>
      </w:pPr>
    </w:p>
    <w:p w:rsidR="00E4708D" w:rsidRDefault="00E4708D" w:rsidP="001E637C">
      <w:pPr>
        <w:rPr>
          <w:rFonts w:ascii="Times New Roman" w:hAnsi="Times New Roman" w:cs="Times New Roman"/>
          <w:sz w:val="28"/>
          <w:szCs w:val="28"/>
        </w:rPr>
      </w:pPr>
    </w:p>
    <w:p w:rsidR="00E4708D" w:rsidRDefault="00E4708D" w:rsidP="001E637C">
      <w:pPr>
        <w:rPr>
          <w:rFonts w:ascii="Times New Roman" w:hAnsi="Times New Roman" w:cs="Times New Roman"/>
          <w:sz w:val="28"/>
          <w:szCs w:val="28"/>
        </w:rPr>
      </w:pPr>
    </w:p>
    <w:p w:rsidR="001E637C" w:rsidRPr="00FE2A95" w:rsidRDefault="001E637C" w:rsidP="001E637C">
      <w:pPr>
        <w:rPr>
          <w:rFonts w:ascii="Times New Roman" w:hAnsi="Times New Roman" w:cs="Times New Roman"/>
          <w:sz w:val="28"/>
          <w:szCs w:val="28"/>
        </w:rPr>
      </w:pPr>
      <w:r w:rsidRPr="00FE2A95">
        <w:rPr>
          <w:rFonts w:ascii="Times New Roman" w:hAnsi="Times New Roman" w:cs="Times New Roman"/>
          <w:sz w:val="28"/>
          <w:szCs w:val="28"/>
        </w:rPr>
        <w:lastRenderedPageBreak/>
        <w:t>Диаграмма</w:t>
      </w:r>
      <w:r>
        <w:rPr>
          <w:rFonts w:ascii="Times New Roman" w:hAnsi="Times New Roman" w:cs="Times New Roman"/>
          <w:sz w:val="28"/>
          <w:szCs w:val="28"/>
        </w:rPr>
        <w:t xml:space="preserve"> №7</w:t>
      </w:r>
      <w:r w:rsidRPr="00FE2A95">
        <w:rPr>
          <w:rFonts w:ascii="Times New Roman" w:hAnsi="Times New Roman" w:cs="Times New Roman"/>
          <w:sz w:val="28"/>
          <w:szCs w:val="28"/>
        </w:rPr>
        <w:t>. Динамика участия в олимпиадах учащихся школ Абинского района</w:t>
      </w:r>
    </w:p>
    <w:p w:rsidR="001E637C" w:rsidRDefault="001E637C" w:rsidP="001E637C">
      <w:r>
        <w:rPr>
          <w:noProof/>
        </w:rPr>
        <w:drawing>
          <wp:inline distT="0" distB="0" distL="0" distR="0">
            <wp:extent cx="6150374" cy="3770113"/>
            <wp:effectExtent l="19050" t="0" r="21826" b="1787"/>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637C" w:rsidRPr="00FE2A95" w:rsidRDefault="001E637C" w:rsidP="001E637C">
      <w:pPr>
        <w:rPr>
          <w:rFonts w:ascii="Times New Roman" w:hAnsi="Times New Roman" w:cs="Times New Roman"/>
          <w:sz w:val="28"/>
          <w:szCs w:val="28"/>
        </w:rPr>
      </w:pPr>
      <w:r w:rsidRPr="00FE2A95">
        <w:rPr>
          <w:rFonts w:ascii="Times New Roman" w:hAnsi="Times New Roman" w:cs="Times New Roman"/>
          <w:sz w:val="28"/>
          <w:szCs w:val="28"/>
        </w:rPr>
        <w:t>Диаграмма</w:t>
      </w:r>
      <w:r>
        <w:rPr>
          <w:rFonts w:ascii="Times New Roman" w:hAnsi="Times New Roman" w:cs="Times New Roman"/>
          <w:sz w:val="28"/>
          <w:szCs w:val="28"/>
        </w:rPr>
        <w:t xml:space="preserve"> №8</w:t>
      </w:r>
      <w:r w:rsidRPr="00FE2A95">
        <w:rPr>
          <w:rFonts w:ascii="Times New Roman" w:hAnsi="Times New Roman" w:cs="Times New Roman"/>
          <w:sz w:val="28"/>
          <w:szCs w:val="28"/>
        </w:rPr>
        <w:t xml:space="preserve">. Динамика участия учащихся школ Абинского района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краеведческо-публицистической</w:t>
      </w:r>
      <w:proofErr w:type="spellEnd"/>
      <w:r>
        <w:rPr>
          <w:rFonts w:ascii="Times New Roman" w:hAnsi="Times New Roman" w:cs="Times New Roman"/>
          <w:sz w:val="28"/>
          <w:szCs w:val="28"/>
        </w:rPr>
        <w:t xml:space="preserve"> олимпиаде</w:t>
      </w:r>
    </w:p>
    <w:p w:rsidR="001E637C" w:rsidRDefault="001E637C" w:rsidP="001E637C">
      <w:r w:rsidRPr="00C93D66">
        <w:rPr>
          <w:noProof/>
        </w:rPr>
        <w:drawing>
          <wp:inline distT="0" distB="0" distL="0" distR="0">
            <wp:extent cx="5940425" cy="3641417"/>
            <wp:effectExtent l="19050" t="0" r="222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637C" w:rsidRPr="00FE2A95" w:rsidRDefault="001E637C" w:rsidP="001E637C">
      <w:pPr>
        <w:rPr>
          <w:rFonts w:ascii="Times New Roman" w:hAnsi="Times New Roman" w:cs="Times New Roman"/>
          <w:sz w:val="28"/>
          <w:szCs w:val="28"/>
        </w:rPr>
      </w:pPr>
      <w:r w:rsidRPr="00FE2A95">
        <w:rPr>
          <w:rFonts w:ascii="Times New Roman" w:hAnsi="Times New Roman" w:cs="Times New Roman"/>
          <w:sz w:val="28"/>
          <w:szCs w:val="28"/>
        </w:rPr>
        <w:lastRenderedPageBreak/>
        <w:t xml:space="preserve">Диаграмма </w:t>
      </w:r>
      <w:r>
        <w:rPr>
          <w:rFonts w:ascii="Times New Roman" w:hAnsi="Times New Roman" w:cs="Times New Roman"/>
          <w:sz w:val="28"/>
          <w:szCs w:val="28"/>
        </w:rPr>
        <w:t>№ 9</w:t>
      </w:r>
      <w:r w:rsidRPr="00FE2A95">
        <w:rPr>
          <w:rFonts w:ascii="Times New Roman" w:hAnsi="Times New Roman" w:cs="Times New Roman"/>
          <w:sz w:val="28"/>
          <w:szCs w:val="28"/>
        </w:rPr>
        <w:t xml:space="preserve">. Динамика участия учащихся школ Абинского района </w:t>
      </w:r>
      <w:r>
        <w:rPr>
          <w:rFonts w:ascii="Times New Roman" w:hAnsi="Times New Roman" w:cs="Times New Roman"/>
          <w:sz w:val="28"/>
          <w:szCs w:val="28"/>
        </w:rPr>
        <w:t>в олимпиаде по журналистике (8-9 классы)</w:t>
      </w:r>
    </w:p>
    <w:p w:rsidR="001E637C" w:rsidRDefault="001E637C" w:rsidP="001E637C">
      <w:r w:rsidRPr="00C93D66">
        <w:rPr>
          <w:noProof/>
        </w:rPr>
        <w:drawing>
          <wp:inline distT="0" distB="0" distL="0" distR="0">
            <wp:extent cx="5940425" cy="3641417"/>
            <wp:effectExtent l="19050" t="0" r="222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637C" w:rsidRPr="00FE2A95" w:rsidRDefault="001E637C" w:rsidP="001E637C">
      <w:pPr>
        <w:rPr>
          <w:rFonts w:ascii="Times New Roman" w:hAnsi="Times New Roman" w:cs="Times New Roman"/>
          <w:sz w:val="28"/>
          <w:szCs w:val="28"/>
        </w:rPr>
      </w:pPr>
      <w:r w:rsidRPr="00FE2A95">
        <w:rPr>
          <w:rFonts w:ascii="Times New Roman" w:hAnsi="Times New Roman" w:cs="Times New Roman"/>
          <w:sz w:val="28"/>
          <w:szCs w:val="28"/>
        </w:rPr>
        <w:t xml:space="preserve">Диаграмма </w:t>
      </w:r>
      <w:r>
        <w:rPr>
          <w:rFonts w:ascii="Times New Roman" w:hAnsi="Times New Roman" w:cs="Times New Roman"/>
          <w:sz w:val="28"/>
          <w:szCs w:val="28"/>
        </w:rPr>
        <w:t>№ 10</w:t>
      </w:r>
      <w:r w:rsidRPr="00FE2A95">
        <w:rPr>
          <w:rFonts w:ascii="Times New Roman" w:hAnsi="Times New Roman" w:cs="Times New Roman"/>
          <w:sz w:val="28"/>
          <w:szCs w:val="28"/>
        </w:rPr>
        <w:t xml:space="preserve">. Динамика участия учащихся школ Абинского района </w:t>
      </w:r>
      <w:r>
        <w:rPr>
          <w:rFonts w:ascii="Times New Roman" w:hAnsi="Times New Roman" w:cs="Times New Roman"/>
          <w:sz w:val="28"/>
          <w:szCs w:val="28"/>
        </w:rPr>
        <w:t>в олимпиаде по журналистике (10-11 классы)</w:t>
      </w:r>
    </w:p>
    <w:p w:rsidR="001E637C" w:rsidRPr="00C93D66" w:rsidRDefault="001E637C" w:rsidP="001E637C">
      <w:r w:rsidRPr="00C93D66">
        <w:rPr>
          <w:noProof/>
        </w:rPr>
        <w:drawing>
          <wp:inline distT="0" distB="0" distL="0" distR="0">
            <wp:extent cx="5940425" cy="3641417"/>
            <wp:effectExtent l="19050" t="0" r="222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637C" w:rsidRPr="00C93D66" w:rsidRDefault="001E637C" w:rsidP="001E637C"/>
    <w:p w:rsidR="001E637C" w:rsidRPr="00FE2A95" w:rsidRDefault="001E637C" w:rsidP="001E637C">
      <w:pPr>
        <w:rPr>
          <w:rFonts w:ascii="Times New Roman" w:hAnsi="Times New Roman" w:cs="Times New Roman"/>
          <w:sz w:val="28"/>
          <w:szCs w:val="28"/>
        </w:rPr>
      </w:pPr>
      <w:r w:rsidRPr="00FE2A95">
        <w:rPr>
          <w:rFonts w:ascii="Times New Roman" w:hAnsi="Times New Roman" w:cs="Times New Roman"/>
          <w:sz w:val="28"/>
          <w:szCs w:val="28"/>
        </w:rPr>
        <w:lastRenderedPageBreak/>
        <w:t xml:space="preserve">Диаграмма </w:t>
      </w:r>
      <w:r>
        <w:rPr>
          <w:rFonts w:ascii="Times New Roman" w:hAnsi="Times New Roman" w:cs="Times New Roman"/>
          <w:sz w:val="28"/>
          <w:szCs w:val="28"/>
        </w:rPr>
        <w:t>№ 11</w:t>
      </w:r>
      <w:r w:rsidRPr="00FE2A95">
        <w:rPr>
          <w:rFonts w:ascii="Times New Roman" w:hAnsi="Times New Roman" w:cs="Times New Roman"/>
          <w:sz w:val="28"/>
          <w:szCs w:val="28"/>
        </w:rPr>
        <w:t xml:space="preserve">. Динамика участия учащихся школ Абинского района </w:t>
      </w:r>
      <w:r>
        <w:rPr>
          <w:rFonts w:ascii="Times New Roman" w:hAnsi="Times New Roman" w:cs="Times New Roman"/>
          <w:sz w:val="28"/>
          <w:szCs w:val="28"/>
        </w:rPr>
        <w:t>в олимпиаде по историческому краеведению</w:t>
      </w:r>
    </w:p>
    <w:p w:rsidR="001E637C" w:rsidRPr="00C93D66" w:rsidRDefault="001E637C" w:rsidP="001E637C">
      <w:r w:rsidRPr="00C93D66">
        <w:rPr>
          <w:noProof/>
        </w:rPr>
        <w:drawing>
          <wp:inline distT="0" distB="0" distL="0" distR="0">
            <wp:extent cx="5940425" cy="3641417"/>
            <wp:effectExtent l="19050" t="0" r="222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637C" w:rsidRPr="00FE2A95" w:rsidRDefault="001E637C" w:rsidP="001E637C">
      <w:pPr>
        <w:rPr>
          <w:rFonts w:ascii="Times New Roman" w:hAnsi="Times New Roman" w:cs="Times New Roman"/>
          <w:sz w:val="28"/>
          <w:szCs w:val="28"/>
        </w:rPr>
      </w:pPr>
      <w:r w:rsidRPr="00FE2A95">
        <w:rPr>
          <w:rFonts w:ascii="Times New Roman" w:hAnsi="Times New Roman" w:cs="Times New Roman"/>
          <w:sz w:val="28"/>
          <w:szCs w:val="28"/>
        </w:rPr>
        <w:t xml:space="preserve">Диаграмма </w:t>
      </w:r>
      <w:r>
        <w:rPr>
          <w:rFonts w:ascii="Times New Roman" w:hAnsi="Times New Roman" w:cs="Times New Roman"/>
          <w:sz w:val="28"/>
          <w:szCs w:val="28"/>
        </w:rPr>
        <w:t>№ 12</w:t>
      </w:r>
      <w:r w:rsidRPr="00FE2A95">
        <w:rPr>
          <w:rFonts w:ascii="Times New Roman" w:hAnsi="Times New Roman" w:cs="Times New Roman"/>
          <w:sz w:val="28"/>
          <w:szCs w:val="28"/>
        </w:rPr>
        <w:t xml:space="preserve">. Динамика участия учащихся школ Абинского района </w:t>
      </w:r>
      <w:r>
        <w:rPr>
          <w:rFonts w:ascii="Times New Roman" w:hAnsi="Times New Roman" w:cs="Times New Roman"/>
          <w:sz w:val="28"/>
          <w:szCs w:val="28"/>
        </w:rPr>
        <w:t>в олимпиаде по природному краеведению</w:t>
      </w:r>
    </w:p>
    <w:p w:rsidR="001E637C" w:rsidRPr="00C93D66" w:rsidRDefault="001E637C" w:rsidP="001E637C">
      <w:r w:rsidRPr="00C93D66">
        <w:rPr>
          <w:noProof/>
        </w:rPr>
        <w:drawing>
          <wp:inline distT="0" distB="0" distL="0" distR="0">
            <wp:extent cx="5940425" cy="3641417"/>
            <wp:effectExtent l="19050" t="0" r="222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lastRenderedPageBreak/>
        <w:t xml:space="preserve">С момента создания </w:t>
      </w:r>
      <w:r>
        <w:rPr>
          <w:rFonts w:ascii="Times New Roman" w:hAnsi="Times New Roman" w:cs="Times New Roman"/>
          <w:sz w:val="28"/>
          <w:szCs w:val="28"/>
        </w:rPr>
        <w:t>Малой академии наук около 20</w:t>
      </w:r>
      <w:r w:rsidRPr="002978D0">
        <w:rPr>
          <w:rFonts w:ascii="Times New Roman" w:hAnsi="Times New Roman" w:cs="Times New Roman"/>
          <w:sz w:val="28"/>
          <w:szCs w:val="28"/>
        </w:rPr>
        <w:t xml:space="preserve">0 учащихся Абинского района стали лауреатами и дипломантами Всероссийских конкурсов. Назовем наиболее значимые победы. </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 xml:space="preserve">Тремя знаками отличия:  </w:t>
      </w:r>
      <w:proofErr w:type="gramStart"/>
      <w:r w:rsidRPr="002978D0">
        <w:rPr>
          <w:rFonts w:ascii="Times New Roman" w:hAnsi="Times New Roman" w:cs="Times New Roman"/>
          <w:sz w:val="28"/>
          <w:szCs w:val="28"/>
        </w:rPr>
        <w:t xml:space="preserve">«Первые шаги в науке», «Юность, наука, культура», «Национальное Достояние» по результатам участия в мероприятиях национальной системы «Интеграция» награждена учащаяся школы № 1 </w:t>
      </w:r>
      <w:proofErr w:type="spellStart"/>
      <w:r w:rsidRPr="002978D0">
        <w:rPr>
          <w:rFonts w:ascii="Times New Roman" w:hAnsi="Times New Roman" w:cs="Times New Roman"/>
          <w:sz w:val="28"/>
          <w:szCs w:val="28"/>
        </w:rPr>
        <w:t>Соселия</w:t>
      </w:r>
      <w:proofErr w:type="spellEnd"/>
      <w:r w:rsidRPr="002978D0">
        <w:rPr>
          <w:rFonts w:ascii="Times New Roman" w:hAnsi="Times New Roman" w:cs="Times New Roman"/>
          <w:sz w:val="28"/>
          <w:szCs w:val="28"/>
        </w:rPr>
        <w:t xml:space="preserve"> </w:t>
      </w:r>
      <w:proofErr w:type="spellStart"/>
      <w:r w:rsidRPr="002978D0">
        <w:rPr>
          <w:rFonts w:ascii="Times New Roman" w:hAnsi="Times New Roman" w:cs="Times New Roman"/>
          <w:sz w:val="28"/>
          <w:szCs w:val="28"/>
        </w:rPr>
        <w:t>Кетино</w:t>
      </w:r>
      <w:proofErr w:type="spellEnd"/>
      <w:r w:rsidRPr="002978D0">
        <w:rPr>
          <w:rFonts w:ascii="Times New Roman" w:hAnsi="Times New Roman" w:cs="Times New Roman"/>
          <w:sz w:val="28"/>
          <w:szCs w:val="28"/>
        </w:rPr>
        <w:t xml:space="preserve"> (руководитель:</w:t>
      </w:r>
      <w:proofErr w:type="gramEnd"/>
      <w:r w:rsidRPr="002978D0">
        <w:rPr>
          <w:rFonts w:ascii="Times New Roman" w:hAnsi="Times New Roman" w:cs="Times New Roman"/>
          <w:sz w:val="28"/>
          <w:szCs w:val="28"/>
        </w:rPr>
        <w:t xml:space="preserve"> Белая Л.К.).</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Премий администрации Краснодарского края удостоены</w:t>
      </w:r>
      <w:r>
        <w:rPr>
          <w:rFonts w:ascii="Times New Roman" w:hAnsi="Times New Roman" w:cs="Times New Roman"/>
          <w:sz w:val="28"/>
          <w:szCs w:val="28"/>
        </w:rPr>
        <w:t xml:space="preserve"> 6 человек,</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 xml:space="preserve">Премий государственной поддержки талантливой молодежи </w:t>
      </w:r>
      <w:r>
        <w:rPr>
          <w:rFonts w:ascii="Times New Roman" w:hAnsi="Times New Roman" w:cs="Times New Roman"/>
          <w:sz w:val="28"/>
          <w:szCs w:val="28"/>
        </w:rPr>
        <w:t>– 10 человек.</w:t>
      </w:r>
    </w:p>
    <w:p w:rsidR="00D91E6A" w:rsidRDefault="004048D3" w:rsidP="00D91E6A">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В 2011 году </w:t>
      </w:r>
      <w:r w:rsidRPr="002978D0">
        <w:rPr>
          <w:rFonts w:ascii="Times New Roman" w:hAnsi="Times New Roman" w:cs="Times New Roman"/>
          <w:sz w:val="28"/>
          <w:szCs w:val="28"/>
        </w:rPr>
        <w:t>команд</w:t>
      </w:r>
      <w:r>
        <w:rPr>
          <w:rFonts w:ascii="Times New Roman" w:hAnsi="Times New Roman" w:cs="Times New Roman"/>
          <w:sz w:val="28"/>
          <w:szCs w:val="28"/>
        </w:rPr>
        <w:t>а</w:t>
      </w:r>
      <w:r w:rsidRPr="002978D0">
        <w:rPr>
          <w:rFonts w:ascii="Times New Roman" w:hAnsi="Times New Roman" w:cs="Times New Roman"/>
          <w:sz w:val="28"/>
          <w:szCs w:val="28"/>
        </w:rPr>
        <w:t xml:space="preserve"> муниципального образования Абинский район по результатам исследовательской работы в рамках конференции «Эврика»</w:t>
      </w:r>
      <w:r>
        <w:rPr>
          <w:rFonts w:ascii="Times New Roman" w:hAnsi="Times New Roman" w:cs="Times New Roman"/>
          <w:sz w:val="28"/>
          <w:szCs w:val="28"/>
        </w:rPr>
        <w:t xml:space="preserve"> награждена  научным кубком Кубани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w:t>
      </w:r>
      <w:r w:rsidR="00D91E6A" w:rsidRPr="002978D0">
        <w:rPr>
          <w:rFonts w:ascii="Times New Roman" w:hAnsi="Times New Roman" w:cs="Times New Roman"/>
          <w:sz w:val="28"/>
          <w:szCs w:val="28"/>
        </w:rPr>
        <w:t xml:space="preserve">, </w:t>
      </w:r>
      <w:r w:rsidRPr="004048D3">
        <w:rPr>
          <w:rFonts w:ascii="Times New Roman" w:hAnsi="Times New Roman" w:cs="Times New Roman"/>
          <w:sz w:val="28"/>
          <w:szCs w:val="28"/>
        </w:rPr>
        <w:t>в</w:t>
      </w:r>
      <w:r w:rsidR="00D91E6A" w:rsidRPr="004048D3">
        <w:rPr>
          <w:rFonts w:ascii="Times New Roman" w:hAnsi="Times New Roman"/>
          <w:sz w:val="28"/>
          <w:szCs w:val="28"/>
        </w:rPr>
        <w:t xml:space="preserve"> 2015 году </w:t>
      </w:r>
      <w:r w:rsidRPr="004048D3">
        <w:rPr>
          <w:rFonts w:ascii="Times New Roman" w:hAnsi="Times New Roman"/>
          <w:sz w:val="28"/>
          <w:szCs w:val="28"/>
        </w:rPr>
        <w:t xml:space="preserve">- </w:t>
      </w:r>
      <w:r w:rsidR="00D91E6A" w:rsidRPr="004048D3">
        <w:rPr>
          <w:rFonts w:ascii="Times New Roman" w:hAnsi="Times New Roman"/>
          <w:sz w:val="28"/>
          <w:szCs w:val="28"/>
        </w:rPr>
        <w:t xml:space="preserve">научным кубком Кубани </w:t>
      </w:r>
      <w:r w:rsidR="00D91E6A" w:rsidRPr="004048D3">
        <w:rPr>
          <w:rFonts w:ascii="Times New Roman" w:hAnsi="Times New Roman"/>
          <w:sz w:val="28"/>
          <w:szCs w:val="28"/>
          <w:lang w:val="en-US"/>
        </w:rPr>
        <w:t>III</w:t>
      </w:r>
      <w:r w:rsidR="00D91E6A" w:rsidRPr="004048D3">
        <w:rPr>
          <w:rFonts w:ascii="Times New Roman" w:hAnsi="Times New Roman"/>
          <w:sz w:val="28"/>
          <w:szCs w:val="28"/>
        </w:rPr>
        <w:t xml:space="preserve"> степени</w:t>
      </w:r>
      <w:r w:rsidRPr="004048D3">
        <w:rPr>
          <w:rFonts w:ascii="Times New Roman" w:hAnsi="Times New Roman"/>
          <w:sz w:val="28"/>
          <w:szCs w:val="28"/>
        </w:rPr>
        <w:t xml:space="preserve">. </w:t>
      </w:r>
      <w:r>
        <w:rPr>
          <w:rFonts w:ascii="Times New Roman" w:hAnsi="Times New Roman"/>
          <w:sz w:val="28"/>
          <w:szCs w:val="28"/>
        </w:rPr>
        <w:t xml:space="preserve"> В 2016 году </w:t>
      </w:r>
      <w:r w:rsidR="00BB1DEE">
        <w:rPr>
          <w:rFonts w:ascii="Times New Roman" w:hAnsi="Times New Roman"/>
          <w:sz w:val="28"/>
          <w:szCs w:val="28"/>
        </w:rPr>
        <w:t xml:space="preserve">команда МБУ </w:t>
      </w:r>
      <w:proofErr w:type="gramStart"/>
      <w:r w:rsidR="00BB1DEE">
        <w:rPr>
          <w:rFonts w:ascii="Times New Roman" w:hAnsi="Times New Roman"/>
          <w:sz w:val="28"/>
          <w:szCs w:val="28"/>
        </w:rPr>
        <w:t>ДО</w:t>
      </w:r>
      <w:proofErr w:type="gramEnd"/>
      <w:r w:rsidR="00BB1DEE">
        <w:rPr>
          <w:rFonts w:ascii="Times New Roman" w:hAnsi="Times New Roman"/>
          <w:sz w:val="28"/>
          <w:szCs w:val="28"/>
        </w:rPr>
        <w:t xml:space="preserve"> «</w:t>
      </w:r>
      <w:proofErr w:type="gramStart"/>
      <w:r w:rsidR="00BB1DEE">
        <w:rPr>
          <w:rFonts w:ascii="Times New Roman" w:hAnsi="Times New Roman"/>
          <w:sz w:val="28"/>
          <w:szCs w:val="28"/>
        </w:rPr>
        <w:t>Дом</w:t>
      </w:r>
      <w:proofErr w:type="gramEnd"/>
      <w:r w:rsidR="00BB1DEE">
        <w:rPr>
          <w:rFonts w:ascii="Times New Roman" w:hAnsi="Times New Roman"/>
          <w:sz w:val="28"/>
          <w:szCs w:val="28"/>
        </w:rPr>
        <w:t xml:space="preserve"> детского творчества» заняла </w:t>
      </w:r>
      <w:r w:rsidR="00BB1DEE">
        <w:rPr>
          <w:rFonts w:ascii="Times New Roman" w:hAnsi="Times New Roman"/>
          <w:sz w:val="28"/>
          <w:szCs w:val="28"/>
          <w:lang w:val="en-US"/>
        </w:rPr>
        <w:t>I</w:t>
      </w:r>
      <w:r w:rsidR="00BB1DEE">
        <w:rPr>
          <w:rFonts w:ascii="Times New Roman" w:hAnsi="Times New Roman"/>
          <w:sz w:val="28"/>
          <w:szCs w:val="28"/>
        </w:rPr>
        <w:t xml:space="preserve"> место в краевом фестивале достижений учебно-опытных участков в номинации «Практическая исследовательская работа в области сельского хозяйства».</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 xml:space="preserve">В Малой академии существует внутренняя система поощрения, согласно которой, </w:t>
      </w:r>
      <w:r w:rsidRPr="00BB1DEE">
        <w:rPr>
          <w:rFonts w:ascii="Times New Roman" w:hAnsi="Times New Roman" w:cs="Times New Roman"/>
          <w:sz w:val="28"/>
          <w:szCs w:val="28"/>
        </w:rPr>
        <w:t>170</w:t>
      </w:r>
      <w:r w:rsidRPr="002978D0">
        <w:rPr>
          <w:rFonts w:ascii="Times New Roman" w:hAnsi="Times New Roman" w:cs="Times New Roman"/>
          <w:sz w:val="28"/>
          <w:szCs w:val="28"/>
        </w:rPr>
        <w:t xml:space="preserve"> ребятам присвоено звание «Почетный член МАН»; даются рекомендации при поступлении в ВУЗы. </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Н</w:t>
      </w:r>
      <w:r w:rsidRPr="002978D0">
        <w:rPr>
          <w:rFonts w:ascii="Times New Roman" w:hAnsi="Times New Roman" w:cs="Times New Roman"/>
          <w:sz w:val="28"/>
          <w:szCs w:val="28"/>
        </w:rPr>
        <w:t>есмотря на кажущееся благополучие, у нас, как, наверное, и в других территориях, имеются свои проблемы:</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1. Многие руководители и учащиеся сложно адаптируются к систематически меняющимся требованиям по оформлению научно-исследовательских проектов.</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2. Педагоги неохотно соглашаются быть руководителями и экспертами научно-исследовательских проектов, так как данный вид деятельности недостаточно материально стимулируется.</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 xml:space="preserve">3. </w:t>
      </w:r>
      <w:r>
        <w:rPr>
          <w:rFonts w:ascii="Times New Roman" w:hAnsi="Times New Roman" w:cs="Times New Roman"/>
          <w:sz w:val="28"/>
          <w:szCs w:val="28"/>
        </w:rPr>
        <w:t>Слабо</w:t>
      </w:r>
      <w:r w:rsidRPr="002978D0">
        <w:rPr>
          <w:rFonts w:ascii="Times New Roman" w:hAnsi="Times New Roman" w:cs="Times New Roman"/>
          <w:sz w:val="28"/>
          <w:szCs w:val="28"/>
        </w:rPr>
        <w:t xml:space="preserve"> используются возможности обучающих семинаров, занятий в учебных группах, консультаций, хотя высочайший уровень конкуренции на региональных и федеральных мероприятиях требует неординарного подхода и применения методологии высшей школы в ходе реализации проектов.</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4. Руководителям работ следует обратить внимание на социальную и практическую значимость научно-исследовательских проектов, их актуальность для районов.</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5. С каждым годом усиливается дефицит проектов физико-математической и политехнической направленностей.</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Над разрешением этих вопросов нам предстоит работать.</w:t>
      </w:r>
    </w:p>
    <w:p w:rsidR="00D91E6A" w:rsidRPr="002978D0" w:rsidRDefault="00D91E6A" w:rsidP="00D91E6A">
      <w:pPr>
        <w:spacing w:after="0" w:line="240" w:lineRule="auto"/>
        <w:ind w:right="-284" w:firstLine="567"/>
        <w:jc w:val="both"/>
        <w:rPr>
          <w:rFonts w:ascii="Times New Roman" w:hAnsi="Times New Roman" w:cs="Times New Roman"/>
          <w:sz w:val="28"/>
          <w:szCs w:val="28"/>
        </w:rPr>
      </w:pPr>
      <w:r w:rsidRPr="002978D0">
        <w:rPr>
          <w:rFonts w:ascii="Times New Roman" w:hAnsi="Times New Roman" w:cs="Times New Roman"/>
          <w:sz w:val="28"/>
          <w:szCs w:val="28"/>
        </w:rPr>
        <w:t xml:space="preserve">И, поэтому, Малая академия ставит перед собой следующие </w:t>
      </w:r>
      <w:r w:rsidRPr="00694212">
        <w:rPr>
          <w:rFonts w:ascii="Times New Roman" w:hAnsi="Times New Roman" w:cs="Times New Roman"/>
          <w:b/>
          <w:sz w:val="28"/>
          <w:szCs w:val="28"/>
        </w:rPr>
        <w:t>задачи на будущее:</w:t>
      </w:r>
    </w:p>
    <w:p w:rsidR="00D91E6A" w:rsidRPr="002978D0" w:rsidRDefault="00D91E6A" w:rsidP="00D91E6A">
      <w:pPr>
        <w:widowControl w:val="0"/>
        <w:shd w:val="clear" w:color="auto" w:fill="FFFFFF"/>
        <w:tabs>
          <w:tab w:val="left" w:pos="437"/>
        </w:tabs>
        <w:autoSpaceDE w:val="0"/>
        <w:autoSpaceDN w:val="0"/>
        <w:adjustRightInd w:val="0"/>
        <w:spacing w:after="0" w:line="240" w:lineRule="auto"/>
        <w:ind w:right="-284" w:firstLine="567"/>
        <w:jc w:val="both"/>
        <w:rPr>
          <w:rFonts w:ascii="Times New Roman" w:hAnsi="Times New Roman" w:cs="Times New Roman"/>
          <w:color w:val="000000"/>
          <w:sz w:val="28"/>
          <w:szCs w:val="28"/>
        </w:rPr>
      </w:pPr>
      <w:r w:rsidRPr="002978D0">
        <w:rPr>
          <w:rFonts w:ascii="Times New Roman" w:hAnsi="Times New Roman" w:cs="Times New Roman"/>
          <w:color w:val="000000"/>
          <w:spacing w:val="-1"/>
          <w:sz w:val="28"/>
          <w:szCs w:val="28"/>
        </w:rPr>
        <w:t>- развивать систему конкурсного движения;</w:t>
      </w:r>
    </w:p>
    <w:p w:rsidR="00D91E6A" w:rsidRPr="002978D0" w:rsidRDefault="00D91E6A" w:rsidP="00D91E6A">
      <w:pPr>
        <w:spacing w:after="0" w:line="240" w:lineRule="auto"/>
        <w:ind w:right="-284" w:firstLine="567"/>
        <w:jc w:val="both"/>
        <w:rPr>
          <w:rFonts w:ascii="Times New Roman" w:hAnsi="Times New Roman" w:cs="Times New Roman"/>
          <w:color w:val="000000"/>
          <w:sz w:val="28"/>
          <w:szCs w:val="28"/>
        </w:rPr>
      </w:pPr>
      <w:r w:rsidRPr="002978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продолжать формирование банка</w:t>
      </w:r>
      <w:r w:rsidRPr="002978D0">
        <w:rPr>
          <w:rFonts w:ascii="Times New Roman" w:hAnsi="Times New Roman" w:cs="Times New Roman"/>
          <w:color w:val="000000"/>
          <w:sz w:val="28"/>
          <w:szCs w:val="28"/>
        </w:rPr>
        <w:t xml:space="preserve"> учета достижений учащихся во всех видах научно-исследовательской, опытнической и творческой деятельности;</w:t>
      </w:r>
    </w:p>
    <w:p w:rsidR="00D91E6A" w:rsidRPr="002978D0" w:rsidRDefault="00D91E6A" w:rsidP="00D91E6A">
      <w:pPr>
        <w:spacing w:after="0" w:line="240" w:lineRule="auto"/>
        <w:ind w:right="-284" w:firstLine="567"/>
        <w:jc w:val="both"/>
        <w:rPr>
          <w:rFonts w:ascii="Times New Roman" w:hAnsi="Times New Roman" w:cs="Times New Roman"/>
          <w:color w:val="000000"/>
          <w:sz w:val="28"/>
          <w:szCs w:val="28"/>
        </w:rPr>
      </w:pPr>
      <w:r w:rsidRPr="002978D0">
        <w:rPr>
          <w:rFonts w:ascii="Times New Roman" w:hAnsi="Times New Roman" w:cs="Times New Roman"/>
          <w:color w:val="000000"/>
          <w:sz w:val="28"/>
          <w:szCs w:val="28"/>
        </w:rPr>
        <w:t>- содействовать формированию у учащихся универсальных учебных действий поисковой, научно-исследовательской и внедренческой работы;</w:t>
      </w:r>
    </w:p>
    <w:p w:rsidR="002C4ADF" w:rsidRDefault="00D91E6A" w:rsidP="00BB1DEE">
      <w:pPr>
        <w:spacing w:after="0" w:line="240" w:lineRule="auto"/>
        <w:ind w:right="-284" w:firstLine="567"/>
        <w:jc w:val="both"/>
        <w:rPr>
          <w:rFonts w:ascii="Times New Roman" w:hAnsi="Times New Roman"/>
          <w:b/>
          <w:sz w:val="28"/>
          <w:szCs w:val="28"/>
        </w:rPr>
      </w:pPr>
      <w:r w:rsidRPr="002978D0">
        <w:rPr>
          <w:rFonts w:ascii="Times New Roman" w:hAnsi="Times New Roman" w:cs="Times New Roman"/>
          <w:color w:val="000000"/>
          <w:sz w:val="28"/>
          <w:szCs w:val="28"/>
        </w:rPr>
        <w:lastRenderedPageBreak/>
        <w:t>- способствовать освоению методологии научного поиска</w:t>
      </w:r>
      <w:r w:rsidR="00BB1DEE">
        <w:rPr>
          <w:rFonts w:ascii="Times New Roman" w:hAnsi="Times New Roman" w:cs="Times New Roman"/>
          <w:color w:val="000000"/>
          <w:sz w:val="28"/>
          <w:szCs w:val="28"/>
        </w:rPr>
        <w:t>, в том числе через сетевое взаимодействие с ВУЗами Краснодарского края.</w:t>
      </w:r>
    </w:p>
    <w:p w:rsidR="00CE7254" w:rsidRDefault="00CE7254">
      <w:pPr>
        <w:rPr>
          <w:rFonts w:ascii="Times New Roman" w:hAnsi="Times New Roman"/>
          <w:b/>
          <w:sz w:val="28"/>
          <w:szCs w:val="28"/>
        </w:rPr>
      </w:pPr>
    </w:p>
    <w:sectPr w:rsidR="00CE7254" w:rsidSect="00F07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60C7"/>
    <w:multiLevelType w:val="hybridMultilevel"/>
    <w:tmpl w:val="0032ED7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D72369"/>
    <w:multiLevelType w:val="multilevel"/>
    <w:tmpl w:val="B78C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A3790"/>
    <w:rsid w:val="000225FC"/>
    <w:rsid w:val="0008146B"/>
    <w:rsid w:val="00086327"/>
    <w:rsid w:val="000A520A"/>
    <w:rsid w:val="000B31A9"/>
    <w:rsid w:val="001A3790"/>
    <w:rsid w:val="001B25BF"/>
    <w:rsid w:val="001B6ADF"/>
    <w:rsid w:val="001E637C"/>
    <w:rsid w:val="002C4ADF"/>
    <w:rsid w:val="003C6895"/>
    <w:rsid w:val="004048D3"/>
    <w:rsid w:val="0048307E"/>
    <w:rsid w:val="004910D4"/>
    <w:rsid w:val="004F2EFF"/>
    <w:rsid w:val="005A21F0"/>
    <w:rsid w:val="00650B42"/>
    <w:rsid w:val="006E1C6C"/>
    <w:rsid w:val="0074684E"/>
    <w:rsid w:val="00821A75"/>
    <w:rsid w:val="008B62A8"/>
    <w:rsid w:val="0094332C"/>
    <w:rsid w:val="009565BB"/>
    <w:rsid w:val="009F1043"/>
    <w:rsid w:val="00A4048C"/>
    <w:rsid w:val="00AE6C11"/>
    <w:rsid w:val="00B11BFF"/>
    <w:rsid w:val="00B25BD3"/>
    <w:rsid w:val="00B720F1"/>
    <w:rsid w:val="00B9478A"/>
    <w:rsid w:val="00BB1DEE"/>
    <w:rsid w:val="00CE7254"/>
    <w:rsid w:val="00D91E6A"/>
    <w:rsid w:val="00E4708D"/>
    <w:rsid w:val="00E762F7"/>
    <w:rsid w:val="00E94B4B"/>
    <w:rsid w:val="00ED72BA"/>
    <w:rsid w:val="00EF6950"/>
    <w:rsid w:val="00F079BC"/>
    <w:rsid w:val="00F2776E"/>
    <w:rsid w:val="00F91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3790"/>
    <w:pPr>
      <w:ind w:left="720"/>
      <w:contextualSpacing/>
    </w:pPr>
  </w:style>
  <w:style w:type="paragraph" w:styleId="a5">
    <w:name w:val="Normal (Web)"/>
    <w:basedOn w:val="a"/>
    <w:uiPriority w:val="99"/>
    <w:unhideWhenUsed/>
    <w:rsid w:val="00A4048C"/>
    <w:pPr>
      <w:spacing w:before="100" w:beforeAutospacing="1" w:after="100" w:afterAutospacing="1" w:line="240" w:lineRule="auto"/>
    </w:pPr>
    <w:rPr>
      <w:rFonts w:ascii="Calibri" w:eastAsia="Times New Roman" w:hAnsi="Calibri" w:cs="Times New Roman"/>
      <w:sz w:val="24"/>
      <w:szCs w:val="24"/>
    </w:rPr>
  </w:style>
  <w:style w:type="character" w:styleId="a6">
    <w:name w:val="Hyperlink"/>
    <w:uiPriority w:val="99"/>
    <w:unhideWhenUsed/>
    <w:rsid w:val="00A4048C"/>
    <w:rPr>
      <w:color w:val="0000FF"/>
      <w:u w:val="single"/>
    </w:rPr>
  </w:style>
  <w:style w:type="character" w:customStyle="1" w:styleId="a4">
    <w:name w:val="Абзац списка Знак"/>
    <w:link w:val="a3"/>
    <w:uiPriority w:val="34"/>
    <w:locked/>
    <w:rsid w:val="00A4048C"/>
  </w:style>
  <w:style w:type="paragraph" w:styleId="2">
    <w:name w:val="Body Text 2"/>
    <w:basedOn w:val="a"/>
    <w:link w:val="20"/>
    <w:uiPriority w:val="99"/>
    <w:unhideWhenUsed/>
    <w:rsid w:val="00A4048C"/>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rsid w:val="00A4048C"/>
    <w:rPr>
      <w:rFonts w:ascii="Calibri" w:eastAsia="Calibri" w:hAnsi="Calibri" w:cs="Times New Roman"/>
      <w:lang w:eastAsia="en-US"/>
    </w:rPr>
  </w:style>
  <w:style w:type="paragraph" w:customStyle="1" w:styleId="ParagraphStyle">
    <w:name w:val="Paragraph Style"/>
    <w:rsid w:val="00A404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rsid w:val="00A4048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1">
    <w:name w:val="Font Style31"/>
    <w:basedOn w:val="a0"/>
    <w:uiPriority w:val="99"/>
    <w:rsid w:val="00A4048C"/>
    <w:rPr>
      <w:rFonts w:ascii="Times New Roman" w:hAnsi="Times New Roman" w:cs="Times New Roman"/>
      <w:sz w:val="22"/>
      <w:szCs w:val="22"/>
    </w:rPr>
  </w:style>
  <w:style w:type="paragraph" w:styleId="a7">
    <w:name w:val="Balloon Text"/>
    <w:basedOn w:val="a"/>
    <w:link w:val="a8"/>
    <w:uiPriority w:val="99"/>
    <w:semiHidden/>
    <w:unhideWhenUsed/>
    <w:rsid w:val="00E94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B4B"/>
    <w:rPr>
      <w:rFonts w:ascii="Tahoma" w:hAnsi="Tahoma" w:cs="Tahoma"/>
      <w:sz w:val="16"/>
      <w:szCs w:val="16"/>
    </w:rPr>
  </w:style>
  <w:style w:type="character" w:styleId="a9">
    <w:name w:val="Emphasis"/>
    <w:basedOn w:val="a0"/>
    <w:uiPriority w:val="20"/>
    <w:qFormat/>
    <w:rsid w:val="00D91E6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abinskddt@yandex.ru" TargetMode="Externa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hart>
    <c:autoTitleDeleted val="1"/>
    <c:plotArea>
      <c:layout>
        <c:manualLayout>
          <c:layoutTarget val="inner"/>
          <c:xMode val="edge"/>
          <c:yMode val="edge"/>
          <c:x val="8.9686343990539777E-2"/>
          <c:y val="0.12790772206105816"/>
          <c:w val="0.90985948557290053"/>
          <c:h val="0.74860733438705662"/>
        </c:manualLayout>
      </c:layout>
      <c:barChart>
        <c:barDir val="col"/>
        <c:grouping val="clustered"/>
        <c:ser>
          <c:idx val="0"/>
          <c:order val="0"/>
          <c:tx>
            <c:strRef>
              <c:f>Лист1!$B$1</c:f>
              <c:strCache>
                <c:ptCount val="1"/>
                <c:pt idx="0">
                  <c:v>Сдано работ</c:v>
                </c:pt>
              </c:strCache>
            </c:strRef>
          </c:tx>
          <c:spPr>
            <a:solidFill>
              <a:schemeClr val="tx1">
                <a:lumMod val="95000"/>
                <a:lumOff val="5000"/>
              </a:schemeClr>
            </a:solidFill>
          </c:spPr>
          <c:dLbls>
            <c:dLbl>
              <c:idx val="0"/>
              <c:layout>
                <c:manualLayout>
                  <c:x val="1.4965259219668684E-2"/>
                  <c:y val="7.0175438596491333E-3"/>
                </c:manualLayout>
              </c:layout>
              <c:showVal val="1"/>
            </c:dLbl>
            <c:dLbl>
              <c:idx val="1"/>
              <c:layout>
                <c:manualLayout>
                  <c:x val="-1.4571900510865602E-3"/>
                  <c:y val="-7.5844139298412031E-3"/>
                </c:manualLayout>
              </c:layout>
              <c:showVal val="1"/>
            </c:dLbl>
            <c:txPr>
              <a:bodyPr/>
              <a:lstStyle/>
              <a:p>
                <a:pPr>
                  <a:defRPr>
                    <a:solidFill>
                      <a:sysClr val="windowText" lastClr="000000"/>
                    </a:solidFill>
                  </a:defRPr>
                </a:pPr>
                <a:endParaRPr lang="ru-RU"/>
              </a:p>
            </c:txPr>
            <c:showVal val="1"/>
          </c:dLbls>
          <c:cat>
            <c:numRef>
              <c:f>Лист1!$A$2:$A$23</c:f>
              <c:numCache>
                <c:formatCode>General</c:formatCode>
                <c:ptCount val="22"/>
                <c:pt idx="0">
                  <c:v>1</c:v>
                </c:pt>
                <c:pt idx="1">
                  <c:v>3</c:v>
                </c:pt>
                <c:pt idx="2">
                  <c:v>4</c:v>
                </c:pt>
                <c:pt idx="3">
                  <c:v>5</c:v>
                </c:pt>
                <c:pt idx="4">
                  <c:v>6</c:v>
                </c:pt>
                <c:pt idx="5">
                  <c:v>9</c:v>
                </c:pt>
                <c:pt idx="6">
                  <c:v>10</c:v>
                </c:pt>
                <c:pt idx="7">
                  <c:v>12</c:v>
                </c:pt>
                <c:pt idx="8">
                  <c:v>14</c:v>
                </c:pt>
                <c:pt idx="9">
                  <c:v>15</c:v>
                </c:pt>
                <c:pt idx="10">
                  <c:v>17</c:v>
                </c:pt>
                <c:pt idx="11">
                  <c:v>18</c:v>
                </c:pt>
                <c:pt idx="12">
                  <c:v>20</c:v>
                </c:pt>
                <c:pt idx="13">
                  <c:v>21</c:v>
                </c:pt>
                <c:pt idx="14">
                  <c:v>23</c:v>
                </c:pt>
                <c:pt idx="15">
                  <c:v>30</c:v>
                </c:pt>
                <c:pt idx="16">
                  <c:v>32</c:v>
                </c:pt>
                <c:pt idx="17">
                  <c:v>34</c:v>
                </c:pt>
                <c:pt idx="18">
                  <c:v>38</c:v>
                </c:pt>
                <c:pt idx="19">
                  <c:v>39</c:v>
                </c:pt>
                <c:pt idx="20">
                  <c:v>42</c:v>
                </c:pt>
                <c:pt idx="21">
                  <c:v>43</c:v>
                </c:pt>
              </c:numCache>
            </c:numRef>
          </c:cat>
          <c:val>
            <c:numRef>
              <c:f>Лист1!$B$2:$B$23</c:f>
              <c:numCache>
                <c:formatCode>General</c:formatCode>
                <c:ptCount val="22"/>
                <c:pt idx="0">
                  <c:v>21</c:v>
                </c:pt>
                <c:pt idx="1">
                  <c:v>10</c:v>
                </c:pt>
                <c:pt idx="2">
                  <c:v>20</c:v>
                </c:pt>
                <c:pt idx="3">
                  <c:v>14</c:v>
                </c:pt>
                <c:pt idx="4">
                  <c:v>9</c:v>
                </c:pt>
                <c:pt idx="5">
                  <c:v>0</c:v>
                </c:pt>
                <c:pt idx="6">
                  <c:v>5</c:v>
                </c:pt>
                <c:pt idx="7">
                  <c:v>10</c:v>
                </c:pt>
                <c:pt idx="8">
                  <c:v>0</c:v>
                </c:pt>
                <c:pt idx="9">
                  <c:v>4</c:v>
                </c:pt>
                <c:pt idx="10">
                  <c:v>24</c:v>
                </c:pt>
                <c:pt idx="11">
                  <c:v>2</c:v>
                </c:pt>
                <c:pt idx="12">
                  <c:v>0</c:v>
                </c:pt>
                <c:pt idx="13">
                  <c:v>0</c:v>
                </c:pt>
                <c:pt idx="14">
                  <c:v>0</c:v>
                </c:pt>
                <c:pt idx="15">
                  <c:v>11</c:v>
                </c:pt>
                <c:pt idx="16">
                  <c:v>3</c:v>
                </c:pt>
                <c:pt idx="17">
                  <c:v>2</c:v>
                </c:pt>
                <c:pt idx="18">
                  <c:v>21</c:v>
                </c:pt>
                <c:pt idx="19">
                  <c:v>1</c:v>
                </c:pt>
                <c:pt idx="20">
                  <c:v>4</c:v>
                </c:pt>
                <c:pt idx="21">
                  <c:v>7</c:v>
                </c:pt>
              </c:numCache>
            </c:numRef>
          </c:val>
        </c:ser>
        <c:ser>
          <c:idx val="1"/>
          <c:order val="1"/>
          <c:tx>
            <c:strRef>
              <c:f>Лист1!$C$1</c:f>
              <c:strCache>
                <c:ptCount val="1"/>
                <c:pt idx="0">
                  <c:v>Количество призеров</c:v>
                </c:pt>
              </c:strCache>
            </c:strRef>
          </c:tx>
          <c:spPr>
            <a:solidFill>
              <a:schemeClr val="tx1">
                <a:lumMod val="50000"/>
                <a:lumOff val="50000"/>
              </a:schemeClr>
            </a:solidFill>
          </c:spPr>
          <c:dLbls>
            <c:dLbl>
              <c:idx val="0"/>
              <c:layout>
                <c:manualLayout>
                  <c:x val="1.0200330357605931E-2"/>
                  <c:y val="1.0112551906454915E-2"/>
                </c:manualLayout>
              </c:layout>
              <c:showVal val="1"/>
            </c:dLbl>
            <c:dLbl>
              <c:idx val="2"/>
              <c:layout>
                <c:manualLayout>
                  <c:x val="8.743140306519355E-3"/>
                  <c:y val="0"/>
                </c:manualLayout>
              </c:layout>
              <c:showVal val="1"/>
            </c:dLbl>
            <c:dLbl>
              <c:idx val="3"/>
              <c:layout>
                <c:manualLayout>
                  <c:x val="1.0200330357605931E-2"/>
                  <c:y val="-2.0516871694027203E-2"/>
                </c:manualLayout>
              </c:layout>
              <c:showVal val="1"/>
            </c:dLbl>
            <c:dLbl>
              <c:idx val="10"/>
              <c:layout>
                <c:manualLayout>
                  <c:x val="1.8656072587399049E-2"/>
                  <c:y val="-7.6938803702168816E-3"/>
                </c:manualLayout>
              </c:layout>
              <c:showVal val="1"/>
            </c:dLbl>
            <c:dLbl>
              <c:idx val="15"/>
              <c:layout>
                <c:manualLayout>
                  <c:x val="4.27578834847675E-3"/>
                  <c:y val="0"/>
                </c:manualLayout>
              </c:layout>
              <c:showVal val="1"/>
            </c:dLbl>
            <c:dLbl>
              <c:idx val="18"/>
              <c:layout>
                <c:manualLayout>
                  <c:x val="8.5515766969535192E-3"/>
                  <c:y val="0"/>
                </c:manualLayout>
              </c:layout>
              <c:showVal val="1"/>
            </c:dLbl>
            <c:dLbl>
              <c:idx val="21"/>
              <c:layout>
                <c:manualLayout>
                  <c:x val="0"/>
                  <c:y val="0"/>
                </c:manualLayout>
              </c:layout>
              <c:showVal val="1"/>
            </c:dLbl>
            <c:txPr>
              <a:bodyPr/>
              <a:lstStyle/>
              <a:p>
                <a:pPr>
                  <a:defRPr>
                    <a:solidFill>
                      <a:sysClr val="windowText" lastClr="000000"/>
                    </a:solidFill>
                  </a:defRPr>
                </a:pPr>
                <a:endParaRPr lang="ru-RU"/>
              </a:p>
            </c:txPr>
            <c:showVal val="1"/>
          </c:dLbls>
          <c:cat>
            <c:numRef>
              <c:f>Лист1!$A$2:$A$23</c:f>
              <c:numCache>
                <c:formatCode>General</c:formatCode>
                <c:ptCount val="22"/>
                <c:pt idx="0">
                  <c:v>1</c:v>
                </c:pt>
                <c:pt idx="1">
                  <c:v>3</c:v>
                </c:pt>
                <c:pt idx="2">
                  <c:v>4</c:v>
                </c:pt>
                <c:pt idx="3">
                  <c:v>5</c:v>
                </c:pt>
                <c:pt idx="4">
                  <c:v>6</c:v>
                </c:pt>
                <c:pt idx="5">
                  <c:v>9</c:v>
                </c:pt>
                <c:pt idx="6">
                  <c:v>10</c:v>
                </c:pt>
                <c:pt idx="7">
                  <c:v>12</c:v>
                </c:pt>
                <c:pt idx="8">
                  <c:v>14</c:v>
                </c:pt>
                <c:pt idx="9">
                  <c:v>15</c:v>
                </c:pt>
                <c:pt idx="10">
                  <c:v>17</c:v>
                </c:pt>
                <c:pt idx="11">
                  <c:v>18</c:v>
                </c:pt>
                <c:pt idx="12">
                  <c:v>20</c:v>
                </c:pt>
                <c:pt idx="13">
                  <c:v>21</c:v>
                </c:pt>
                <c:pt idx="14">
                  <c:v>23</c:v>
                </c:pt>
                <c:pt idx="15">
                  <c:v>30</c:v>
                </c:pt>
                <c:pt idx="16">
                  <c:v>32</c:v>
                </c:pt>
                <c:pt idx="17">
                  <c:v>34</c:v>
                </c:pt>
                <c:pt idx="18">
                  <c:v>38</c:v>
                </c:pt>
                <c:pt idx="19">
                  <c:v>39</c:v>
                </c:pt>
                <c:pt idx="20">
                  <c:v>42</c:v>
                </c:pt>
                <c:pt idx="21">
                  <c:v>43</c:v>
                </c:pt>
              </c:numCache>
            </c:numRef>
          </c:cat>
          <c:val>
            <c:numRef>
              <c:f>Лист1!$C$2:$C$23</c:f>
              <c:numCache>
                <c:formatCode>General</c:formatCode>
                <c:ptCount val="22"/>
                <c:pt idx="0">
                  <c:v>15</c:v>
                </c:pt>
                <c:pt idx="1">
                  <c:v>5</c:v>
                </c:pt>
                <c:pt idx="2">
                  <c:v>17</c:v>
                </c:pt>
                <c:pt idx="3">
                  <c:v>10</c:v>
                </c:pt>
                <c:pt idx="4">
                  <c:v>9</c:v>
                </c:pt>
                <c:pt idx="5">
                  <c:v>0</c:v>
                </c:pt>
                <c:pt idx="6">
                  <c:v>0</c:v>
                </c:pt>
                <c:pt idx="7">
                  <c:v>7</c:v>
                </c:pt>
                <c:pt idx="8">
                  <c:v>0</c:v>
                </c:pt>
                <c:pt idx="9">
                  <c:v>1</c:v>
                </c:pt>
                <c:pt idx="10">
                  <c:v>14</c:v>
                </c:pt>
                <c:pt idx="11">
                  <c:v>2</c:v>
                </c:pt>
                <c:pt idx="12">
                  <c:v>0</c:v>
                </c:pt>
                <c:pt idx="13">
                  <c:v>0</c:v>
                </c:pt>
                <c:pt idx="14">
                  <c:v>0</c:v>
                </c:pt>
                <c:pt idx="15">
                  <c:v>7</c:v>
                </c:pt>
                <c:pt idx="16">
                  <c:v>1</c:v>
                </c:pt>
                <c:pt idx="17">
                  <c:v>2</c:v>
                </c:pt>
                <c:pt idx="18">
                  <c:v>18</c:v>
                </c:pt>
                <c:pt idx="19">
                  <c:v>1</c:v>
                </c:pt>
                <c:pt idx="20">
                  <c:v>1</c:v>
                </c:pt>
                <c:pt idx="21">
                  <c:v>5</c:v>
                </c:pt>
              </c:numCache>
            </c:numRef>
          </c:val>
        </c:ser>
        <c:dLbls>
          <c:showVal val="1"/>
        </c:dLbls>
        <c:overlap val="-25"/>
        <c:axId val="67124224"/>
        <c:axId val="67162880"/>
      </c:barChart>
      <c:catAx>
        <c:axId val="67124224"/>
        <c:scaling>
          <c:orientation val="minMax"/>
        </c:scaling>
        <c:axPos val="b"/>
        <c:numFmt formatCode="General" sourceLinked="1"/>
        <c:majorTickMark val="none"/>
        <c:tickLblPos val="nextTo"/>
        <c:spPr>
          <a:ln>
            <a:solidFill>
              <a:srgbClr val="000000"/>
            </a:solidFill>
          </a:ln>
        </c:spPr>
        <c:txPr>
          <a:bodyPr/>
          <a:lstStyle/>
          <a:p>
            <a:pPr>
              <a:defRPr b="1">
                <a:solidFill>
                  <a:srgbClr val="000000"/>
                </a:solidFill>
              </a:defRPr>
            </a:pPr>
            <a:endParaRPr lang="ru-RU"/>
          </a:p>
        </c:txPr>
        <c:crossAx val="67162880"/>
        <c:crosses val="autoZero"/>
        <c:auto val="1"/>
        <c:lblAlgn val="ctr"/>
        <c:lblOffset val="100"/>
      </c:catAx>
      <c:valAx>
        <c:axId val="67162880"/>
        <c:scaling>
          <c:orientation val="minMax"/>
        </c:scaling>
        <c:axPos val="l"/>
        <c:numFmt formatCode="General" sourceLinked="1"/>
        <c:tickLblPos val="nextTo"/>
        <c:spPr>
          <a:ln>
            <a:solidFill>
              <a:srgbClr val="000000"/>
            </a:solidFill>
          </a:ln>
        </c:spPr>
        <c:txPr>
          <a:bodyPr/>
          <a:lstStyle/>
          <a:p>
            <a:pPr>
              <a:defRPr b="1">
                <a:solidFill>
                  <a:srgbClr val="000000"/>
                </a:solidFill>
              </a:defRPr>
            </a:pPr>
            <a:endParaRPr lang="ru-RU"/>
          </a:p>
        </c:txPr>
        <c:crossAx val="67124224"/>
        <c:crosses val="autoZero"/>
        <c:crossBetween val="between"/>
      </c:valAx>
    </c:plotArea>
    <c:legend>
      <c:legendPos val="t"/>
      <c:layout>
        <c:manualLayout>
          <c:xMode val="edge"/>
          <c:yMode val="edge"/>
          <c:x val="0.17159832840242975"/>
          <c:y val="8.3428553228253405E-2"/>
          <c:w val="0.78466338687888493"/>
          <c:h val="6.9918741265980022E-2"/>
        </c:manualLayout>
      </c:layout>
      <c:txPr>
        <a:bodyPr/>
        <a:lstStyle/>
        <a:p>
          <a:pPr>
            <a:defRPr b="1">
              <a:solidFill>
                <a:srgbClr val="000000"/>
              </a:solidFill>
            </a:defRPr>
          </a:pPr>
          <a:endParaRPr lang="ru-RU"/>
        </a:p>
      </c:txPr>
    </c:legend>
    <c:plotVisOnly val="1"/>
    <c:dispBlanksAs val="gap"/>
  </c:chart>
  <c:txPr>
    <a:bodyPr/>
    <a:lstStyle/>
    <a:p>
      <a:pPr>
        <a:defRPr sz="1800">
          <a:solidFill>
            <a:schemeClr val="accent6">
              <a:lumMod val="50000"/>
            </a:schemeClr>
          </a:solidFill>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участников</c:v>
                </c:pt>
              </c:strCache>
            </c:strRef>
          </c:tx>
          <c:spPr>
            <a:solidFill>
              <a:schemeClr val="bg1">
                <a:lumMod val="50000"/>
              </a:schemeClr>
            </a:solidFill>
          </c:spPr>
          <c:cat>
            <c:strRef>
              <c:f>Лист1!$A$2:$A$5</c:f>
              <c:strCache>
                <c:ptCount val="3"/>
                <c:pt idx="0">
                  <c:v>2013-2014 уч.г.</c:v>
                </c:pt>
                <c:pt idx="1">
                  <c:v>2014-2015 уч.г.</c:v>
                </c:pt>
                <c:pt idx="2">
                  <c:v>2015-2016 уч.г.</c:v>
                </c:pt>
              </c:strCache>
            </c:strRef>
          </c:cat>
          <c:val>
            <c:numRef>
              <c:f>Лист1!$B$2:$B$5</c:f>
              <c:numCache>
                <c:formatCode>General</c:formatCode>
                <c:ptCount val="4"/>
                <c:pt idx="0">
                  <c:v>16</c:v>
                </c:pt>
                <c:pt idx="1">
                  <c:v>13</c:v>
                </c:pt>
                <c:pt idx="2">
                  <c:v>6</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cat>
            <c:strRef>
              <c:f>Лист1!$A$2:$A$5</c:f>
              <c:strCache>
                <c:ptCount val="3"/>
                <c:pt idx="0">
                  <c:v>2013-2014 уч.г.</c:v>
                </c:pt>
                <c:pt idx="1">
                  <c:v>2014-2015 уч.г.</c:v>
                </c:pt>
                <c:pt idx="2">
                  <c:v>2015-2016 уч.г.</c:v>
                </c:pt>
              </c:strCache>
            </c:strRef>
          </c:cat>
          <c:val>
            <c:numRef>
              <c:f>Лист1!$C$2:$C$5</c:f>
              <c:numCache>
                <c:formatCode>General</c:formatCode>
                <c:ptCount val="4"/>
                <c:pt idx="0">
                  <c:v>6</c:v>
                </c:pt>
                <c:pt idx="1">
                  <c:v>5</c:v>
                </c:pt>
                <c:pt idx="2">
                  <c:v>5</c:v>
                </c:pt>
              </c:numCache>
            </c:numRef>
          </c:val>
        </c:ser>
        <c:shape val="cylinder"/>
        <c:axId val="94503296"/>
        <c:axId val="94504832"/>
        <c:axId val="0"/>
      </c:bar3DChart>
      <c:catAx>
        <c:axId val="9450329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94504832"/>
        <c:crosses val="autoZero"/>
        <c:auto val="1"/>
        <c:lblAlgn val="ctr"/>
        <c:lblOffset val="100"/>
      </c:catAx>
      <c:valAx>
        <c:axId val="94504832"/>
        <c:scaling>
          <c:orientation val="minMax"/>
        </c:scaling>
        <c:axPos val="l"/>
        <c:majorGridlines/>
        <c:numFmt formatCode="General" sourceLinked="1"/>
        <c:tickLblPos val="nextTo"/>
        <c:txPr>
          <a:bodyPr/>
          <a:lstStyle/>
          <a:p>
            <a:pPr>
              <a:defRPr b="1"/>
            </a:pPr>
            <a:endParaRPr lang="ru-RU"/>
          </a:p>
        </c:txPr>
        <c:crossAx val="94503296"/>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участников</c:v>
                </c:pt>
              </c:strCache>
            </c:strRef>
          </c:tx>
          <c:spPr>
            <a:solidFill>
              <a:schemeClr val="bg1">
                <a:lumMod val="50000"/>
              </a:schemeClr>
            </a:solidFill>
          </c:spPr>
          <c:cat>
            <c:strRef>
              <c:f>Лист1!$A$2:$A$5</c:f>
              <c:strCache>
                <c:ptCount val="3"/>
                <c:pt idx="0">
                  <c:v>2013-2014 уч.г.</c:v>
                </c:pt>
                <c:pt idx="1">
                  <c:v>2014-2015 уч.г.</c:v>
                </c:pt>
                <c:pt idx="2">
                  <c:v>2015-2016 уч.г.</c:v>
                </c:pt>
              </c:strCache>
            </c:strRef>
          </c:cat>
          <c:val>
            <c:numRef>
              <c:f>Лист1!$B$2:$B$5</c:f>
              <c:numCache>
                <c:formatCode>General</c:formatCode>
                <c:ptCount val="4"/>
                <c:pt idx="0">
                  <c:v>23</c:v>
                </c:pt>
                <c:pt idx="1">
                  <c:v>18</c:v>
                </c:pt>
                <c:pt idx="2">
                  <c:v>19</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cat>
            <c:strRef>
              <c:f>Лист1!$A$2:$A$5</c:f>
              <c:strCache>
                <c:ptCount val="3"/>
                <c:pt idx="0">
                  <c:v>2013-2014 уч.г.</c:v>
                </c:pt>
                <c:pt idx="1">
                  <c:v>2014-2015 уч.г.</c:v>
                </c:pt>
                <c:pt idx="2">
                  <c:v>2015-2016 уч.г.</c:v>
                </c:pt>
              </c:strCache>
            </c:strRef>
          </c:cat>
          <c:val>
            <c:numRef>
              <c:f>Лист1!$C$2:$C$5</c:f>
              <c:numCache>
                <c:formatCode>General</c:formatCode>
                <c:ptCount val="4"/>
                <c:pt idx="0">
                  <c:v>3</c:v>
                </c:pt>
                <c:pt idx="1">
                  <c:v>3</c:v>
                </c:pt>
                <c:pt idx="2">
                  <c:v>3</c:v>
                </c:pt>
              </c:numCache>
            </c:numRef>
          </c:val>
        </c:ser>
        <c:shape val="cylinder"/>
        <c:axId val="94054656"/>
        <c:axId val="94306304"/>
        <c:axId val="0"/>
      </c:bar3DChart>
      <c:catAx>
        <c:axId val="9405465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94306304"/>
        <c:crosses val="autoZero"/>
        <c:auto val="1"/>
        <c:lblAlgn val="ctr"/>
        <c:lblOffset val="100"/>
      </c:catAx>
      <c:valAx>
        <c:axId val="94306304"/>
        <c:scaling>
          <c:orientation val="minMax"/>
        </c:scaling>
        <c:axPos val="l"/>
        <c:majorGridlines/>
        <c:numFmt formatCode="General" sourceLinked="1"/>
        <c:tickLblPos val="nextTo"/>
        <c:txPr>
          <a:bodyPr/>
          <a:lstStyle/>
          <a:p>
            <a:pPr>
              <a:defRPr b="1"/>
            </a:pPr>
            <a:endParaRPr lang="ru-RU"/>
          </a:p>
        </c:txPr>
        <c:crossAx val="94054656"/>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участников</c:v>
                </c:pt>
              </c:strCache>
            </c:strRef>
          </c:tx>
          <c:spPr>
            <a:solidFill>
              <a:schemeClr val="bg1">
                <a:lumMod val="50000"/>
              </a:schemeClr>
            </a:solidFill>
          </c:spPr>
          <c:cat>
            <c:strRef>
              <c:f>Лист1!$A$2:$A$5</c:f>
              <c:strCache>
                <c:ptCount val="3"/>
                <c:pt idx="0">
                  <c:v>2013-2014 уч.г.</c:v>
                </c:pt>
                <c:pt idx="1">
                  <c:v>2014-2015 уч.г.</c:v>
                </c:pt>
                <c:pt idx="2">
                  <c:v>2015-2016 уч.г.</c:v>
                </c:pt>
              </c:strCache>
            </c:strRef>
          </c:cat>
          <c:val>
            <c:numRef>
              <c:f>Лист1!$B$2:$B$5</c:f>
              <c:numCache>
                <c:formatCode>General</c:formatCode>
                <c:ptCount val="4"/>
                <c:pt idx="0">
                  <c:v>12</c:v>
                </c:pt>
                <c:pt idx="1">
                  <c:v>25</c:v>
                </c:pt>
                <c:pt idx="2">
                  <c:v>20</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cat>
            <c:strRef>
              <c:f>Лист1!$A$2:$A$5</c:f>
              <c:strCache>
                <c:ptCount val="3"/>
                <c:pt idx="0">
                  <c:v>2013-2014 уч.г.</c:v>
                </c:pt>
                <c:pt idx="1">
                  <c:v>2014-2015 уч.г.</c:v>
                </c:pt>
                <c:pt idx="2">
                  <c:v>2015-2016 уч.г.</c:v>
                </c:pt>
              </c:strCache>
            </c:strRef>
          </c:cat>
          <c:val>
            <c:numRef>
              <c:f>Лист1!$C$2:$C$5</c:f>
              <c:numCache>
                <c:formatCode>General</c:formatCode>
                <c:ptCount val="4"/>
                <c:pt idx="0">
                  <c:v>5</c:v>
                </c:pt>
                <c:pt idx="1">
                  <c:v>4</c:v>
                </c:pt>
                <c:pt idx="2">
                  <c:v>3</c:v>
                </c:pt>
              </c:numCache>
            </c:numRef>
          </c:val>
        </c:ser>
        <c:shape val="cylinder"/>
        <c:axId val="94622080"/>
        <c:axId val="94623616"/>
        <c:axId val="0"/>
      </c:bar3DChart>
      <c:catAx>
        <c:axId val="9462208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94623616"/>
        <c:crosses val="autoZero"/>
        <c:auto val="1"/>
        <c:lblAlgn val="ctr"/>
        <c:lblOffset val="100"/>
      </c:catAx>
      <c:valAx>
        <c:axId val="94623616"/>
        <c:scaling>
          <c:orientation val="minMax"/>
        </c:scaling>
        <c:axPos val="l"/>
        <c:majorGridlines/>
        <c:numFmt formatCode="General" sourceLinked="1"/>
        <c:tickLblPos val="nextTo"/>
        <c:txPr>
          <a:bodyPr/>
          <a:lstStyle/>
          <a:p>
            <a:pPr>
              <a:defRPr b="1"/>
            </a:pPr>
            <a:endParaRPr lang="ru-RU"/>
          </a:p>
        </c:txPr>
        <c:crossAx val="94622080"/>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2"/>
  <c:chart>
    <c:plotArea>
      <c:layout>
        <c:manualLayout>
          <c:layoutTarget val="inner"/>
          <c:xMode val="edge"/>
          <c:yMode val="edge"/>
          <c:x val="6.3820515946662326E-2"/>
          <c:y val="3.3733577120044884E-2"/>
          <c:w val="0.93571393092112687"/>
          <c:h val="0.82944665325021683"/>
        </c:manualLayout>
      </c:layout>
      <c:barChart>
        <c:barDir val="col"/>
        <c:grouping val="clustered"/>
        <c:ser>
          <c:idx val="0"/>
          <c:order val="0"/>
          <c:tx>
            <c:strRef>
              <c:f>Лист1!$B$1</c:f>
              <c:strCache>
                <c:ptCount val="1"/>
                <c:pt idx="0">
                  <c:v>Кол-во работ</c:v>
                </c:pt>
              </c:strCache>
            </c:strRef>
          </c:tx>
          <c:spPr>
            <a:solidFill>
              <a:schemeClr val="bg1">
                <a:lumMod val="50000"/>
              </a:schemeClr>
            </a:solidFill>
          </c:spPr>
          <c:dLbls>
            <c:dLbl>
              <c:idx val="1"/>
              <c:layout>
                <c:manualLayout>
                  <c:x val="0"/>
                  <c:y val="2.197802197802199E-2"/>
                </c:manualLayout>
              </c:layout>
              <c:dLblPos val="outEnd"/>
              <c:showVal val="1"/>
            </c:dLbl>
            <c:dLbl>
              <c:idx val="2"/>
              <c:layout>
                <c:manualLayout>
                  <c:x val="0"/>
                  <c:y val="1.4652014652014652E-2"/>
                </c:manualLayout>
              </c:layout>
              <c:dLblPos val="outEnd"/>
              <c:showVal val="1"/>
            </c:dLbl>
            <c:txPr>
              <a:bodyPr/>
              <a:lstStyle/>
              <a:p>
                <a:pPr>
                  <a:defRPr>
                    <a:solidFill>
                      <a:sysClr val="windowText" lastClr="000000"/>
                    </a:solidFill>
                  </a:defRPr>
                </a:pPr>
                <a:endParaRPr lang="ru-RU"/>
              </a:p>
            </c:txPr>
            <c:dLblPos val="outEnd"/>
            <c:showVal val="1"/>
          </c:dLbls>
          <c:cat>
            <c:strRef>
              <c:f>Лист1!$A$2:$A$4</c:f>
              <c:strCache>
                <c:ptCount val="3"/>
                <c:pt idx="0">
                  <c:v>2013-2014</c:v>
                </c:pt>
                <c:pt idx="1">
                  <c:v>2014-2015</c:v>
                </c:pt>
                <c:pt idx="2">
                  <c:v>2015-2016</c:v>
                </c:pt>
              </c:strCache>
            </c:strRef>
          </c:cat>
          <c:val>
            <c:numRef>
              <c:f>Лист1!$B$2:$B$4</c:f>
              <c:numCache>
                <c:formatCode>General</c:formatCode>
                <c:ptCount val="3"/>
                <c:pt idx="0">
                  <c:v>40</c:v>
                </c:pt>
                <c:pt idx="1">
                  <c:v>37</c:v>
                </c:pt>
                <c:pt idx="2">
                  <c:v>46</c:v>
                </c:pt>
              </c:numCache>
            </c:numRef>
          </c:val>
        </c:ser>
        <c:ser>
          <c:idx val="1"/>
          <c:order val="1"/>
          <c:tx>
            <c:strRef>
              <c:f>Лист1!$C$1</c:f>
              <c:strCache>
                <c:ptCount val="1"/>
                <c:pt idx="0">
                  <c:v>Кол-во призеров</c:v>
                </c:pt>
              </c:strCache>
            </c:strRef>
          </c:tx>
          <c:spPr>
            <a:solidFill>
              <a:schemeClr val="tx1">
                <a:lumMod val="85000"/>
                <a:lumOff val="15000"/>
              </a:schemeClr>
            </a:solidFill>
          </c:spPr>
          <c:dLbls>
            <c:dLbl>
              <c:idx val="0"/>
              <c:dLblPos val="outEnd"/>
              <c:showVal val="1"/>
            </c:dLbl>
            <c:dLbl>
              <c:idx val="1"/>
              <c:dLblPos val="outEnd"/>
              <c:showVal val="1"/>
            </c:dLbl>
            <c:dLbl>
              <c:idx val="2"/>
              <c:dLblPos val="outEnd"/>
              <c:showVal val="1"/>
            </c:dLbl>
            <c:delete val="1"/>
          </c:dLbls>
          <c:cat>
            <c:strRef>
              <c:f>Лист1!$A$2:$A$4</c:f>
              <c:strCache>
                <c:ptCount val="3"/>
                <c:pt idx="0">
                  <c:v>2013-2014</c:v>
                </c:pt>
                <c:pt idx="1">
                  <c:v>2014-2015</c:v>
                </c:pt>
                <c:pt idx="2">
                  <c:v>2015-2016</c:v>
                </c:pt>
              </c:strCache>
            </c:strRef>
          </c:cat>
          <c:val>
            <c:numRef>
              <c:f>Лист1!$C$2:$C$4</c:f>
              <c:numCache>
                <c:formatCode>General</c:formatCode>
                <c:ptCount val="3"/>
                <c:pt idx="0">
                  <c:v>10</c:v>
                </c:pt>
                <c:pt idx="1">
                  <c:v>15</c:v>
                </c:pt>
                <c:pt idx="2">
                  <c:v>17</c:v>
                </c:pt>
              </c:numCache>
            </c:numRef>
          </c:val>
        </c:ser>
        <c:axId val="67229184"/>
        <c:axId val="67371008"/>
      </c:barChart>
      <c:catAx>
        <c:axId val="67229184"/>
        <c:scaling>
          <c:orientation val="minMax"/>
        </c:scaling>
        <c:axPos val="b"/>
        <c:tickLblPos val="nextTo"/>
        <c:spPr>
          <a:ln>
            <a:solidFill>
              <a:srgbClr val="000000"/>
            </a:solidFill>
          </a:ln>
        </c:spPr>
        <c:txPr>
          <a:bodyPr/>
          <a:lstStyle/>
          <a:p>
            <a:pPr>
              <a:defRPr b="1">
                <a:solidFill>
                  <a:srgbClr val="000000"/>
                </a:solidFill>
              </a:defRPr>
            </a:pPr>
            <a:endParaRPr lang="ru-RU"/>
          </a:p>
        </c:txPr>
        <c:crossAx val="67371008"/>
        <c:crosses val="autoZero"/>
        <c:auto val="1"/>
        <c:lblAlgn val="ctr"/>
        <c:lblOffset val="100"/>
      </c:catAx>
      <c:valAx>
        <c:axId val="67371008"/>
        <c:scaling>
          <c:orientation val="minMax"/>
        </c:scaling>
        <c:axPos val="l"/>
        <c:majorGridlines/>
        <c:numFmt formatCode="General" sourceLinked="1"/>
        <c:tickLblPos val="nextTo"/>
        <c:spPr>
          <a:ln>
            <a:solidFill>
              <a:srgbClr val="000000"/>
            </a:solidFill>
          </a:ln>
        </c:spPr>
        <c:txPr>
          <a:bodyPr/>
          <a:lstStyle/>
          <a:p>
            <a:pPr>
              <a:defRPr b="1">
                <a:solidFill>
                  <a:srgbClr val="000000"/>
                </a:solidFill>
              </a:defRPr>
            </a:pPr>
            <a:endParaRPr lang="ru-RU"/>
          </a:p>
        </c:txPr>
        <c:crossAx val="67229184"/>
        <c:crosses val="autoZero"/>
        <c:crossBetween val="between"/>
      </c:valAx>
    </c:plotArea>
    <c:legend>
      <c:legendPos val="r"/>
      <c:legendEntry>
        <c:idx val="0"/>
        <c:txPr>
          <a:bodyPr/>
          <a:lstStyle/>
          <a:p>
            <a:pPr>
              <a:defRPr b="1">
                <a:solidFill>
                  <a:sysClr val="windowText" lastClr="000000"/>
                </a:solidFill>
              </a:defRPr>
            </a:pPr>
            <a:endParaRPr lang="ru-RU"/>
          </a:p>
        </c:txPr>
      </c:legendEntry>
      <c:legendEntry>
        <c:idx val="1"/>
        <c:txPr>
          <a:bodyPr/>
          <a:lstStyle/>
          <a:p>
            <a:pPr>
              <a:defRPr b="1">
                <a:solidFill>
                  <a:sysClr val="windowText" lastClr="000000"/>
                </a:solidFill>
              </a:defRPr>
            </a:pPr>
            <a:endParaRPr lang="ru-RU"/>
          </a:p>
        </c:txPr>
      </c:legendEntry>
      <c:layout>
        <c:manualLayout>
          <c:xMode val="edge"/>
          <c:yMode val="edge"/>
          <c:x val="8.9657901421066333E-2"/>
          <c:y val="3.4395027544633854E-2"/>
          <c:w val="0.68688469259354612"/>
          <c:h val="7.0372125513578548E-2"/>
        </c:manualLayout>
      </c:layout>
      <c:txPr>
        <a:bodyPr/>
        <a:lstStyle/>
        <a:p>
          <a:pPr>
            <a:defRPr b="1"/>
          </a:pPr>
          <a:endParaRPr lang="ru-RU"/>
        </a:p>
      </c:txPr>
    </c:legend>
    <c:plotVisOnly val="1"/>
    <c:dispBlanksAs val="gap"/>
  </c:chart>
  <c:txPr>
    <a:bodyPr/>
    <a:lstStyle/>
    <a:p>
      <a:pPr>
        <a:defRPr sz="1800">
          <a:solidFill>
            <a:schemeClr val="accent6">
              <a:lumMod val="50000"/>
            </a:schemeClr>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2"/>
  <c:chart>
    <c:plotArea>
      <c:layout>
        <c:manualLayout>
          <c:layoutTarget val="inner"/>
          <c:xMode val="edge"/>
          <c:yMode val="edge"/>
          <c:x val="8.9066822833333767E-2"/>
          <c:y val="0.10511664196104779"/>
          <c:w val="0.9109332244351549"/>
          <c:h val="0.76502321493300696"/>
        </c:manualLayout>
      </c:layout>
      <c:barChart>
        <c:barDir val="col"/>
        <c:grouping val="clustered"/>
        <c:ser>
          <c:idx val="0"/>
          <c:order val="0"/>
          <c:tx>
            <c:strRef>
              <c:f>Лист1!$B$1</c:f>
              <c:strCache>
                <c:ptCount val="1"/>
                <c:pt idx="0">
                  <c:v>2014-2015</c:v>
                </c:pt>
              </c:strCache>
            </c:strRef>
          </c:tx>
          <c:spPr>
            <a:solidFill>
              <a:schemeClr val="bg1">
                <a:lumMod val="50000"/>
              </a:schemeClr>
            </a:solidFill>
          </c:spPr>
          <c:dLbls>
            <c:txPr>
              <a:bodyPr/>
              <a:lstStyle/>
              <a:p>
                <a:pPr>
                  <a:defRPr b="1">
                    <a:solidFill>
                      <a:sysClr val="windowText" lastClr="000000"/>
                    </a:solidFill>
                  </a:defRPr>
                </a:pPr>
                <a:endParaRPr lang="ru-RU"/>
              </a:p>
            </c:txPr>
            <c:showVal val="1"/>
          </c:dLbls>
          <c:cat>
            <c:numRef>
              <c:f>Лист1!$A$2:$A$15</c:f>
              <c:numCache>
                <c:formatCode>General</c:formatCode>
                <c:ptCount val="14"/>
                <c:pt idx="0">
                  <c:v>1</c:v>
                </c:pt>
                <c:pt idx="1">
                  <c:v>3</c:v>
                </c:pt>
                <c:pt idx="2">
                  <c:v>4</c:v>
                </c:pt>
                <c:pt idx="3">
                  <c:v>5</c:v>
                </c:pt>
                <c:pt idx="4">
                  <c:v>6</c:v>
                </c:pt>
                <c:pt idx="5">
                  <c:v>9</c:v>
                </c:pt>
                <c:pt idx="6">
                  <c:v>12</c:v>
                </c:pt>
                <c:pt idx="7">
                  <c:v>15</c:v>
                </c:pt>
                <c:pt idx="8">
                  <c:v>17</c:v>
                </c:pt>
                <c:pt idx="9">
                  <c:v>30</c:v>
                </c:pt>
                <c:pt idx="10">
                  <c:v>38</c:v>
                </c:pt>
                <c:pt idx="11">
                  <c:v>39</c:v>
                </c:pt>
                <c:pt idx="12">
                  <c:v>42</c:v>
                </c:pt>
                <c:pt idx="13">
                  <c:v>43</c:v>
                </c:pt>
              </c:numCache>
            </c:numRef>
          </c:cat>
          <c:val>
            <c:numRef>
              <c:f>Лист1!$B$2:$B$15</c:f>
              <c:numCache>
                <c:formatCode>General</c:formatCode>
                <c:ptCount val="14"/>
                <c:pt idx="0">
                  <c:v>1</c:v>
                </c:pt>
                <c:pt idx="1">
                  <c:v>3</c:v>
                </c:pt>
                <c:pt idx="2">
                  <c:v>8</c:v>
                </c:pt>
                <c:pt idx="3">
                  <c:v>3</c:v>
                </c:pt>
                <c:pt idx="4">
                  <c:v>2</c:v>
                </c:pt>
                <c:pt idx="5">
                  <c:v>3</c:v>
                </c:pt>
                <c:pt idx="6">
                  <c:v>0</c:v>
                </c:pt>
                <c:pt idx="7">
                  <c:v>2</c:v>
                </c:pt>
                <c:pt idx="8">
                  <c:v>2</c:v>
                </c:pt>
                <c:pt idx="9">
                  <c:v>3</c:v>
                </c:pt>
                <c:pt idx="10">
                  <c:v>9</c:v>
                </c:pt>
                <c:pt idx="11">
                  <c:v>1</c:v>
                </c:pt>
                <c:pt idx="12">
                  <c:v>0</c:v>
                </c:pt>
                <c:pt idx="13">
                  <c:v>0</c:v>
                </c:pt>
              </c:numCache>
            </c:numRef>
          </c:val>
        </c:ser>
        <c:ser>
          <c:idx val="1"/>
          <c:order val="1"/>
          <c:tx>
            <c:strRef>
              <c:f>Лист1!$C$1</c:f>
              <c:strCache>
                <c:ptCount val="1"/>
                <c:pt idx="0">
                  <c:v>2015-2016</c:v>
                </c:pt>
              </c:strCache>
            </c:strRef>
          </c:tx>
          <c:spPr>
            <a:solidFill>
              <a:schemeClr val="tx1">
                <a:lumMod val="85000"/>
                <a:lumOff val="15000"/>
              </a:schemeClr>
            </a:solidFill>
          </c:spPr>
          <c:dLbls>
            <c:txPr>
              <a:bodyPr/>
              <a:lstStyle/>
              <a:p>
                <a:pPr>
                  <a:defRPr b="1">
                    <a:solidFill>
                      <a:sysClr val="windowText" lastClr="000000"/>
                    </a:solidFill>
                  </a:defRPr>
                </a:pPr>
                <a:endParaRPr lang="ru-RU"/>
              </a:p>
            </c:txPr>
            <c:showVal val="1"/>
          </c:dLbls>
          <c:cat>
            <c:numRef>
              <c:f>Лист1!$A$2:$A$15</c:f>
              <c:numCache>
                <c:formatCode>General</c:formatCode>
                <c:ptCount val="14"/>
                <c:pt idx="0">
                  <c:v>1</c:v>
                </c:pt>
                <c:pt idx="1">
                  <c:v>3</c:v>
                </c:pt>
                <c:pt idx="2">
                  <c:v>4</c:v>
                </c:pt>
                <c:pt idx="3">
                  <c:v>5</c:v>
                </c:pt>
                <c:pt idx="4">
                  <c:v>6</c:v>
                </c:pt>
                <c:pt idx="5">
                  <c:v>9</c:v>
                </c:pt>
                <c:pt idx="6">
                  <c:v>12</c:v>
                </c:pt>
                <c:pt idx="7">
                  <c:v>15</c:v>
                </c:pt>
                <c:pt idx="8">
                  <c:v>17</c:v>
                </c:pt>
                <c:pt idx="9">
                  <c:v>30</c:v>
                </c:pt>
                <c:pt idx="10">
                  <c:v>38</c:v>
                </c:pt>
                <c:pt idx="11">
                  <c:v>39</c:v>
                </c:pt>
                <c:pt idx="12">
                  <c:v>42</c:v>
                </c:pt>
                <c:pt idx="13">
                  <c:v>43</c:v>
                </c:pt>
              </c:numCache>
            </c:numRef>
          </c:cat>
          <c:val>
            <c:numRef>
              <c:f>Лист1!$C$2:$C$15</c:f>
              <c:numCache>
                <c:formatCode>General</c:formatCode>
                <c:ptCount val="14"/>
                <c:pt idx="0">
                  <c:v>4</c:v>
                </c:pt>
                <c:pt idx="1">
                  <c:v>0</c:v>
                </c:pt>
                <c:pt idx="2">
                  <c:v>7</c:v>
                </c:pt>
                <c:pt idx="3">
                  <c:v>6</c:v>
                </c:pt>
                <c:pt idx="4">
                  <c:v>3</c:v>
                </c:pt>
                <c:pt idx="5">
                  <c:v>0</c:v>
                </c:pt>
                <c:pt idx="6">
                  <c:v>2</c:v>
                </c:pt>
                <c:pt idx="7">
                  <c:v>1</c:v>
                </c:pt>
                <c:pt idx="8">
                  <c:v>3</c:v>
                </c:pt>
                <c:pt idx="9">
                  <c:v>3</c:v>
                </c:pt>
                <c:pt idx="10">
                  <c:v>12</c:v>
                </c:pt>
                <c:pt idx="11">
                  <c:v>1</c:v>
                </c:pt>
                <c:pt idx="12">
                  <c:v>2</c:v>
                </c:pt>
                <c:pt idx="13">
                  <c:v>2</c:v>
                </c:pt>
              </c:numCache>
            </c:numRef>
          </c:val>
        </c:ser>
        <c:dLbls>
          <c:showVal val="1"/>
        </c:dLbls>
        <c:gapWidth val="75"/>
        <c:axId val="82679296"/>
        <c:axId val="82681216"/>
      </c:barChart>
      <c:catAx>
        <c:axId val="82679296"/>
        <c:scaling>
          <c:orientation val="minMax"/>
        </c:scaling>
        <c:axPos val="b"/>
        <c:numFmt formatCode="General" sourceLinked="1"/>
        <c:majorTickMark val="none"/>
        <c:tickLblPos val="nextTo"/>
        <c:spPr>
          <a:ln>
            <a:solidFill>
              <a:srgbClr val="000000"/>
            </a:solidFill>
          </a:ln>
        </c:spPr>
        <c:txPr>
          <a:bodyPr rot="0" vert="horz"/>
          <a:lstStyle/>
          <a:p>
            <a:pPr>
              <a:defRPr b="1">
                <a:solidFill>
                  <a:sysClr val="windowText" lastClr="000000"/>
                </a:solidFill>
              </a:defRPr>
            </a:pPr>
            <a:endParaRPr lang="ru-RU"/>
          </a:p>
        </c:txPr>
        <c:crossAx val="82681216"/>
        <c:crosses val="autoZero"/>
        <c:auto val="1"/>
        <c:lblAlgn val="ctr"/>
        <c:lblOffset val="100"/>
      </c:catAx>
      <c:valAx>
        <c:axId val="82681216"/>
        <c:scaling>
          <c:orientation val="minMax"/>
        </c:scaling>
        <c:axPos val="l"/>
        <c:numFmt formatCode="General" sourceLinked="1"/>
        <c:majorTickMark val="none"/>
        <c:tickLblPos val="nextTo"/>
        <c:spPr>
          <a:ln>
            <a:solidFill>
              <a:srgbClr val="000000"/>
            </a:solidFill>
          </a:ln>
        </c:spPr>
        <c:txPr>
          <a:bodyPr/>
          <a:lstStyle/>
          <a:p>
            <a:pPr>
              <a:defRPr b="1">
                <a:solidFill>
                  <a:sysClr val="windowText" lastClr="000000"/>
                </a:solidFill>
              </a:defRPr>
            </a:pPr>
            <a:endParaRPr lang="ru-RU"/>
          </a:p>
        </c:txPr>
        <c:crossAx val="82679296"/>
        <c:crosses val="autoZero"/>
        <c:crossBetween val="between"/>
        <c:majorUnit val="1"/>
      </c:valAx>
    </c:plotArea>
    <c:legend>
      <c:legendPos val="b"/>
      <c:layout>
        <c:manualLayout>
          <c:xMode val="edge"/>
          <c:yMode val="edge"/>
          <c:x val="0.10072442835258776"/>
          <c:y val="1.12901122509423E-2"/>
          <c:w val="0.89927552145606826"/>
          <c:h val="6.469274656749055E-2"/>
        </c:manualLayout>
      </c:layout>
      <c:txPr>
        <a:bodyPr/>
        <a:lstStyle/>
        <a:p>
          <a:pPr>
            <a:defRPr b="1">
              <a:solidFill>
                <a:sysClr val="windowText" lastClr="000000"/>
              </a:solidFill>
            </a:defRPr>
          </a:pPr>
          <a:endParaRPr lang="ru-RU"/>
        </a:p>
      </c:txPr>
    </c:legend>
    <c:plotVisOnly val="1"/>
    <c:dispBlanksAs val="gap"/>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2"/>
  <c:chart>
    <c:plotArea>
      <c:layout>
        <c:manualLayout>
          <c:layoutTarget val="inner"/>
          <c:xMode val="edge"/>
          <c:yMode val="edge"/>
          <c:x val="6.3820515946662326E-2"/>
          <c:y val="3.3733577120044871E-2"/>
          <c:w val="0.93571393092112687"/>
          <c:h val="0.82944665325021683"/>
        </c:manualLayout>
      </c:layout>
      <c:barChart>
        <c:barDir val="col"/>
        <c:grouping val="clustered"/>
        <c:ser>
          <c:idx val="0"/>
          <c:order val="0"/>
          <c:tx>
            <c:strRef>
              <c:f>Лист1!$B$1</c:f>
              <c:strCache>
                <c:ptCount val="1"/>
                <c:pt idx="0">
                  <c:v>Кол-во работ</c:v>
                </c:pt>
              </c:strCache>
            </c:strRef>
          </c:tx>
          <c:spPr>
            <a:solidFill>
              <a:schemeClr val="bg1">
                <a:lumMod val="50000"/>
              </a:schemeClr>
            </a:solidFill>
          </c:spPr>
          <c:dLbls>
            <c:txPr>
              <a:bodyPr/>
              <a:lstStyle/>
              <a:p>
                <a:pPr>
                  <a:defRPr b="1">
                    <a:solidFill>
                      <a:sysClr val="windowText" lastClr="000000"/>
                    </a:solidFill>
                  </a:defRPr>
                </a:pPr>
                <a:endParaRPr lang="ru-RU"/>
              </a:p>
            </c:txPr>
            <c:dLblPos val="outEnd"/>
            <c:showVal val="1"/>
          </c:dLbls>
          <c:cat>
            <c:strRef>
              <c:f>Лист1!$A$2:$A$4</c:f>
              <c:strCache>
                <c:ptCount val="3"/>
                <c:pt idx="0">
                  <c:v>2013-2014</c:v>
                </c:pt>
                <c:pt idx="1">
                  <c:v>2014-2015</c:v>
                </c:pt>
                <c:pt idx="2">
                  <c:v>2015-2016</c:v>
                </c:pt>
              </c:strCache>
            </c:strRef>
          </c:cat>
          <c:val>
            <c:numRef>
              <c:f>Лист1!$B$2:$B$4</c:f>
              <c:numCache>
                <c:formatCode>General</c:formatCode>
                <c:ptCount val="3"/>
                <c:pt idx="0">
                  <c:v>13</c:v>
                </c:pt>
                <c:pt idx="1">
                  <c:v>19</c:v>
                </c:pt>
                <c:pt idx="2">
                  <c:v>18</c:v>
                </c:pt>
              </c:numCache>
            </c:numRef>
          </c:val>
        </c:ser>
        <c:ser>
          <c:idx val="1"/>
          <c:order val="1"/>
          <c:tx>
            <c:strRef>
              <c:f>Лист1!$C$1</c:f>
              <c:strCache>
                <c:ptCount val="1"/>
                <c:pt idx="0">
                  <c:v>Кол-во призеров</c:v>
                </c:pt>
              </c:strCache>
            </c:strRef>
          </c:tx>
          <c:spPr>
            <a:solidFill>
              <a:schemeClr val="tx1">
                <a:lumMod val="85000"/>
                <a:lumOff val="15000"/>
              </a:schemeClr>
            </a:solidFill>
          </c:spPr>
          <c:dLbls>
            <c:dLbl>
              <c:idx val="0"/>
              <c:dLblPos val="outEnd"/>
              <c:showVal val="1"/>
            </c:dLbl>
            <c:dLbl>
              <c:idx val="1"/>
              <c:dLblPos val="outEnd"/>
              <c:showVal val="1"/>
            </c:dLbl>
            <c:dLbl>
              <c:idx val="2"/>
              <c:dLblPos val="outEnd"/>
              <c:showVal val="1"/>
            </c:dLbl>
            <c:delete val="1"/>
          </c:dLbls>
          <c:cat>
            <c:strRef>
              <c:f>Лист1!$A$2:$A$4</c:f>
              <c:strCache>
                <c:ptCount val="3"/>
                <c:pt idx="0">
                  <c:v>2013-2014</c:v>
                </c:pt>
                <c:pt idx="1">
                  <c:v>2014-2015</c:v>
                </c:pt>
                <c:pt idx="2">
                  <c:v>2015-2016</c:v>
                </c:pt>
              </c:strCache>
            </c:strRef>
          </c:cat>
          <c:val>
            <c:numRef>
              <c:f>Лист1!$C$2:$C$4</c:f>
              <c:numCache>
                <c:formatCode>General</c:formatCode>
                <c:ptCount val="3"/>
                <c:pt idx="0">
                  <c:v>8</c:v>
                </c:pt>
                <c:pt idx="1">
                  <c:v>7</c:v>
                </c:pt>
                <c:pt idx="2">
                  <c:v>6</c:v>
                </c:pt>
              </c:numCache>
            </c:numRef>
          </c:val>
        </c:ser>
        <c:axId val="84062208"/>
        <c:axId val="84063744"/>
      </c:barChart>
      <c:catAx>
        <c:axId val="84062208"/>
        <c:scaling>
          <c:orientation val="minMax"/>
        </c:scaling>
        <c:axPos val="b"/>
        <c:tickLblPos val="nextTo"/>
        <c:spPr>
          <a:ln>
            <a:solidFill>
              <a:srgbClr val="000000"/>
            </a:solidFill>
          </a:ln>
        </c:spPr>
        <c:txPr>
          <a:bodyPr/>
          <a:lstStyle/>
          <a:p>
            <a:pPr>
              <a:defRPr b="1">
                <a:solidFill>
                  <a:srgbClr val="000000"/>
                </a:solidFill>
              </a:defRPr>
            </a:pPr>
            <a:endParaRPr lang="ru-RU"/>
          </a:p>
        </c:txPr>
        <c:crossAx val="84063744"/>
        <c:crosses val="autoZero"/>
        <c:auto val="1"/>
        <c:lblAlgn val="ctr"/>
        <c:lblOffset val="100"/>
      </c:catAx>
      <c:valAx>
        <c:axId val="84063744"/>
        <c:scaling>
          <c:orientation val="minMax"/>
        </c:scaling>
        <c:axPos val="l"/>
        <c:majorGridlines/>
        <c:numFmt formatCode="General" sourceLinked="1"/>
        <c:tickLblPos val="nextTo"/>
        <c:spPr>
          <a:ln>
            <a:solidFill>
              <a:srgbClr val="000000"/>
            </a:solidFill>
          </a:ln>
        </c:spPr>
        <c:txPr>
          <a:bodyPr/>
          <a:lstStyle/>
          <a:p>
            <a:pPr>
              <a:defRPr b="1">
                <a:solidFill>
                  <a:srgbClr val="000000"/>
                </a:solidFill>
              </a:defRPr>
            </a:pPr>
            <a:endParaRPr lang="ru-RU"/>
          </a:p>
        </c:txPr>
        <c:crossAx val="84062208"/>
        <c:crosses val="autoZero"/>
        <c:crossBetween val="between"/>
      </c:valAx>
    </c:plotArea>
    <c:legend>
      <c:legendPos val="r"/>
      <c:layout>
        <c:manualLayout>
          <c:xMode val="edge"/>
          <c:yMode val="edge"/>
          <c:x val="7.1210155814987977E-2"/>
          <c:y val="2.6559340320924069E-2"/>
          <c:w val="0.38607127531111907"/>
          <c:h val="0.15470201523142663"/>
        </c:manualLayout>
      </c:layout>
      <c:txPr>
        <a:bodyPr/>
        <a:lstStyle/>
        <a:p>
          <a:pPr>
            <a:defRPr b="1">
              <a:solidFill>
                <a:sysClr val="windowText" lastClr="000000"/>
              </a:solidFill>
            </a:defRPr>
          </a:pPr>
          <a:endParaRPr lang="ru-RU"/>
        </a:p>
      </c:txPr>
    </c:legend>
    <c:plotVisOnly val="1"/>
    <c:dispBlanksAs val="gap"/>
  </c:chart>
  <c:txPr>
    <a:bodyPr/>
    <a:lstStyle/>
    <a:p>
      <a:pPr>
        <a:defRPr sz="1800">
          <a:solidFill>
            <a:schemeClr val="accent6">
              <a:lumMod val="50000"/>
            </a:schemeClr>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2"/>
  <c:chart>
    <c:plotArea>
      <c:layout>
        <c:manualLayout>
          <c:layoutTarget val="inner"/>
          <c:xMode val="edge"/>
          <c:yMode val="edge"/>
          <c:x val="8.9066822833333767E-2"/>
          <c:y val="0.10511664196104774"/>
          <c:w val="0.9109332244351549"/>
          <c:h val="0.76502321493300673"/>
        </c:manualLayout>
      </c:layout>
      <c:barChart>
        <c:barDir val="col"/>
        <c:grouping val="clustered"/>
        <c:ser>
          <c:idx val="0"/>
          <c:order val="0"/>
          <c:tx>
            <c:strRef>
              <c:f>Лист1!$B$1</c:f>
              <c:strCache>
                <c:ptCount val="1"/>
                <c:pt idx="0">
                  <c:v>2013-2014</c:v>
                </c:pt>
              </c:strCache>
            </c:strRef>
          </c:tx>
          <c:spPr>
            <a:solidFill>
              <a:schemeClr val="bg1">
                <a:lumMod val="50000"/>
              </a:schemeClr>
            </a:solidFill>
          </c:spPr>
          <c:dLbls>
            <c:txPr>
              <a:bodyPr/>
              <a:lstStyle/>
              <a:p>
                <a:pPr>
                  <a:defRPr>
                    <a:solidFill>
                      <a:sysClr val="windowText" lastClr="000000"/>
                    </a:solidFill>
                  </a:defRPr>
                </a:pPr>
                <a:endParaRPr lang="ru-RU"/>
              </a:p>
            </c:txPr>
            <c:showVal val="1"/>
          </c:dLbls>
          <c:cat>
            <c:numRef>
              <c:f>Лист1!$A$2:$A$13</c:f>
              <c:numCache>
                <c:formatCode>General</c:formatCode>
                <c:ptCount val="12"/>
                <c:pt idx="0">
                  <c:v>1</c:v>
                </c:pt>
                <c:pt idx="1">
                  <c:v>3</c:v>
                </c:pt>
                <c:pt idx="2">
                  <c:v>4</c:v>
                </c:pt>
                <c:pt idx="3">
                  <c:v>5</c:v>
                </c:pt>
                <c:pt idx="4">
                  <c:v>6</c:v>
                </c:pt>
                <c:pt idx="5">
                  <c:v>12</c:v>
                </c:pt>
                <c:pt idx="6">
                  <c:v>17</c:v>
                </c:pt>
                <c:pt idx="7">
                  <c:v>30</c:v>
                </c:pt>
                <c:pt idx="8">
                  <c:v>38</c:v>
                </c:pt>
                <c:pt idx="9">
                  <c:v>39</c:v>
                </c:pt>
                <c:pt idx="10">
                  <c:v>42</c:v>
                </c:pt>
                <c:pt idx="11">
                  <c:v>43</c:v>
                </c:pt>
              </c:numCache>
            </c:numRef>
          </c:cat>
          <c:val>
            <c:numRef>
              <c:f>Лист1!$B$2:$B$13</c:f>
              <c:numCache>
                <c:formatCode>General</c:formatCode>
                <c:ptCount val="12"/>
                <c:pt idx="0">
                  <c:v>3</c:v>
                </c:pt>
                <c:pt idx="1">
                  <c:v>0</c:v>
                </c:pt>
                <c:pt idx="2">
                  <c:v>6</c:v>
                </c:pt>
                <c:pt idx="3">
                  <c:v>2</c:v>
                </c:pt>
                <c:pt idx="4">
                  <c:v>1</c:v>
                </c:pt>
                <c:pt idx="5">
                  <c:v>0</c:v>
                </c:pt>
                <c:pt idx="6">
                  <c:v>0</c:v>
                </c:pt>
                <c:pt idx="7">
                  <c:v>0</c:v>
                </c:pt>
                <c:pt idx="8">
                  <c:v>0</c:v>
                </c:pt>
                <c:pt idx="9">
                  <c:v>0</c:v>
                </c:pt>
                <c:pt idx="10">
                  <c:v>0</c:v>
                </c:pt>
                <c:pt idx="11">
                  <c:v>1</c:v>
                </c:pt>
              </c:numCache>
            </c:numRef>
          </c:val>
        </c:ser>
        <c:ser>
          <c:idx val="1"/>
          <c:order val="1"/>
          <c:tx>
            <c:strRef>
              <c:f>Лист1!$C$1</c:f>
              <c:strCache>
                <c:ptCount val="1"/>
                <c:pt idx="0">
                  <c:v>2014-2015</c:v>
                </c:pt>
              </c:strCache>
            </c:strRef>
          </c:tx>
          <c:spPr>
            <a:solidFill>
              <a:schemeClr val="bg1">
                <a:lumMod val="65000"/>
              </a:schemeClr>
            </a:solidFill>
          </c:spPr>
          <c:dLbls>
            <c:txPr>
              <a:bodyPr/>
              <a:lstStyle/>
              <a:p>
                <a:pPr>
                  <a:defRPr>
                    <a:solidFill>
                      <a:sysClr val="windowText" lastClr="000000"/>
                    </a:solidFill>
                  </a:defRPr>
                </a:pPr>
                <a:endParaRPr lang="ru-RU"/>
              </a:p>
            </c:txPr>
            <c:showVal val="1"/>
          </c:dLbls>
          <c:cat>
            <c:numRef>
              <c:f>Лист1!$A$2:$A$13</c:f>
              <c:numCache>
                <c:formatCode>General</c:formatCode>
                <c:ptCount val="12"/>
                <c:pt idx="0">
                  <c:v>1</c:v>
                </c:pt>
                <c:pt idx="1">
                  <c:v>3</c:v>
                </c:pt>
                <c:pt idx="2">
                  <c:v>4</c:v>
                </c:pt>
                <c:pt idx="3">
                  <c:v>5</c:v>
                </c:pt>
                <c:pt idx="4">
                  <c:v>6</c:v>
                </c:pt>
                <c:pt idx="5">
                  <c:v>12</c:v>
                </c:pt>
                <c:pt idx="6">
                  <c:v>17</c:v>
                </c:pt>
                <c:pt idx="7">
                  <c:v>30</c:v>
                </c:pt>
                <c:pt idx="8">
                  <c:v>38</c:v>
                </c:pt>
                <c:pt idx="9">
                  <c:v>39</c:v>
                </c:pt>
                <c:pt idx="10">
                  <c:v>42</c:v>
                </c:pt>
                <c:pt idx="11">
                  <c:v>43</c:v>
                </c:pt>
              </c:numCache>
            </c:numRef>
          </c:cat>
          <c:val>
            <c:numRef>
              <c:f>Лист1!$C$2:$C$13</c:f>
              <c:numCache>
                <c:formatCode>General</c:formatCode>
                <c:ptCount val="12"/>
                <c:pt idx="0">
                  <c:v>3</c:v>
                </c:pt>
                <c:pt idx="1">
                  <c:v>1</c:v>
                </c:pt>
                <c:pt idx="2">
                  <c:v>2</c:v>
                </c:pt>
                <c:pt idx="3">
                  <c:v>3</c:v>
                </c:pt>
                <c:pt idx="4">
                  <c:v>3</c:v>
                </c:pt>
                <c:pt idx="5">
                  <c:v>0</c:v>
                </c:pt>
                <c:pt idx="6">
                  <c:v>2</c:v>
                </c:pt>
                <c:pt idx="7">
                  <c:v>2</c:v>
                </c:pt>
                <c:pt idx="8">
                  <c:v>1</c:v>
                </c:pt>
                <c:pt idx="9">
                  <c:v>1</c:v>
                </c:pt>
                <c:pt idx="10">
                  <c:v>0</c:v>
                </c:pt>
                <c:pt idx="11">
                  <c:v>1</c:v>
                </c:pt>
              </c:numCache>
            </c:numRef>
          </c:val>
        </c:ser>
        <c:ser>
          <c:idx val="2"/>
          <c:order val="2"/>
          <c:tx>
            <c:strRef>
              <c:f>Лист1!$D$1</c:f>
              <c:strCache>
                <c:ptCount val="1"/>
                <c:pt idx="0">
                  <c:v>2015-2016</c:v>
                </c:pt>
              </c:strCache>
            </c:strRef>
          </c:tx>
          <c:spPr>
            <a:solidFill>
              <a:schemeClr val="tx1">
                <a:lumMod val="85000"/>
                <a:lumOff val="15000"/>
              </a:schemeClr>
            </a:solidFill>
          </c:spPr>
          <c:dLbls>
            <c:txPr>
              <a:bodyPr/>
              <a:lstStyle/>
              <a:p>
                <a:pPr>
                  <a:defRPr>
                    <a:solidFill>
                      <a:sysClr val="windowText" lastClr="000000"/>
                    </a:solidFill>
                  </a:defRPr>
                </a:pPr>
                <a:endParaRPr lang="ru-RU"/>
              </a:p>
            </c:txPr>
            <c:showVal val="1"/>
          </c:dLbls>
          <c:cat>
            <c:numRef>
              <c:f>Лист1!$A$2:$A$13</c:f>
              <c:numCache>
                <c:formatCode>General</c:formatCode>
                <c:ptCount val="12"/>
                <c:pt idx="0">
                  <c:v>1</c:v>
                </c:pt>
                <c:pt idx="1">
                  <c:v>3</c:v>
                </c:pt>
                <c:pt idx="2">
                  <c:v>4</c:v>
                </c:pt>
                <c:pt idx="3">
                  <c:v>5</c:v>
                </c:pt>
                <c:pt idx="4">
                  <c:v>6</c:v>
                </c:pt>
                <c:pt idx="5">
                  <c:v>12</c:v>
                </c:pt>
                <c:pt idx="6">
                  <c:v>17</c:v>
                </c:pt>
                <c:pt idx="7">
                  <c:v>30</c:v>
                </c:pt>
                <c:pt idx="8">
                  <c:v>38</c:v>
                </c:pt>
                <c:pt idx="9">
                  <c:v>39</c:v>
                </c:pt>
                <c:pt idx="10">
                  <c:v>42</c:v>
                </c:pt>
                <c:pt idx="11">
                  <c:v>43</c:v>
                </c:pt>
              </c:numCache>
            </c:numRef>
          </c:cat>
          <c:val>
            <c:numRef>
              <c:f>Лист1!$D$2:$D$13</c:f>
              <c:numCache>
                <c:formatCode>General</c:formatCode>
                <c:ptCount val="12"/>
                <c:pt idx="0">
                  <c:v>0</c:v>
                </c:pt>
                <c:pt idx="1">
                  <c:v>3</c:v>
                </c:pt>
                <c:pt idx="2">
                  <c:v>3</c:v>
                </c:pt>
                <c:pt idx="3">
                  <c:v>2</c:v>
                </c:pt>
                <c:pt idx="4">
                  <c:v>3</c:v>
                </c:pt>
                <c:pt idx="5">
                  <c:v>1</c:v>
                </c:pt>
                <c:pt idx="6">
                  <c:v>1</c:v>
                </c:pt>
                <c:pt idx="7">
                  <c:v>0</c:v>
                </c:pt>
                <c:pt idx="8">
                  <c:v>1</c:v>
                </c:pt>
                <c:pt idx="9">
                  <c:v>1</c:v>
                </c:pt>
                <c:pt idx="10">
                  <c:v>1</c:v>
                </c:pt>
                <c:pt idx="11">
                  <c:v>2</c:v>
                </c:pt>
              </c:numCache>
            </c:numRef>
          </c:val>
        </c:ser>
        <c:dLbls>
          <c:showVal val="1"/>
        </c:dLbls>
        <c:gapWidth val="75"/>
        <c:axId val="94099712"/>
        <c:axId val="94150656"/>
      </c:barChart>
      <c:catAx>
        <c:axId val="94099712"/>
        <c:scaling>
          <c:orientation val="minMax"/>
        </c:scaling>
        <c:axPos val="b"/>
        <c:numFmt formatCode="General" sourceLinked="1"/>
        <c:majorTickMark val="none"/>
        <c:tickLblPos val="nextTo"/>
        <c:spPr>
          <a:ln>
            <a:solidFill>
              <a:srgbClr val="000000"/>
            </a:solidFill>
          </a:ln>
        </c:spPr>
        <c:txPr>
          <a:bodyPr rot="0" vert="horz"/>
          <a:lstStyle/>
          <a:p>
            <a:pPr>
              <a:defRPr b="1">
                <a:solidFill>
                  <a:sysClr val="windowText" lastClr="000000"/>
                </a:solidFill>
              </a:defRPr>
            </a:pPr>
            <a:endParaRPr lang="ru-RU"/>
          </a:p>
        </c:txPr>
        <c:crossAx val="94150656"/>
        <c:crosses val="autoZero"/>
        <c:auto val="1"/>
        <c:lblAlgn val="ctr"/>
        <c:lblOffset val="100"/>
      </c:catAx>
      <c:valAx>
        <c:axId val="94150656"/>
        <c:scaling>
          <c:orientation val="minMax"/>
        </c:scaling>
        <c:axPos val="l"/>
        <c:numFmt formatCode="General" sourceLinked="1"/>
        <c:majorTickMark val="none"/>
        <c:tickLblPos val="nextTo"/>
        <c:spPr>
          <a:ln>
            <a:solidFill>
              <a:srgbClr val="000000"/>
            </a:solidFill>
          </a:ln>
        </c:spPr>
        <c:txPr>
          <a:bodyPr/>
          <a:lstStyle/>
          <a:p>
            <a:pPr>
              <a:defRPr>
                <a:solidFill>
                  <a:sysClr val="windowText" lastClr="000000"/>
                </a:solidFill>
              </a:defRPr>
            </a:pPr>
            <a:endParaRPr lang="ru-RU"/>
          </a:p>
        </c:txPr>
        <c:crossAx val="94099712"/>
        <c:crosses val="autoZero"/>
        <c:crossBetween val="between"/>
        <c:majorUnit val="1"/>
      </c:valAx>
    </c:plotArea>
    <c:legend>
      <c:legendPos val="b"/>
      <c:layout>
        <c:manualLayout>
          <c:xMode val="edge"/>
          <c:yMode val="edge"/>
          <c:x val="0.10072442835258773"/>
          <c:y val="1.12901122509423E-2"/>
          <c:w val="0.69427133261060292"/>
          <c:h val="6.469274656749055E-2"/>
        </c:manualLayout>
      </c:layout>
      <c:txPr>
        <a:bodyPr/>
        <a:lstStyle/>
        <a:p>
          <a:pPr>
            <a:defRPr b="1">
              <a:solidFill>
                <a:sysClr val="windowText" lastClr="000000"/>
              </a:solidFill>
            </a:defRPr>
          </a:pPr>
          <a:endParaRPr lang="ru-RU"/>
        </a:p>
      </c:txPr>
    </c:legend>
    <c:plotVisOnly val="1"/>
    <c:dispBlanksAs val="gap"/>
  </c:chart>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2014-2015</c:v>
                </c:pt>
              </c:strCache>
            </c:strRef>
          </c:tx>
          <c:spPr>
            <a:solidFill>
              <a:schemeClr val="bg1">
                <a:lumMod val="50000"/>
              </a:schemeClr>
            </a:solidFill>
            <a:ln>
              <a:noFill/>
            </a:ln>
          </c:spPr>
          <c:dLbls>
            <c:showVal val="1"/>
          </c:dLbls>
          <c:cat>
            <c:numRef>
              <c:f>Лист1!$A$2:$A$22</c:f>
              <c:numCache>
                <c:formatCode>General</c:formatCode>
                <c:ptCount val="21"/>
                <c:pt idx="0">
                  <c:v>1</c:v>
                </c:pt>
                <c:pt idx="1">
                  <c:v>3</c:v>
                </c:pt>
                <c:pt idx="2">
                  <c:v>4</c:v>
                </c:pt>
                <c:pt idx="3">
                  <c:v>5</c:v>
                </c:pt>
                <c:pt idx="4">
                  <c:v>6</c:v>
                </c:pt>
                <c:pt idx="5">
                  <c:v>9</c:v>
                </c:pt>
                <c:pt idx="6">
                  <c:v>10</c:v>
                </c:pt>
                <c:pt idx="7">
                  <c:v>12</c:v>
                </c:pt>
                <c:pt idx="8">
                  <c:v>14</c:v>
                </c:pt>
                <c:pt idx="9">
                  <c:v>15</c:v>
                </c:pt>
                <c:pt idx="10">
                  <c:v>17</c:v>
                </c:pt>
                <c:pt idx="11">
                  <c:v>18</c:v>
                </c:pt>
                <c:pt idx="12">
                  <c:v>21</c:v>
                </c:pt>
                <c:pt idx="13">
                  <c:v>23</c:v>
                </c:pt>
                <c:pt idx="14">
                  <c:v>30</c:v>
                </c:pt>
                <c:pt idx="15">
                  <c:v>32</c:v>
                </c:pt>
                <c:pt idx="16">
                  <c:v>34</c:v>
                </c:pt>
                <c:pt idx="17">
                  <c:v>38</c:v>
                </c:pt>
                <c:pt idx="18">
                  <c:v>39</c:v>
                </c:pt>
                <c:pt idx="19">
                  <c:v>42</c:v>
                </c:pt>
                <c:pt idx="20">
                  <c:v>43</c:v>
                </c:pt>
              </c:numCache>
            </c:numRef>
          </c:cat>
          <c:val>
            <c:numRef>
              <c:f>Лист1!$B$2:$B$22</c:f>
              <c:numCache>
                <c:formatCode>General</c:formatCode>
                <c:ptCount val="21"/>
                <c:pt idx="0">
                  <c:v>8</c:v>
                </c:pt>
                <c:pt idx="1">
                  <c:v>3</c:v>
                </c:pt>
                <c:pt idx="2">
                  <c:v>10</c:v>
                </c:pt>
                <c:pt idx="3">
                  <c:v>4</c:v>
                </c:pt>
                <c:pt idx="4">
                  <c:v>4</c:v>
                </c:pt>
                <c:pt idx="5">
                  <c:v>3</c:v>
                </c:pt>
                <c:pt idx="6">
                  <c:v>2</c:v>
                </c:pt>
                <c:pt idx="7">
                  <c:v>0</c:v>
                </c:pt>
                <c:pt idx="8">
                  <c:v>1</c:v>
                </c:pt>
                <c:pt idx="9">
                  <c:v>1</c:v>
                </c:pt>
                <c:pt idx="10">
                  <c:v>2</c:v>
                </c:pt>
                <c:pt idx="11">
                  <c:v>2</c:v>
                </c:pt>
                <c:pt idx="12">
                  <c:v>1</c:v>
                </c:pt>
                <c:pt idx="13">
                  <c:v>1</c:v>
                </c:pt>
                <c:pt idx="14">
                  <c:v>7</c:v>
                </c:pt>
                <c:pt idx="15">
                  <c:v>2</c:v>
                </c:pt>
                <c:pt idx="16">
                  <c:v>1</c:v>
                </c:pt>
                <c:pt idx="17">
                  <c:v>3</c:v>
                </c:pt>
                <c:pt idx="18">
                  <c:v>1</c:v>
                </c:pt>
                <c:pt idx="19">
                  <c:v>4</c:v>
                </c:pt>
                <c:pt idx="20">
                  <c:v>5</c:v>
                </c:pt>
              </c:numCache>
            </c:numRef>
          </c:val>
        </c:ser>
        <c:ser>
          <c:idx val="1"/>
          <c:order val="1"/>
          <c:tx>
            <c:strRef>
              <c:f>Лист1!$C$1</c:f>
              <c:strCache>
                <c:ptCount val="1"/>
                <c:pt idx="0">
                  <c:v>2015-2016</c:v>
                </c:pt>
              </c:strCache>
            </c:strRef>
          </c:tx>
          <c:spPr>
            <a:solidFill>
              <a:schemeClr val="tx1">
                <a:lumMod val="85000"/>
                <a:lumOff val="15000"/>
              </a:schemeClr>
            </a:solidFill>
            <a:ln>
              <a:noFill/>
            </a:ln>
          </c:spPr>
          <c:dLbls>
            <c:showVal val="1"/>
          </c:dLbls>
          <c:cat>
            <c:numRef>
              <c:f>Лист1!$A$2:$A$22</c:f>
              <c:numCache>
                <c:formatCode>General</c:formatCode>
                <c:ptCount val="21"/>
                <c:pt idx="0">
                  <c:v>1</c:v>
                </c:pt>
                <c:pt idx="1">
                  <c:v>3</c:v>
                </c:pt>
                <c:pt idx="2">
                  <c:v>4</c:v>
                </c:pt>
                <c:pt idx="3">
                  <c:v>5</c:v>
                </c:pt>
                <c:pt idx="4">
                  <c:v>6</c:v>
                </c:pt>
                <c:pt idx="5">
                  <c:v>9</c:v>
                </c:pt>
                <c:pt idx="6">
                  <c:v>10</c:v>
                </c:pt>
                <c:pt idx="7">
                  <c:v>12</c:v>
                </c:pt>
                <c:pt idx="8">
                  <c:v>14</c:v>
                </c:pt>
                <c:pt idx="9">
                  <c:v>15</c:v>
                </c:pt>
                <c:pt idx="10">
                  <c:v>17</c:v>
                </c:pt>
                <c:pt idx="11">
                  <c:v>18</c:v>
                </c:pt>
                <c:pt idx="12">
                  <c:v>21</c:v>
                </c:pt>
                <c:pt idx="13">
                  <c:v>23</c:v>
                </c:pt>
                <c:pt idx="14">
                  <c:v>30</c:v>
                </c:pt>
                <c:pt idx="15">
                  <c:v>32</c:v>
                </c:pt>
                <c:pt idx="16">
                  <c:v>34</c:v>
                </c:pt>
                <c:pt idx="17">
                  <c:v>38</c:v>
                </c:pt>
                <c:pt idx="18">
                  <c:v>39</c:v>
                </c:pt>
                <c:pt idx="19">
                  <c:v>42</c:v>
                </c:pt>
                <c:pt idx="20">
                  <c:v>43</c:v>
                </c:pt>
              </c:numCache>
            </c:numRef>
          </c:cat>
          <c:val>
            <c:numRef>
              <c:f>Лист1!$C$2:$C$22</c:f>
              <c:numCache>
                <c:formatCode>General</c:formatCode>
                <c:ptCount val="21"/>
                <c:pt idx="0">
                  <c:v>8</c:v>
                </c:pt>
                <c:pt idx="1">
                  <c:v>1</c:v>
                </c:pt>
                <c:pt idx="2">
                  <c:v>7</c:v>
                </c:pt>
                <c:pt idx="3">
                  <c:v>3</c:v>
                </c:pt>
                <c:pt idx="4">
                  <c:v>4</c:v>
                </c:pt>
                <c:pt idx="5">
                  <c:v>0</c:v>
                </c:pt>
                <c:pt idx="6">
                  <c:v>1</c:v>
                </c:pt>
                <c:pt idx="7">
                  <c:v>1</c:v>
                </c:pt>
                <c:pt idx="8">
                  <c:v>0</c:v>
                </c:pt>
                <c:pt idx="9">
                  <c:v>0</c:v>
                </c:pt>
                <c:pt idx="10">
                  <c:v>1</c:v>
                </c:pt>
                <c:pt idx="11">
                  <c:v>1</c:v>
                </c:pt>
                <c:pt idx="12">
                  <c:v>0</c:v>
                </c:pt>
                <c:pt idx="13">
                  <c:v>0</c:v>
                </c:pt>
                <c:pt idx="14">
                  <c:v>7</c:v>
                </c:pt>
                <c:pt idx="15">
                  <c:v>1</c:v>
                </c:pt>
                <c:pt idx="16">
                  <c:v>0</c:v>
                </c:pt>
                <c:pt idx="17">
                  <c:v>10</c:v>
                </c:pt>
                <c:pt idx="18">
                  <c:v>1</c:v>
                </c:pt>
                <c:pt idx="19">
                  <c:v>4</c:v>
                </c:pt>
                <c:pt idx="20">
                  <c:v>1</c:v>
                </c:pt>
              </c:numCache>
            </c:numRef>
          </c:val>
        </c:ser>
        <c:dLbls>
          <c:showVal val="1"/>
        </c:dLbls>
        <c:overlap val="-25"/>
        <c:axId val="104935808"/>
        <c:axId val="104937728"/>
      </c:barChart>
      <c:catAx>
        <c:axId val="104935808"/>
        <c:scaling>
          <c:orientation val="minMax"/>
        </c:scaling>
        <c:axPos val="b"/>
        <c:numFmt formatCode="General" sourceLinked="1"/>
        <c:majorTickMark val="none"/>
        <c:tickLblPos val="nextTo"/>
        <c:spPr>
          <a:ln>
            <a:solidFill>
              <a:srgbClr val="000000"/>
            </a:solidFill>
          </a:ln>
        </c:spPr>
        <c:txPr>
          <a:bodyPr/>
          <a:lstStyle/>
          <a:p>
            <a:pPr>
              <a:defRPr b="1"/>
            </a:pPr>
            <a:endParaRPr lang="ru-RU"/>
          </a:p>
        </c:txPr>
        <c:crossAx val="104937728"/>
        <c:crosses val="autoZero"/>
        <c:auto val="1"/>
        <c:lblAlgn val="ctr"/>
        <c:lblOffset val="100"/>
      </c:catAx>
      <c:valAx>
        <c:axId val="104937728"/>
        <c:scaling>
          <c:orientation val="minMax"/>
        </c:scaling>
        <c:axPos val="l"/>
        <c:numFmt formatCode="General" sourceLinked="1"/>
        <c:tickLblPos val="nextTo"/>
        <c:spPr>
          <a:ln>
            <a:solidFill>
              <a:srgbClr val="000000"/>
            </a:solidFill>
          </a:ln>
        </c:spPr>
        <c:txPr>
          <a:bodyPr/>
          <a:lstStyle/>
          <a:p>
            <a:pPr>
              <a:defRPr b="1"/>
            </a:pPr>
            <a:endParaRPr lang="ru-RU"/>
          </a:p>
        </c:txPr>
        <c:crossAx val="104935808"/>
        <c:crosses val="autoZero"/>
        <c:crossBetween val="between"/>
      </c:valAx>
    </c:plotArea>
    <c:legend>
      <c:legendPos val="t"/>
    </c:legend>
    <c:plotVisOnly val="1"/>
    <c:dispBlanksAs val="gap"/>
  </c:chart>
  <c:spPr>
    <a:noFill/>
  </c:spPr>
  <c:txPr>
    <a:bodyPr/>
    <a:lstStyle/>
    <a:p>
      <a:pPr>
        <a:defRPr sz="1800">
          <a:solidFill>
            <a:srgbClr val="000000"/>
          </a:solidFil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участников</c:v>
                </c:pt>
              </c:strCache>
            </c:strRef>
          </c:tx>
          <c:spPr>
            <a:solidFill>
              <a:schemeClr val="bg1">
                <a:lumMod val="50000"/>
              </a:schemeClr>
            </a:solidFill>
          </c:spPr>
          <c:cat>
            <c:strRef>
              <c:f>Лист1!$A$2:$A$5</c:f>
              <c:strCache>
                <c:ptCount val="3"/>
                <c:pt idx="0">
                  <c:v>2013-2014 уч.г.</c:v>
                </c:pt>
                <c:pt idx="1">
                  <c:v>2014-2015 уч.г.</c:v>
                </c:pt>
                <c:pt idx="2">
                  <c:v>2015-2016 уч.г.</c:v>
                </c:pt>
              </c:strCache>
            </c:strRef>
          </c:cat>
          <c:val>
            <c:numRef>
              <c:f>Лист1!$B$2:$B$5</c:f>
              <c:numCache>
                <c:formatCode>General</c:formatCode>
                <c:ptCount val="4"/>
                <c:pt idx="0">
                  <c:v>77</c:v>
                </c:pt>
                <c:pt idx="1">
                  <c:v>89</c:v>
                </c:pt>
                <c:pt idx="2">
                  <c:v>68</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cat>
            <c:strRef>
              <c:f>Лист1!$A$2:$A$5</c:f>
              <c:strCache>
                <c:ptCount val="3"/>
                <c:pt idx="0">
                  <c:v>2013-2014 уч.г.</c:v>
                </c:pt>
                <c:pt idx="1">
                  <c:v>2014-2015 уч.г.</c:v>
                </c:pt>
                <c:pt idx="2">
                  <c:v>2015-2016 уч.г.</c:v>
                </c:pt>
              </c:strCache>
            </c:strRef>
          </c:cat>
          <c:val>
            <c:numRef>
              <c:f>Лист1!$C$2:$C$5</c:f>
              <c:numCache>
                <c:formatCode>General</c:formatCode>
                <c:ptCount val="4"/>
                <c:pt idx="0">
                  <c:v>24</c:v>
                </c:pt>
                <c:pt idx="1">
                  <c:v>27</c:v>
                </c:pt>
                <c:pt idx="2">
                  <c:v>24</c:v>
                </c:pt>
              </c:numCache>
            </c:numRef>
          </c:val>
        </c:ser>
        <c:shape val="cylinder"/>
        <c:axId val="106932096"/>
        <c:axId val="112166784"/>
        <c:axId val="0"/>
      </c:bar3DChart>
      <c:catAx>
        <c:axId val="10693209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12166784"/>
        <c:crosses val="autoZero"/>
        <c:auto val="1"/>
        <c:lblAlgn val="ctr"/>
        <c:lblOffset val="100"/>
      </c:catAx>
      <c:valAx>
        <c:axId val="112166784"/>
        <c:scaling>
          <c:orientation val="minMax"/>
        </c:scaling>
        <c:axPos val="l"/>
        <c:majorGridlines/>
        <c:numFmt formatCode="General" sourceLinked="1"/>
        <c:tickLblPos val="nextTo"/>
        <c:txPr>
          <a:bodyPr/>
          <a:lstStyle/>
          <a:p>
            <a:pPr>
              <a:defRPr b="1"/>
            </a:pPr>
            <a:endParaRPr lang="ru-RU"/>
          </a:p>
        </c:txPr>
        <c:crossAx val="106932096"/>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участников</c:v>
                </c:pt>
              </c:strCache>
            </c:strRef>
          </c:tx>
          <c:spPr>
            <a:solidFill>
              <a:schemeClr val="bg1">
                <a:lumMod val="50000"/>
              </a:schemeClr>
            </a:solidFill>
          </c:spPr>
          <c:cat>
            <c:strRef>
              <c:f>Лист1!$A$2:$A$5</c:f>
              <c:strCache>
                <c:ptCount val="3"/>
                <c:pt idx="0">
                  <c:v>2013-2014 уч.г.</c:v>
                </c:pt>
                <c:pt idx="1">
                  <c:v>2014-2015 уч.г.</c:v>
                </c:pt>
                <c:pt idx="2">
                  <c:v>2015-2016 уч.г.</c:v>
                </c:pt>
              </c:strCache>
            </c:strRef>
          </c:cat>
          <c:val>
            <c:numRef>
              <c:f>Лист1!$B$2:$B$5</c:f>
              <c:numCache>
                <c:formatCode>General</c:formatCode>
                <c:ptCount val="4"/>
                <c:pt idx="0">
                  <c:v>19</c:v>
                </c:pt>
                <c:pt idx="1">
                  <c:v>22</c:v>
                </c:pt>
                <c:pt idx="2">
                  <c:v>21</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cat>
            <c:strRef>
              <c:f>Лист1!$A$2:$A$5</c:f>
              <c:strCache>
                <c:ptCount val="3"/>
                <c:pt idx="0">
                  <c:v>2013-2014 уч.г.</c:v>
                </c:pt>
                <c:pt idx="1">
                  <c:v>2014-2015 уч.г.</c:v>
                </c:pt>
                <c:pt idx="2">
                  <c:v>2015-2016 уч.г.</c:v>
                </c:pt>
              </c:strCache>
            </c:strRef>
          </c:cat>
          <c:val>
            <c:numRef>
              <c:f>Лист1!$C$2:$C$5</c:f>
              <c:numCache>
                <c:formatCode>General</c:formatCode>
                <c:ptCount val="4"/>
                <c:pt idx="0">
                  <c:v>7</c:v>
                </c:pt>
                <c:pt idx="1">
                  <c:v>9</c:v>
                </c:pt>
                <c:pt idx="2">
                  <c:v>11</c:v>
                </c:pt>
              </c:numCache>
            </c:numRef>
          </c:val>
        </c:ser>
        <c:shape val="cylinder"/>
        <c:axId val="84029824"/>
        <c:axId val="84031360"/>
        <c:axId val="0"/>
      </c:bar3DChart>
      <c:catAx>
        <c:axId val="8402982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4031360"/>
        <c:crosses val="autoZero"/>
        <c:auto val="1"/>
        <c:lblAlgn val="ctr"/>
        <c:lblOffset val="100"/>
      </c:catAx>
      <c:valAx>
        <c:axId val="84031360"/>
        <c:scaling>
          <c:orientation val="minMax"/>
        </c:scaling>
        <c:axPos val="l"/>
        <c:majorGridlines/>
        <c:numFmt formatCode="General" sourceLinked="1"/>
        <c:tickLblPos val="nextTo"/>
        <c:txPr>
          <a:bodyPr/>
          <a:lstStyle/>
          <a:p>
            <a:pPr>
              <a:defRPr b="1"/>
            </a:pPr>
            <a:endParaRPr lang="ru-RU"/>
          </a:p>
        </c:txPr>
        <c:crossAx val="84029824"/>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участников</c:v>
                </c:pt>
              </c:strCache>
            </c:strRef>
          </c:tx>
          <c:spPr>
            <a:solidFill>
              <a:schemeClr val="bg1">
                <a:lumMod val="50000"/>
              </a:schemeClr>
            </a:solidFill>
          </c:spPr>
          <c:cat>
            <c:strRef>
              <c:f>Лист1!$A$2:$A$5</c:f>
              <c:strCache>
                <c:ptCount val="3"/>
                <c:pt idx="0">
                  <c:v>2013-2014 уч.г.</c:v>
                </c:pt>
                <c:pt idx="1">
                  <c:v>2014-2015 уч.г.</c:v>
                </c:pt>
                <c:pt idx="2">
                  <c:v>2015-2016 уч.г.</c:v>
                </c:pt>
              </c:strCache>
            </c:strRef>
          </c:cat>
          <c:val>
            <c:numRef>
              <c:f>Лист1!$B$2:$B$5</c:f>
              <c:numCache>
                <c:formatCode>General</c:formatCode>
                <c:ptCount val="4"/>
                <c:pt idx="0">
                  <c:v>7</c:v>
                </c:pt>
                <c:pt idx="1">
                  <c:v>13</c:v>
                </c:pt>
                <c:pt idx="2">
                  <c:v>4</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cat>
            <c:strRef>
              <c:f>Лист1!$A$2:$A$5</c:f>
              <c:strCache>
                <c:ptCount val="3"/>
                <c:pt idx="0">
                  <c:v>2013-2014 уч.г.</c:v>
                </c:pt>
                <c:pt idx="1">
                  <c:v>2014-2015 уч.г.</c:v>
                </c:pt>
                <c:pt idx="2">
                  <c:v>2015-2016 уч.г.</c:v>
                </c:pt>
              </c:strCache>
            </c:strRef>
          </c:cat>
          <c:val>
            <c:numRef>
              <c:f>Лист1!$C$2:$C$5</c:f>
              <c:numCache>
                <c:formatCode>General</c:formatCode>
                <c:ptCount val="4"/>
                <c:pt idx="0">
                  <c:v>3</c:v>
                </c:pt>
                <c:pt idx="1">
                  <c:v>6</c:v>
                </c:pt>
                <c:pt idx="2">
                  <c:v>2</c:v>
                </c:pt>
              </c:numCache>
            </c:numRef>
          </c:val>
        </c:ser>
        <c:shape val="cylinder"/>
        <c:axId val="94488832"/>
        <c:axId val="94490624"/>
        <c:axId val="0"/>
      </c:bar3DChart>
      <c:catAx>
        <c:axId val="9448883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94490624"/>
        <c:crosses val="autoZero"/>
        <c:auto val="1"/>
        <c:lblAlgn val="ctr"/>
        <c:lblOffset val="100"/>
      </c:catAx>
      <c:valAx>
        <c:axId val="94490624"/>
        <c:scaling>
          <c:orientation val="minMax"/>
        </c:scaling>
        <c:axPos val="l"/>
        <c:majorGridlines/>
        <c:numFmt formatCode="General" sourceLinked="1"/>
        <c:tickLblPos val="nextTo"/>
        <c:txPr>
          <a:bodyPr/>
          <a:lstStyle/>
          <a:p>
            <a:pPr>
              <a:defRPr b="1"/>
            </a:pPr>
            <a:endParaRPr lang="ru-RU"/>
          </a:p>
        </c:txPr>
        <c:crossAx val="94488832"/>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23</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MARINKA</cp:lastModifiedBy>
  <cp:revision>22</cp:revision>
  <dcterms:created xsi:type="dcterms:W3CDTF">2016-11-15T08:11:00Z</dcterms:created>
  <dcterms:modified xsi:type="dcterms:W3CDTF">2016-11-16T14:11:00Z</dcterms:modified>
</cp:coreProperties>
</file>