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9" w:rsidRPr="00DD3811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Структура представляемого инновационного проекта</w:t>
      </w:r>
    </w:p>
    <w:p w:rsidR="00267499" w:rsidRPr="00E559EA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67499" w:rsidRPr="00E559EA" w:rsidRDefault="00267499" w:rsidP="0026749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1.Обоснование темы проекта. </w:t>
      </w:r>
    </w:p>
    <w:p w:rsidR="00267499" w:rsidRPr="00E559EA" w:rsidRDefault="00267499" w:rsidP="00267499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Обоснование темы проекта. Актуальность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267499" w:rsidRPr="00E559EA" w:rsidRDefault="00267499" w:rsidP="00267499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Нормативно-правовое обеспечение инновационного проекта.</w:t>
      </w:r>
    </w:p>
    <w:p w:rsidR="00267499" w:rsidRPr="00E559EA" w:rsidRDefault="00267499" w:rsidP="00267499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267499" w:rsidRPr="00E559EA" w:rsidRDefault="00267499" w:rsidP="00267499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проекта на момент участия в конкурсе (</w:t>
      </w:r>
      <w:r w:rsidRPr="00E559EA">
        <w:rPr>
          <w:rFonts w:ascii="Times New Roman" w:hAnsi="Times New Roman"/>
          <w:sz w:val="28"/>
          <w:szCs w:val="28"/>
        </w:rPr>
        <w:t xml:space="preserve">степень разработанности инновации с предоставлением перечня ранее изданных материалов </w:t>
      </w:r>
      <w:r>
        <w:rPr>
          <w:rFonts w:ascii="Times New Roman" w:hAnsi="Times New Roman"/>
          <w:sz w:val="28"/>
          <w:szCs w:val="28"/>
        </w:rPr>
        <w:t>–</w:t>
      </w:r>
      <w:r w:rsidRPr="00E559EA">
        <w:rPr>
          <w:rFonts w:ascii="Times New Roman" w:hAnsi="Times New Roman"/>
          <w:sz w:val="28"/>
          <w:szCs w:val="28"/>
        </w:rPr>
        <w:t xml:space="preserve"> публикаций, методических разработок).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499" w:rsidRPr="00E559EA" w:rsidRDefault="00267499" w:rsidP="00267499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Программа инновационной деятельности.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Цель, задачи и перспективы реализации проекта.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Основная идея инновационного проекта.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Описание продуктов инновационной деятельности.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8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Описание целевых групп, на которые они ориентированы.</w:t>
      </w:r>
    </w:p>
    <w:p w:rsidR="00267499" w:rsidRPr="00E559EA" w:rsidRDefault="00267499" w:rsidP="00267499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Состав работ.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3.2. Мероприятия, направленные на реализацию проекта.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3.4. Мероприятия по внедрению и распространению инновационных практик.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 Модель авторской методической сети.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4.1. Цели и задачи сетевого взаимодействия, количество и состав участников.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4.3 Количество организаций, учреждений, муниципалитетов, вовлеченных в сеть.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4.4. Содержание и формы реализации сетевых мероприятий (конференции, вебинары, мастер-классы и пр.).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4.5. Нормативные акты, регулирующие сетевое взаимодействие.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4.6. План развития и поддержки методической сети.</w:t>
      </w:r>
    </w:p>
    <w:p w:rsidR="00267499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5.Ожидаемые результаты.</w:t>
      </w:r>
    </w:p>
    <w:p w:rsidR="000E77AE" w:rsidRDefault="000E77AE" w:rsidP="00267499">
      <w:pPr>
        <w:pStyle w:val="a3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743"/>
        <w:gridCol w:w="4264"/>
      </w:tblGrid>
      <w:tr w:rsidR="00267499" w:rsidRPr="00DD3811" w:rsidTr="006F7114">
        <w:trPr>
          <w:trHeight w:val="376"/>
        </w:trPr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267499" w:rsidRPr="00DD3811" w:rsidTr="006F7114"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6F7114"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(вебинаров), посвященных практике инновационной деятельности в рамках проекта (не менее 3-х).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6F7114"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6F7114"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6F7114">
        <w:trPr>
          <w:trHeight w:val="1788"/>
        </w:trPr>
        <w:tc>
          <w:tcPr>
            <w:tcW w:w="51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 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264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267499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 План-график выполнения работ.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88"/>
        <w:gridCol w:w="2825"/>
      </w:tblGrid>
      <w:tr w:rsidR="00267499" w:rsidRPr="00DD3811" w:rsidTr="000236E7">
        <w:tc>
          <w:tcPr>
            <w:tcW w:w="198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267499" w:rsidRPr="0088697B" w:rsidTr="000236E7">
        <w:tc>
          <w:tcPr>
            <w:tcW w:w="1985" w:type="dxa"/>
            <w:shd w:val="clear" w:color="auto" w:fill="auto"/>
          </w:tcPr>
          <w:p w:rsidR="00267499" w:rsidRPr="0088697B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267499" w:rsidRPr="0088697B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267499" w:rsidRPr="0088697B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267499" w:rsidRPr="00E559EA" w:rsidRDefault="00267499" w:rsidP="002674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559EA">
        <w:rPr>
          <w:rFonts w:ascii="Times New Roman" w:hAnsi="Times New Roman"/>
          <w:sz w:val="28"/>
          <w:szCs w:val="28"/>
        </w:rPr>
        <w:t>Обоснование наличия необходимых ресурсов для выполнения задач инновационной программы.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F7114" w:rsidRDefault="006F7114" w:rsidP="006F71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>
      <w:pPr>
        <w:spacing w:after="0" w:line="240" w:lineRule="auto"/>
        <w:ind w:left="495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br w:type="page"/>
      </w:r>
    </w:p>
    <w:p w:rsidR="006F7114" w:rsidRDefault="006F7114" w:rsidP="006F71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67499" w:rsidRPr="00DD3811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Структура представляемой инновационной программы</w:t>
      </w:r>
    </w:p>
    <w:p w:rsidR="00267499" w:rsidRPr="00E559EA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67499" w:rsidRPr="00E559EA" w:rsidRDefault="00267499" w:rsidP="0026749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1. Концепция программы. </w:t>
      </w:r>
    </w:p>
    <w:p w:rsidR="00267499" w:rsidRPr="00E559EA" w:rsidRDefault="00267499" w:rsidP="0026749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1.1. Актуальность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Нормативно-правовое обеспечение инновационного программы.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Анализ актуального состояния образовательной системы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E559EA">
        <w:rPr>
          <w:rFonts w:ascii="Times New Roman" w:hAnsi="Times New Roman"/>
          <w:sz w:val="28"/>
          <w:szCs w:val="28"/>
        </w:rPr>
        <w:t>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аналогичной программы в РФ и Краснодарском крае.</w:t>
      </w:r>
    </w:p>
    <w:p w:rsidR="00267499" w:rsidRPr="00E559EA" w:rsidRDefault="00267499" w:rsidP="00267499">
      <w:pPr>
        <w:widowControl w:val="0"/>
        <w:numPr>
          <w:ilvl w:val="1"/>
          <w:numId w:val="16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программы на момент участия в конкурсе (</w:t>
      </w:r>
      <w:r w:rsidRPr="00E559EA">
        <w:rPr>
          <w:rFonts w:ascii="Times New Roman" w:hAnsi="Times New Roman"/>
          <w:sz w:val="28"/>
          <w:szCs w:val="28"/>
        </w:rPr>
        <w:t xml:space="preserve">степень разработанности инновации с предоставлением перечня ранее изданных материалов </w:t>
      </w:r>
      <w:r>
        <w:rPr>
          <w:rFonts w:ascii="Times New Roman" w:hAnsi="Times New Roman"/>
          <w:sz w:val="28"/>
          <w:szCs w:val="28"/>
        </w:rPr>
        <w:t>–</w:t>
      </w:r>
      <w:r w:rsidRPr="00E559EA">
        <w:rPr>
          <w:rFonts w:ascii="Times New Roman" w:hAnsi="Times New Roman"/>
          <w:sz w:val="28"/>
          <w:szCs w:val="28"/>
        </w:rPr>
        <w:t xml:space="preserve"> публикаций, методических разработок).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499" w:rsidRPr="00E559EA" w:rsidRDefault="00267499" w:rsidP="00267499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Программа инновационной деятельности.</w:t>
      </w:r>
    </w:p>
    <w:p w:rsidR="00267499" w:rsidRPr="00E559EA" w:rsidRDefault="00267499" w:rsidP="00267499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4.1 Цель, задачи и перспективы реализации программы.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40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Основная идея инновационного программы.</w:t>
      </w:r>
    </w:p>
    <w:p w:rsidR="00267499" w:rsidRPr="00E559EA" w:rsidRDefault="00267499" w:rsidP="00267499">
      <w:pPr>
        <w:pStyle w:val="a3"/>
        <w:widowControl w:val="0"/>
        <w:numPr>
          <w:ilvl w:val="1"/>
          <w:numId w:val="40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 Основные направления деятельности (подпроекты).</w:t>
      </w:r>
    </w:p>
    <w:p w:rsidR="00267499" w:rsidRPr="00E559EA" w:rsidRDefault="00267499" w:rsidP="00267499">
      <w:pPr>
        <w:pStyle w:val="a3"/>
        <w:widowControl w:val="0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 Подпроект №1.</w:t>
      </w:r>
    </w:p>
    <w:p w:rsidR="00267499" w:rsidRPr="00E559EA" w:rsidRDefault="00267499" w:rsidP="0026749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5.1. Цель, задачи реализации проекта.</w:t>
      </w:r>
    </w:p>
    <w:p w:rsidR="00267499" w:rsidRPr="00E559EA" w:rsidRDefault="00267499" w:rsidP="0026749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 Состав работ.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5.2.1. Формирование нормативных правовых и организационно-методических условий системной инновационной деятельности.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5.2.2. Мероприятия, направленные на реализацию проекта.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5.2.3. Мероприятия по внедрению и распространению инновационных практик.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 Подпроект №2.</w:t>
      </w:r>
    </w:p>
    <w:p w:rsidR="00267499" w:rsidRPr="00E559EA" w:rsidRDefault="00267499" w:rsidP="0026749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6.1. Цель, задачи реализации проекта.</w:t>
      </w:r>
    </w:p>
    <w:p w:rsidR="00267499" w:rsidRPr="00E559EA" w:rsidRDefault="00267499" w:rsidP="0026749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 Состав работ.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6.2.1. Формирование нормативных правовых и организационно-методических условий системной инновационной деятельности.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6.2.2. Мероприятия, направленные на реализацию проекта.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6.2.3. Мероприятия по внедрению и распространению инновационных практик.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>Подпроект №3 (по необходимости).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 Модель авторской методической сети.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8.1. Цели и задачи сетевого взаимодействия, количество и состав участников.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8.3 Количество организаций, учреждений, муниципалитетов, вовлеченных </w:t>
      </w:r>
      <w:r w:rsidRPr="00E559EA">
        <w:rPr>
          <w:rFonts w:ascii="Times New Roman" w:eastAsia="Times New Roman" w:hAnsi="Times New Roman"/>
          <w:sz w:val="28"/>
          <w:szCs w:val="28"/>
        </w:rPr>
        <w:lastRenderedPageBreak/>
        <w:t>в сеть.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8.4. Содержание и формы реализации сетевых мероприятий (конференции, вебинары, мастер-классы и пр.).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8.5. Нормативные акты, регулирующие сетевое взаимодействие.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8.6. План развития и поддержки методической сети.</w:t>
      </w:r>
    </w:p>
    <w:p w:rsidR="00267499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9. Ожидаемые результаты.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65"/>
        <w:gridCol w:w="4079"/>
      </w:tblGrid>
      <w:tr w:rsidR="00267499" w:rsidRPr="00DD3811" w:rsidTr="000236E7"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Предложение участника конкурса</w:t>
            </w: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36E7"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shd w:val="clear" w:color="auto" w:fill="auto"/>
          </w:tcPr>
          <w:p w:rsidR="00267499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</w:t>
            </w:r>
            <w:r w:rsidR="0002550F" w:rsidRPr="00DD3811">
              <w:rPr>
                <w:rFonts w:ascii="Times New Roman" w:eastAsia="Times New Roman" w:hAnsi="Times New Roman"/>
                <w:sz w:val="24"/>
                <w:szCs w:val="24"/>
              </w:rPr>
              <w:t>форме типовых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документов, пособий, технологических карт и пр. (не менее 3-х продуктов).</w:t>
            </w: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36E7"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Проведение зональных и краевых семинаров (вебинаров), посвященных практике инновационной деятельности в рамках проекта (не менее 3-х).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36E7"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550F">
        <w:trPr>
          <w:trHeight w:val="710"/>
        </w:trPr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авторской  методической сети (не менее 1;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0 участников).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36E7"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(не менее 41%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7499" w:rsidRPr="00DD3811" w:rsidTr="000236E7">
        <w:trPr>
          <w:trHeight w:val="335"/>
        </w:trPr>
        <w:tc>
          <w:tcPr>
            <w:tcW w:w="522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079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267499" w:rsidRDefault="006F7114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. План-график выполнения работ.</w:t>
      </w:r>
    </w:p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88"/>
        <w:gridCol w:w="2825"/>
      </w:tblGrid>
      <w:tr w:rsidR="00267499" w:rsidRPr="00DD3811" w:rsidTr="000236E7">
        <w:tc>
          <w:tcPr>
            <w:tcW w:w="198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267499" w:rsidRPr="00DD3811" w:rsidTr="000236E7">
        <w:tc>
          <w:tcPr>
            <w:tcW w:w="198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267499" w:rsidRPr="00DD3811" w:rsidRDefault="00267499" w:rsidP="000236E7">
            <w:pPr>
              <w:pStyle w:val="a3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7499" w:rsidRPr="00E559EA" w:rsidRDefault="00267499" w:rsidP="00267499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267499" w:rsidRPr="00E559EA" w:rsidRDefault="006F7114" w:rsidP="00267499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267499" w:rsidRPr="00E559EA">
        <w:rPr>
          <w:rFonts w:ascii="Times New Roman" w:hAnsi="Times New Roman"/>
          <w:sz w:val="28"/>
          <w:szCs w:val="28"/>
        </w:rPr>
        <w:t>. Обоснование наличия необходимых ресурсов для выполнения задач инновационной программы.</w:t>
      </w:r>
      <w:r w:rsidR="00267499"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267499" w:rsidRDefault="00267499" w:rsidP="00267499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AE" w:rsidRDefault="000E77AE" w:rsidP="003D25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E77AE" w:rsidSect="000236E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3E" w:rsidRDefault="0079493E" w:rsidP="00130CB9">
      <w:pPr>
        <w:spacing w:after="0" w:line="240" w:lineRule="auto"/>
      </w:pPr>
      <w:r>
        <w:separator/>
      </w:r>
    </w:p>
  </w:endnote>
  <w:endnote w:type="continuationSeparator" w:id="0">
    <w:p w:rsidR="0079493E" w:rsidRDefault="0079493E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3E" w:rsidRDefault="0079493E" w:rsidP="00130CB9">
      <w:pPr>
        <w:spacing w:after="0" w:line="240" w:lineRule="auto"/>
      </w:pPr>
      <w:r>
        <w:separator/>
      </w:r>
    </w:p>
  </w:footnote>
  <w:footnote w:type="continuationSeparator" w:id="0">
    <w:p w:rsidR="0079493E" w:rsidRDefault="0079493E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2F9D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D2547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9493E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0B0F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5456-00D2-47FC-8E36-6C001004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Дарья А. Никонова</cp:lastModifiedBy>
  <cp:revision>3</cp:revision>
  <cp:lastPrinted>2018-04-13T08:19:00Z</cp:lastPrinted>
  <dcterms:created xsi:type="dcterms:W3CDTF">2019-09-05T08:36:00Z</dcterms:created>
  <dcterms:modified xsi:type="dcterms:W3CDTF">2019-09-05T08:37:00Z</dcterms:modified>
</cp:coreProperties>
</file>