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25" w:rsidRDefault="00316C25" w:rsidP="00316C25">
      <w:pPr>
        <w:tabs>
          <w:tab w:val="left" w:pos="4180"/>
        </w:tabs>
        <w:ind w:right="-24"/>
        <w:jc w:val="center"/>
      </w:pPr>
      <w:bookmarkStart w:id="0" w:name="_GoBack"/>
      <w:bookmarkEnd w:id="0"/>
      <w:r w:rsidRPr="00CB4BF3">
        <w:t>ПРЕДИСЛОВИЕ</w:t>
      </w:r>
    </w:p>
    <w:p w:rsidR="00316C25" w:rsidRPr="00CB4BF3" w:rsidRDefault="00316C25" w:rsidP="00316C25">
      <w:pPr>
        <w:tabs>
          <w:tab w:val="left" w:pos="4180"/>
        </w:tabs>
        <w:ind w:right="-24"/>
        <w:jc w:val="center"/>
      </w:pPr>
    </w:p>
    <w:p w:rsidR="00316C25" w:rsidRPr="00CB4BF3" w:rsidRDefault="00316C25" w:rsidP="00316C25">
      <w:pPr>
        <w:tabs>
          <w:tab w:val="left" w:pos="0"/>
        </w:tabs>
        <w:ind w:right="-24"/>
        <w:jc w:val="both"/>
      </w:pPr>
      <w:r w:rsidRPr="00CB4BF3">
        <w:tab/>
        <w:t>В соответствии с приложением к письму министерства образования, науки и молодежной политики Краснодарского края от 08.08.2016 г. № 13-13834/16-1 «О преподавании учебного предмета (курса) ОПК в 2016-2017 учебном году» в каждый год обучения (1-11 класс) учебного предмета «</w:t>
      </w:r>
      <w:proofErr w:type="spellStart"/>
      <w:r w:rsidRPr="00CB4BF3">
        <w:t>Кубановедение</w:t>
      </w:r>
      <w:proofErr w:type="spellEnd"/>
      <w:r w:rsidRPr="00CB4BF3">
        <w:t>» вводится тематический раздел «Духовные истоки Кубани» (4 часа). Данный раздел реализуется в мае в объеме 4 часов вместо отводимых на повторение и обобщение в каждом классе.</w:t>
      </w:r>
    </w:p>
    <w:p w:rsidR="00316C25" w:rsidRPr="00CB4BF3" w:rsidRDefault="00316C25" w:rsidP="00316C25">
      <w:pPr>
        <w:tabs>
          <w:tab w:val="left" w:pos="0"/>
        </w:tabs>
        <w:ind w:right="-24"/>
        <w:jc w:val="both"/>
      </w:pPr>
      <w:r w:rsidRPr="00CB4BF3">
        <w:tab/>
        <w:t xml:space="preserve">Данное пособие адресовано учителям </w:t>
      </w:r>
      <w:proofErr w:type="spellStart"/>
      <w:r w:rsidRPr="00CB4BF3">
        <w:t>кубановедения</w:t>
      </w:r>
      <w:proofErr w:type="spellEnd"/>
      <w:r w:rsidRPr="00CB4BF3">
        <w:t xml:space="preserve">, работающим в 1-4 классах общеобразовательных организаций Краснодарского края. </w:t>
      </w:r>
    </w:p>
    <w:p w:rsidR="00316C25" w:rsidRPr="00CB4BF3" w:rsidRDefault="00316C25" w:rsidP="00316C25">
      <w:pPr>
        <w:tabs>
          <w:tab w:val="left" w:pos="0"/>
        </w:tabs>
        <w:ind w:right="-24"/>
        <w:jc w:val="both"/>
      </w:pPr>
      <w:r w:rsidRPr="00CB4BF3">
        <w:tab/>
        <w:t>Уроки раздела рекомендовано организовывать с использованием проектного метода, основанного на совместной учебно-познавательной, творческой или игровой деятельности обучающихся, направленной на достижение общего результата. С учетом возрастных особенностей в младшей школе это может быть решение проектных задач. Реализация раздела предполагает вовлечение родителей, активное взаимодействие с представителями РПЦ и других социальных институтов.</w:t>
      </w:r>
    </w:p>
    <w:p w:rsidR="00316C25" w:rsidRPr="00CB4BF3" w:rsidRDefault="00316C25" w:rsidP="00316C25">
      <w:pPr>
        <w:tabs>
          <w:tab w:val="left" w:pos="0"/>
        </w:tabs>
        <w:ind w:right="-24"/>
        <w:jc w:val="both"/>
      </w:pPr>
      <w:r w:rsidRPr="00CB4BF3">
        <w:tab/>
        <w:t xml:space="preserve">Организационные формы проведения уроков и внеурочной деятельности, в соответствии с Федеральным государственным образовательным стандартом предполагают </w:t>
      </w:r>
      <w:proofErr w:type="spellStart"/>
      <w:r w:rsidRPr="00CB4BF3">
        <w:t>системно-деятельностный</w:t>
      </w:r>
      <w:proofErr w:type="spellEnd"/>
      <w:r w:rsidRPr="00CB4BF3">
        <w:t xml:space="preserve"> подход, например, проведение проектных занятий, уроки виртуальных, либо реальных экскурсий к значимым памятникам духовной жизни региона, районов, городов, станиц. </w:t>
      </w:r>
    </w:p>
    <w:p w:rsidR="00316C25" w:rsidRPr="00CB4BF3" w:rsidRDefault="00316C25" w:rsidP="00316C25">
      <w:pPr>
        <w:tabs>
          <w:tab w:val="left" w:pos="0"/>
        </w:tabs>
        <w:ind w:right="-24"/>
        <w:jc w:val="both"/>
      </w:pPr>
      <w:r w:rsidRPr="00CB4BF3">
        <w:tab/>
      </w:r>
    </w:p>
    <w:p w:rsidR="00316C25" w:rsidRPr="00CB4BF3" w:rsidRDefault="00316C25" w:rsidP="00316C25">
      <w:pPr>
        <w:tabs>
          <w:tab w:val="left" w:pos="0"/>
        </w:tabs>
        <w:ind w:right="670"/>
        <w:jc w:val="both"/>
      </w:pPr>
    </w:p>
    <w:p w:rsidR="00316C25" w:rsidRPr="00CB4BF3" w:rsidRDefault="00316C25" w:rsidP="00316C25">
      <w:pPr>
        <w:tabs>
          <w:tab w:val="left" w:pos="0"/>
        </w:tabs>
        <w:ind w:right="670"/>
        <w:jc w:val="both"/>
      </w:pPr>
    </w:p>
    <w:p w:rsidR="00316C25" w:rsidRDefault="00316C25"/>
    <w:sectPr w:rsidR="003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5"/>
    <w:rsid w:val="002F31AA"/>
    <w:rsid w:val="003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Mudrichenko</dc:creator>
  <cp:lastModifiedBy>Mudrichenko</cp:lastModifiedBy>
  <cp:revision>2</cp:revision>
  <dcterms:created xsi:type="dcterms:W3CDTF">2020-07-30T14:48:00Z</dcterms:created>
  <dcterms:modified xsi:type="dcterms:W3CDTF">2020-07-30T14:48:00Z</dcterms:modified>
</cp:coreProperties>
</file>