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drawings/drawing1.xml" ContentType="application/vnd.openxmlformats-officedocument.drawingml.chartshapes+xml"/>
  <Override PartName="/word/charts/chart1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FF" w:rsidRPr="00400D6C" w:rsidRDefault="007171FF" w:rsidP="007171FF">
      <w:pPr>
        <w:spacing w:after="0"/>
        <w:jc w:val="center"/>
        <w:rPr>
          <w:rFonts w:ascii="Times New Roman" w:eastAsia="Calibri" w:hAnsi="Times New Roman" w:cs="Times New Roman"/>
          <w:sz w:val="28"/>
          <w:szCs w:val="32"/>
        </w:rPr>
      </w:pPr>
      <w:bookmarkStart w:id="0" w:name="_GoBack"/>
      <w:bookmarkEnd w:id="0"/>
      <w:r w:rsidRPr="00400D6C">
        <w:rPr>
          <w:rFonts w:ascii="Times New Roman" w:eastAsia="Calibri" w:hAnsi="Times New Roman" w:cs="Times New Roman"/>
          <w:sz w:val="28"/>
          <w:szCs w:val="32"/>
        </w:rPr>
        <w:t xml:space="preserve">Министерство образования, науки и молодёжной политики </w:t>
      </w:r>
    </w:p>
    <w:p w:rsidR="007171FF" w:rsidRPr="00400D6C" w:rsidRDefault="007171FF" w:rsidP="007171FF">
      <w:pPr>
        <w:spacing w:after="0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400D6C">
        <w:rPr>
          <w:rFonts w:ascii="Times New Roman" w:eastAsia="Calibri" w:hAnsi="Times New Roman" w:cs="Times New Roman"/>
          <w:sz w:val="28"/>
          <w:szCs w:val="32"/>
        </w:rPr>
        <w:t>Краснодарского края</w:t>
      </w:r>
    </w:p>
    <w:p w:rsidR="007171FF" w:rsidRPr="00400D6C" w:rsidRDefault="007171FF" w:rsidP="007171FF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7171FF" w:rsidRPr="00400D6C" w:rsidRDefault="007171FF" w:rsidP="007171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0D6C">
        <w:rPr>
          <w:rFonts w:ascii="Times New Roman" w:eastAsia="Calibri" w:hAnsi="Times New Roman" w:cs="Times New Roman"/>
          <w:sz w:val="28"/>
          <w:szCs w:val="28"/>
        </w:rPr>
        <w:t>Муниципальное образование город Краснодар</w:t>
      </w:r>
    </w:p>
    <w:p w:rsidR="007171FF" w:rsidRPr="00400D6C" w:rsidRDefault="007171FF" w:rsidP="007171FF">
      <w:pPr>
        <w:jc w:val="center"/>
        <w:rPr>
          <w:rFonts w:ascii="Times New Roman" w:eastAsia="Calibri" w:hAnsi="Times New Roman" w:cs="Times New Roman"/>
          <w:sz w:val="28"/>
        </w:rPr>
      </w:pPr>
    </w:p>
    <w:p w:rsidR="007171FF" w:rsidRPr="00400D6C" w:rsidRDefault="007171FF" w:rsidP="007171FF">
      <w:pPr>
        <w:jc w:val="center"/>
        <w:rPr>
          <w:rFonts w:ascii="Times New Roman" w:eastAsia="Calibri" w:hAnsi="Times New Roman" w:cs="Times New Roman"/>
          <w:sz w:val="28"/>
        </w:rPr>
      </w:pPr>
    </w:p>
    <w:p w:rsidR="007171FF" w:rsidRPr="00400D6C" w:rsidRDefault="007171FF" w:rsidP="007171FF">
      <w:pPr>
        <w:jc w:val="center"/>
        <w:rPr>
          <w:rFonts w:ascii="Times New Roman" w:eastAsia="Calibri" w:hAnsi="Times New Roman" w:cs="Times New Roman"/>
          <w:sz w:val="28"/>
        </w:rPr>
      </w:pPr>
    </w:p>
    <w:p w:rsidR="007171FF" w:rsidRPr="00400D6C" w:rsidRDefault="007171FF" w:rsidP="007171FF">
      <w:pPr>
        <w:jc w:val="center"/>
        <w:rPr>
          <w:rFonts w:ascii="Times New Roman" w:eastAsia="Calibri" w:hAnsi="Times New Roman" w:cs="Times New Roman"/>
          <w:sz w:val="28"/>
        </w:rPr>
      </w:pPr>
    </w:p>
    <w:p w:rsidR="007171FF" w:rsidRPr="00400D6C" w:rsidRDefault="007171FF" w:rsidP="007171FF">
      <w:pPr>
        <w:jc w:val="center"/>
        <w:rPr>
          <w:rFonts w:ascii="Times New Roman" w:eastAsia="Calibri" w:hAnsi="Times New Roman" w:cs="Times New Roman"/>
          <w:sz w:val="28"/>
        </w:rPr>
      </w:pPr>
    </w:p>
    <w:p w:rsidR="007171FF" w:rsidRDefault="007171FF" w:rsidP="007171FF">
      <w:pPr>
        <w:tabs>
          <w:tab w:val="left" w:pos="2895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ОТЧЁТ</w:t>
      </w:r>
    </w:p>
    <w:p w:rsidR="007171FF" w:rsidRPr="00400D6C" w:rsidRDefault="007171FF" w:rsidP="007171FF">
      <w:pPr>
        <w:tabs>
          <w:tab w:val="left" w:pos="2895"/>
        </w:tabs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32"/>
          <w:szCs w:val="32"/>
        </w:rPr>
        <w:t>о реализации проекта</w:t>
      </w:r>
    </w:p>
    <w:p w:rsidR="007171FF" w:rsidRPr="00400D6C" w:rsidRDefault="007171FF" w:rsidP="007171FF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00D6C">
        <w:rPr>
          <w:rFonts w:ascii="Times New Roman" w:eastAsia="Calibri" w:hAnsi="Times New Roman" w:cs="Times New Roman"/>
          <w:sz w:val="32"/>
          <w:szCs w:val="32"/>
        </w:rPr>
        <w:t xml:space="preserve">краевой инновационной площадки </w:t>
      </w:r>
      <w:r w:rsidRPr="00400D6C">
        <w:rPr>
          <w:rFonts w:ascii="Times New Roman" w:eastAsia="Calibri" w:hAnsi="Times New Roman" w:cs="Times New Roman"/>
          <w:i/>
          <w:sz w:val="32"/>
          <w:szCs w:val="32"/>
          <w:u w:val="single"/>
        </w:rPr>
        <w:t>(КИП-</w:t>
      </w:r>
      <w:r w:rsidRPr="00400D6C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2015)</w:t>
      </w:r>
      <w:r w:rsidRPr="00400D6C">
        <w:rPr>
          <w:rFonts w:ascii="Times New Roman" w:eastAsia="Calibri" w:hAnsi="Times New Roman" w:cs="Times New Roman"/>
          <w:i/>
          <w:sz w:val="32"/>
          <w:szCs w:val="32"/>
        </w:rPr>
        <w:t>)</w:t>
      </w:r>
    </w:p>
    <w:p w:rsidR="007171FF" w:rsidRPr="00400D6C" w:rsidRDefault="007171FF" w:rsidP="007171FF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за </w:t>
      </w:r>
      <w:r w:rsidRPr="00400D6C">
        <w:rPr>
          <w:rFonts w:ascii="Times New Roman" w:eastAsia="Calibri" w:hAnsi="Times New Roman" w:cs="Times New Roman"/>
          <w:sz w:val="32"/>
          <w:szCs w:val="32"/>
        </w:rPr>
        <w:t>2016 год</w:t>
      </w:r>
    </w:p>
    <w:p w:rsidR="007171FF" w:rsidRPr="00400D6C" w:rsidRDefault="007171FF" w:rsidP="007171FF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171FF" w:rsidRPr="00400D6C" w:rsidRDefault="007171FF" w:rsidP="007171FF">
      <w:pPr>
        <w:ind w:left="3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Pr="00400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автономное общеобразовательное учреждение муниципального образования город Краснодар    средняя общеобразовательная школа № 96</w:t>
      </w:r>
    </w:p>
    <w:p w:rsidR="007171FF" w:rsidRPr="00400D6C" w:rsidRDefault="007171FF" w:rsidP="007171FF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00D6C">
        <w:rPr>
          <w:rFonts w:ascii="Times New Roman" w:eastAsia="Calibri" w:hAnsi="Times New Roman" w:cs="Times New Roman"/>
          <w:sz w:val="32"/>
          <w:szCs w:val="32"/>
        </w:rPr>
        <w:t xml:space="preserve">по теме:  </w:t>
      </w:r>
    </w:p>
    <w:p w:rsidR="007171FF" w:rsidRPr="00400D6C" w:rsidRDefault="007171FF" w:rsidP="007171FF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00D6C">
        <w:rPr>
          <w:rFonts w:ascii="Times New Roman" w:eastAsia="Calibri" w:hAnsi="Times New Roman" w:cs="Times New Roman"/>
          <w:sz w:val="28"/>
        </w:rPr>
        <w:t xml:space="preserve">   « Зелёная школа Кубани»  как среда успешного формирования экологической компетентности  и социализации учащихся  в рамках сетевого взаимодействия».</w:t>
      </w:r>
    </w:p>
    <w:p w:rsidR="007171FF" w:rsidRPr="00400D6C" w:rsidRDefault="007171FF" w:rsidP="007171FF">
      <w:pPr>
        <w:jc w:val="center"/>
        <w:rPr>
          <w:rFonts w:ascii="Times New Roman" w:eastAsia="Calibri" w:hAnsi="Times New Roman" w:cs="Times New Roman"/>
          <w:sz w:val="28"/>
        </w:rPr>
      </w:pPr>
    </w:p>
    <w:p w:rsidR="007171FF" w:rsidRPr="00400D6C" w:rsidRDefault="007171FF" w:rsidP="007171FF">
      <w:pPr>
        <w:jc w:val="center"/>
        <w:rPr>
          <w:rFonts w:ascii="Times New Roman" w:eastAsia="Calibri" w:hAnsi="Times New Roman" w:cs="Times New Roman"/>
          <w:sz w:val="28"/>
        </w:rPr>
      </w:pPr>
    </w:p>
    <w:p w:rsidR="007171FF" w:rsidRPr="00400D6C" w:rsidRDefault="007171FF" w:rsidP="007171FF">
      <w:pPr>
        <w:jc w:val="center"/>
        <w:rPr>
          <w:rFonts w:ascii="Times New Roman" w:eastAsia="Calibri" w:hAnsi="Times New Roman" w:cs="Times New Roman"/>
          <w:sz w:val="28"/>
        </w:rPr>
      </w:pPr>
    </w:p>
    <w:p w:rsidR="007171FF" w:rsidRDefault="007171FF" w:rsidP="007171FF">
      <w:pPr>
        <w:jc w:val="center"/>
        <w:rPr>
          <w:rFonts w:ascii="Times New Roman" w:eastAsia="Calibri" w:hAnsi="Times New Roman" w:cs="Times New Roman"/>
          <w:sz w:val="28"/>
        </w:rPr>
      </w:pPr>
    </w:p>
    <w:p w:rsidR="00E01AD9" w:rsidRPr="00400D6C" w:rsidRDefault="00E01AD9" w:rsidP="007171FF">
      <w:pPr>
        <w:jc w:val="center"/>
        <w:rPr>
          <w:rFonts w:ascii="Times New Roman" w:eastAsia="Calibri" w:hAnsi="Times New Roman" w:cs="Times New Roman"/>
          <w:sz w:val="28"/>
        </w:rPr>
      </w:pPr>
    </w:p>
    <w:p w:rsidR="007171FF" w:rsidRPr="00400D6C" w:rsidRDefault="007171FF" w:rsidP="007171FF">
      <w:pPr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7171FF" w:rsidRPr="00400D6C" w:rsidTr="002E0934">
        <w:tc>
          <w:tcPr>
            <w:tcW w:w="709" w:type="dxa"/>
          </w:tcPr>
          <w:p w:rsidR="007171FF" w:rsidRPr="00400D6C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71FF" w:rsidRPr="00400D6C" w:rsidRDefault="007171FF" w:rsidP="002E0934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Юридическое название </w:t>
            </w: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 (</w:t>
            </w:r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</w:t>
            </w: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7171FF" w:rsidRPr="00400D6C" w:rsidRDefault="007171FF" w:rsidP="002E09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 автономное общеобразовательное учреждение муниципального образования город Краснодар    средняя общеобразовательная школа № 96</w:t>
            </w:r>
          </w:p>
        </w:tc>
      </w:tr>
      <w:tr w:rsidR="007171FF" w:rsidRPr="00400D6C" w:rsidTr="002E0934">
        <w:tc>
          <w:tcPr>
            <w:tcW w:w="709" w:type="dxa"/>
          </w:tcPr>
          <w:p w:rsidR="007171FF" w:rsidRPr="00400D6C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71FF" w:rsidRPr="00400D6C" w:rsidRDefault="007171FF" w:rsidP="002E0934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4961" w:type="dxa"/>
          </w:tcPr>
          <w:p w:rsidR="007171FF" w:rsidRPr="00400D6C" w:rsidRDefault="007171FF" w:rsidP="002E09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муниципального образования город Краснодар</w:t>
            </w:r>
          </w:p>
        </w:tc>
      </w:tr>
      <w:tr w:rsidR="007171FF" w:rsidRPr="00400D6C" w:rsidTr="002E0934">
        <w:tc>
          <w:tcPr>
            <w:tcW w:w="709" w:type="dxa"/>
          </w:tcPr>
          <w:p w:rsidR="007171FF" w:rsidRPr="00400D6C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71FF" w:rsidRPr="00400D6C" w:rsidRDefault="007171FF" w:rsidP="002E0934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</w:t>
            </w:r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7171FF" w:rsidRPr="00400D6C" w:rsidRDefault="007171FF" w:rsidP="002E093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Кореновская  ул.,  д. 35, </w:t>
            </w:r>
          </w:p>
          <w:p w:rsidR="007171FF" w:rsidRPr="00400D6C" w:rsidRDefault="007171FF" w:rsidP="002E093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</w:t>
            </w: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Краснодар,   350005,  </w:t>
            </w:r>
          </w:p>
        </w:tc>
      </w:tr>
      <w:tr w:rsidR="007171FF" w:rsidRPr="00F64DA5" w:rsidTr="002E0934">
        <w:tc>
          <w:tcPr>
            <w:tcW w:w="709" w:type="dxa"/>
          </w:tcPr>
          <w:p w:rsidR="007171FF" w:rsidRPr="00C65922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71FF" w:rsidRPr="00400D6C" w:rsidRDefault="007171FF" w:rsidP="002E0934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7171FF" w:rsidRPr="00400D6C" w:rsidRDefault="007171FF" w:rsidP="002E0934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>Подносова Татьяна Борисовна</w:t>
            </w:r>
          </w:p>
        </w:tc>
      </w:tr>
      <w:tr w:rsidR="007171FF" w:rsidRPr="00261441" w:rsidTr="002E0934">
        <w:tc>
          <w:tcPr>
            <w:tcW w:w="709" w:type="dxa"/>
          </w:tcPr>
          <w:p w:rsidR="007171FF" w:rsidRPr="00400D6C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71FF" w:rsidRPr="00C65922" w:rsidRDefault="007171FF" w:rsidP="002E0934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>Телефон, факс, е-</w:t>
            </w: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7171FF" w:rsidRPr="00400D6C" w:rsidRDefault="007171FF" w:rsidP="002E0934">
            <w:pPr>
              <w:ind w:lef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тел./факс  (861) 212-59-39</w:t>
            </w:r>
          </w:p>
          <w:p w:rsidR="007171FF" w:rsidRPr="00400D6C" w:rsidRDefault="007171FF" w:rsidP="002E0934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171F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7171F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:  </w:t>
            </w: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school</w:t>
            </w:r>
            <w:r w:rsidRPr="007171F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96@</w:t>
            </w: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kubannet.ru</w:t>
            </w:r>
          </w:p>
        </w:tc>
      </w:tr>
      <w:tr w:rsidR="007171FF" w:rsidRPr="00400D6C" w:rsidTr="002E0934">
        <w:tc>
          <w:tcPr>
            <w:tcW w:w="709" w:type="dxa"/>
          </w:tcPr>
          <w:p w:rsidR="007171FF" w:rsidRPr="00400D6C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7171FF" w:rsidRPr="00400D6C" w:rsidRDefault="007171FF" w:rsidP="002E0934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4961" w:type="dxa"/>
          </w:tcPr>
          <w:p w:rsidR="007171FF" w:rsidRPr="00400D6C" w:rsidRDefault="007171FF" w:rsidP="002E0934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>http://school96.centerstart.ru/</w:t>
            </w:r>
          </w:p>
        </w:tc>
      </w:tr>
      <w:tr w:rsidR="007171FF" w:rsidRPr="00F64DA5" w:rsidTr="002E0934">
        <w:tc>
          <w:tcPr>
            <w:tcW w:w="709" w:type="dxa"/>
          </w:tcPr>
          <w:p w:rsidR="007171FF" w:rsidRPr="00F64DA5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7171FF" w:rsidRPr="00F64DA5" w:rsidRDefault="007171FF" w:rsidP="002E0934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>Ссылка на раздел на сайте, посвящённый проекту</w:t>
            </w:r>
          </w:p>
        </w:tc>
        <w:tc>
          <w:tcPr>
            <w:tcW w:w="4961" w:type="dxa"/>
          </w:tcPr>
          <w:p w:rsidR="007171FF" w:rsidRPr="00F64DA5" w:rsidRDefault="0098291A" w:rsidP="002E0934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="007171FF" w:rsidRPr="006F49B8">
                <w:rPr>
                  <w:rStyle w:val="a9"/>
                  <w:rFonts w:ascii="Times New Roman" w:eastAsia="Calibri" w:hAnsi="Times New Roman" w:cs="Times New Roman"/>
                  <w:sz w:val="28"/>
                  <w:szCs w:val="28"/>
                </w:rPr>
                <w:t>http://school96.centerstart.ru/node/81</w:t>
              </w:r>
            </w:hyperlink>
          </w:p>
        </w:tc>
      </w:tr>
      <w:tr w:rsidR="007171FF" w:rsidRPr="00F64DA5" w:rsidTr="002E0934">
        <w:tc>
          <w:tcPr>
            <w:tcW w:w="709" w:type="dxa"/>
          </w:tcPr>
          <w:p w:rsidR="007171FF" w:rsidRPr="00C65922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71FF" w:rsidRPr="00F64DA5" w:rsidRDefault="007171FF" w:rsidP="002E0934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Официальные статусы </w:t>
            </w:r>
          </w:p>
        </w:tc>
        <w:tc>
          <w:tcPr>
            <w:tcW w:w="4961" w:type="dxa"/>
          </w:tcPr>
          <w:p w:rsidR="007171FF" w:rsidRDefault="007171FF" w:rsidP="002E0934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инновационная площадка- 2015 г;</w:t>
            </w:r>
          </w:p>
          <w:p w:rsidR="007171FF" w:rsidRPr="00F64DA5" w:rsidRDefault="007171FF" w:rsidP="00E01AD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Краевая инновационная площадка-2015 г;</w:t>
            </w:r>
            <w:r w:rsidR="00E01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71FF" w:rsidRPr="00400D6C" w:rsidTr="002E0934">
        <w:trPr>
          <w:trHeight w:val="1138"/>
        </w:trPr>
        <w:tc>
          <w:tcPr>
            <w:tcW w:w="709" w:type="dxa"/>
          </w:tcPr>
          <w:p w:rsidR="007171FF" w:rsidRPr="00400D6C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71FF" w:rsidRPr="00400D6C" w:rsidRDefault="007171FF" w:rsidP="002E0934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7171FF" w:rsidRPr="00400D6C" w:rsidRDefault="007171FF" w:rsidP="002E09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7171FF" w:rsidRDefault="007171FF" w:rsidP="007171FF"/>
    <w:p w:rsidR="007171FF" w:rsidRDefault="007171FF" w:rsidP="007171FF"/>
    <w:p w:rsidR="007171FF" w:rsidRDefault="007171FF" w:rsidP="007171FF"/>
    <w:p w:rsidR="007171FF" w:rsidRDefault="007171FF" w:rsidP="00846709">
      <w:pPr>
        <w:spacing w:line="36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7171FF" w:rsidRDefault="007171FF" w:rsidP="00846709">
      <w:pPr>
        <w:spacing w:line="36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7171FF" w:rsidRDefault="007171FF" w:rsidP="00846709">
      <w:pPr>
        <w:spacing w:line="36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D913BF" w:rsidRPr="001A1A4A" w:rsidRDefault="00D913BF" w:rsidP="00846709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A4A">
        <w:rPr>
          <w:rFonts w:ascii="Times New Roman" w:hAnsi="Times New Roman" w:cs="Times New Roman"/>
          <w:b/>
          <w:sz w:val="28"/>
          <w:szCs w:val="28"/>
        </w:rPr>
        <w:lastRenderedPageBreak/>
        <w:t>Соответствие задач</w:t>
      </w:r>
      <w:r w:rsidR="007171FF">
        <w:rPr>
          <w:rFonts w:ascii="Times New Roman" w:hAnsi="Times New Roman" w:cs="Times New Roman"/>
          <w:b/>
          <w:sz w:val="28"/>
          <w:szCs w:val="28"/>
        </w:rPr>
        <w:t>ам</w:t>
      </w:r>
      <w:r w:rsidRPr="001A1A4A">
        <w:rPr>
          <w:rFonts w:ascii="Times New Roman" w:hAnsi="Times New Roman" w:cs="Times New Roman"/>
          <w:b/>
          <w:sz w:val="28"/>
          <w:szCs w:val="28"/>
        </w:rPr>
        <w:t xml:space="preserve"> федеральной и региональной образовательной политики</w:t>
      </w:r>
      <w:r w:rsidR="00C16E16" w:rsidRPr="001A1A4A">
        <w:rPr>
          <w:rFonts w:ascii="Times New Roman" w:hAnsi="Times New Roman" w:cs="Times New Roman"/>
          <w:b/>
          <w:sz w:val="28"/>
          <w:szCs w:val="28"/>
        </w:rPr>
        <w:t>.</w:t>
      </w:r>
    </w:p>
    <w:p w:rsidR="00C16E16" w:rsidRPr="009851EB" w:rsidRDefault="001A1A4A" w:rsidP="00846709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6E16" w:rsidRPr="009851EB">
        <w:rPr>
          <w:rFonts w:ascii="Times New Roman" w:hAnsi="Times New Roman" w:cs="Times New Roman"/>
          <w:sz w:val="28"/>
          <w:szCs w:val="28"/>
        </w:rPr>
        <w:t>Переход на ФГОС четко ставит перед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E16" w:rsidRPr="009851EB">
        <w:rPr>
          <w:rFonts w:ascii="Times New Roman" w:hAnsi="Times New Roman" w:cs="Times New Roman"/>
          <w:sz w:val="28"/>
          <w:szCs w:val="28"/>
        </w:rPr>
        <w:t>школой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E16" w:rsidRPr="009851EB">
        <w:rPr>
          <w:rFonts w:ascii="Times New Roman" w:hAnsi="Times New Roman" w:cs="Times New Roman"/>
          <w:sz w:val="28"/>
          <w:szCs w:val="28"/>
        </w:rPr>
        <w:t xml:space="preserve">задачу воспитания компетентных молодых людей, умеющих легко адаптироваться в стремительно меняющемся мире. В федеральных государственных образовательных стандартах начального образования, основного общего образования, среднего общего образования в требованиях к условиям реализации программ поставлена задача экологического образования:  </w:t>
      </w:r>
    </w:p>
    <w:p w:rsidR="00C16E16" w:rsidRPr="00D866B0" w:rsidRDefault="00C16E16" w:rsidP="00D866B0">
      <w:pPr>
        <w:numPr>
          <w:ilvl w:val="0"/>
          <w:numId w:val="2"/>
        </w:numPr>
        <w:spacing w:after="0" w:line="36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6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расширение у обучающихся опыта позитивного взаимодействия  окружающим миром, воспитанию основ экологической культуры;</w:t>
      </w:r>
    </w:p>
    <w:p w:rsidR="00C16E16" w:rsidRPr="00D866B0" w:rsidRDefault="00C16E16" w:rsidP="00D866B0">
      <w:pPr>
        <w:numPr>
          <w:ilvl w:val="0"/>
          <w:numId w:val="2"/>
        </w:numPr>
        <w:spacing w:after="0" w:line="36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6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экологической грамотности, навыков здорового и безопасного для человека и окружающей среды здорового образа жизни;</w:t>
      </w:r>
    </w:p>
    <w:p w:rsidR="00C16E16" w:rsidRPr="00D866B0" w:rsidRDefault="00C16E16" w:rsidP="00D866B0">
      <w:pPr>
        <w:numPr>
          <w:ilvl w:val="0"/>
          <w:numId w:val="2"/>
        </w:numPr>
        <w:spacing w:after="0" w:line="36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6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основ экологического мышления, развития опыта природоохранной деятельности</w:t>
      </w:r>
      <w:r w:rsidR="00717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38A5" w:rsidRPr="00D8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1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6E16" w:rsidRPr="00D866B0" w:rsidRDefault="00C16E16" w:rsidP="00D866B0">
      <w:pPr>
        <w:pStyle w:val="a3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6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="008738A5" w:rsidRPr="00D8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важнейших, на наш взгляд, ключевых компетенций, формируемых в ходе образовательного процесса, является экологическая компетентность.</w:t>
      </w:r>
      <w:r w:rsidRPr="00D86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Экологическую компетентность</w:t>
      </w:r>
      <w:r w:rsidRPr="00D8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следует рассматривать как личностную характеристику, включающую совокупность знаний о природной среде как важнейшей ценности, о характере воздействия и нормах взаимодействия человека с окружающей средой, и умений творчески решать учебные экологические задачи;</w:t>
      </w:r>
      <w:r w:rsidR="008738A5" w:rsidRPr="00D8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сбор и анализ необходимой информации, выбирать наиболее оптимальные методы сохранения экологического равновесия; а также  применять эти знания и умения в конкретной деятельности, опыта участия в практических делах по сохранению и улучшению состояния </w:t>
      </w:r>
      <w:r w:rsidRPr="00D866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окружающей среды; экологически значимых личностных качеств ученика (гуманность, бережливость, ответственность за результаты своей экологической деятельности</w:t>
      </w:r>
      <w:r w:rsidR="006F5E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866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6E16" w:rsidRPr="00D866B0" w:rsidRDefault="00261441" w:rsidP="00D866B0">
      <w:pPr>
        <w:tabs>
          <w:tab w:val="left" w:pos="540"/>
        </w:tabs>
        <w:spacing w:after="0" w:line="360" w:lineRule="auto"/>
        <w:ind w:right="-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E16" w:rsidRPr="00D866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сформированности экологической компетентности учащихся являются: устойчивость интереса к экологическим вопросам, наличие потребности в повышении уровня экологических знаний, мотивы участия в экологической деятельности, наличие опыта участия в практических делах по сохранению и улучшению состояния окружающей среды.</w:t>
      </w:r>
    </w:p>
    <w:p w:rsidR="00C16E16" w:rsidRPr="00D866B0" w:rsidRDefault="00C16E16" w:rsidP="00D866B0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6B0">
        <w:rPr>
          <w:rFonts w:ascii="Times New Roman" w:eastAsia="Calibri" w:hAnsi="Times New Roman" w:cs="Times New Roman"/>
          <w:sz w:val="28"/>
          <w:szCs w:val="28"/>
        </w:rPr>
        <w:t>Экологическое образование формирует следующие ключевые компетентности:</w:t>
      </w:r>
    </w:p>
    <w:p w:rsidR="00C16E16" w:rsidRPr="00D866B0" w:rsidRDefault="00C16E16" w:rsidP="00D866B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6B0">
        <w:rPr>
          <w:rFonts w:ascii="Times New Roman" w:eastAsia="Calibri" w:hAnsi="Times New Roman" w:cs="Times New Roman"/>
          <w:sz w:val="28"/>
          <w:szCs w:val="28"/>
        </w:rPr>
        <w:t xml:space="preserve">компетентность в области общественно-политической деятельности </w:t>
      </w:r>
      <w:r w:rsidR="006B2D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6E16" w:rsidRPr="00D866B0" w:rsidRDefault="00C16E16" w:rsidP="00D866B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6B0">
        <w:rPr>
          <w:rFonts w:ascii="Times New Roman" w:eastAsia="Calibri" w:hAnsi="Times New Roman" w:cs="Times New Roman"/>
          <w:sz w:val="28"/>
          <w:szCs w:val="28"/>
        </w:rPr>
        <w:t xml:space="preserve">компетентность в социально-производственной сфере </w:t>
      </w:r>
      <w:r w:rsidR="006B2D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6E16" w:rsidRPr="00D866B0" w:rsidRDefault="00C16E16" w:rsidP="00D866B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6B0">
        <w:rPr>
          <w:rFonts w:ascii="Times New Roman" w:eastAsia="Calibri" w:hAnsi="Times New Roman" w:cs="Times New Roman"/>
          <w:sz w:val="28"/>
          <w:szCs w:val="28"/>
        </w:rPr>
        <w:t xml:space="preserve">компетентность в учебно-познавательной деятельности </w:t>
      </w:r>
      <w:r w:rsidR="006B2D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6E16" w:rsidRPr="00D866B0" w:rsidRDefault="00C16E16" w:rsidP="00D866B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6B0">
        <w:rPr>
          <w:rFonts w:ascii="Times New Roman" w:eastAsia="Calibri" w:hAnsi="Times New Roman" w:cs="Times New Roman"/>
          <w:sz w:val="28"/>
          <w:szCs w:val="28"/>
        </w:rPr>
        <w:t xml:space="preserve">компетентность в эколого-практической деятельности </w:t>
      </w:r>
      <w:r w:rsidR="006B2D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6E16" w:rsidRPr="00D866B0" w:rsidRDefault="006B2D21" w:rsidP="006B2D21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г</w:t>
      </w:r>
      <w:r w:rsidR="005223D3">
        <w:rPr>
          <w:rFonts w:ascii="Times New Roman" w:hAnsi="Times New Roman" w:cs="Times New Roman"/>
          <w:sz w:val="28"/>
          <w:szCs w:val="28"/>
        </w:rPr>
        <w:t>од 2017 объявлен президентом России –годом экологии и  с</w:t>
      </w:r>
      <w:r w:rsidR="00C16E16" w:rsidRPr="00D866B0">
        <w:rPr>
          <w:rFonts w:ascii="Times New Roman" w:hAnsi="Times New Roman" w:cs="Times New Roman"/>
          <w:sz w:val="28"/>
          <w:szCs w:val="28"/>
        </w:rPr>
        <w:t xml:space="preserve">егодня в мире утверждает свои позиции концепция устойчивого развития природы и общества. </w:t>
      </w:r>
      <w:r w:rsidR="005223D3">
        <w:rPr>
          <w:rFonts w:ascii="Times New Roman" w:hAnsi="Times New Roman" w:cs="Times New Roman"/>
          <w:sz w:val="28"/>
          <w:szCs w:val="28"/>
        </w:rPr>
        <w:t xml:space="preserve"> </w:t>
      </w:r>
      <w:r w:rsidR="00C16E16" w:rsidRPr="00D866B0">
        <w:rPr>
          <w:rFonts w:ascii="Times New Roman" w:hAnsi="Times New Roman" w:cs="Times New Roman"/>
          <w:sz w:val="28"/>
          <w:szCs w:val="28"/>
        </w:rPr>
        <w:t>Реализовать её способны поколения людей, обладающих высокой экологической культурой, чувством ответственности за социоприродную среду обитания. Поэтому особую значимость приобретает освоение учащимися  теории и практики взаимодействия человека с природой и обществом</w:t>
      </w:r>
      <w:r w:rsidR="005223D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16E16" w:rsidRPr="00D866B0" w:rsidRDefault="005223D3" w:rsidP="00D866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C16E16" w:rsidRPr="00D866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кологическое образование и просвещение на сегодняшний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16E16" w:rsidRPr="00D8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 крае приобретает особую  значимость. </w:t>
      </w:r>
      <w:r w:rsidRPr="00D866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Неслучайно</w:t>
      </w:r>
      <w:r w:rsidR="00C16E16" w:rsidRPr="00D8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Законодательным Собранием  Краснодарского  края  принят Закон от 26 декабря 2012 года N 2630-КЗ « Об экологическом образовании, просвещении и формировании экологической культуры населения Краснодарского края». В соответствии со  ст. 12 этого  Закона </w:t>
      </w:r>
      <w:r w:rsidR="00C16E16" w:rsidRPr="00D866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«Обеспечение экологического образования в образовательных учреждениях края», немаловажная роль отводится образовательным учреждениям, в которых необходимо реализовывать программы экологического образования и воспитания учащихся, создавать информационную экологическую среду, формировать общественные организации учащихся экологической направленности, которые будут   активно  пропагандирова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природоохранную деятельность, что на сегодняшний день особен</w:t>
      </w:r>
      <w:r w:rsidR="006F5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важно.</w:t>
      </w:r>
    </w:p>
    <w:p w:rsidR="00C16E16" w:rsidRPr="00D866B0" w:rsidRDefault="007171FF" w:rsidP="00C16E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6E16" w:rsidRDefault="00C16E16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4C9D" w:rsidRDefault="00394C9D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4C9D" w:rsidRDefault="00394C9D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71FF" w:rsidRDefault="007171FF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71FF" w:rsidRDefault="007171FF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71FF" w:rsidRDefault="007171FF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71FF" w:rsidRDefault="007171FF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71FF" w:rsidRDefault="007171FF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D21" w:rsidRDefault="006B2D21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D21" w:rsidRDefault="006B2D21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D21" w:rsidRDefault="006B2D21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D21" w:rsidRDefault="006B2D21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D21" w:rsidRDefault="006B2D21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D21" w:rsidRDefault="006B2D21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D21" w:rsidRDefault="006B2D21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D21" w:rsidRDefault="006B2D21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D21" w:rsidRDefault="006B2D21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D21" w:rsidRDefault="006B2D21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D21" w:rsidRDefault="006B2D21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D21" w:rsidRDefault="006B2D21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D21" w:rsidRDefault="006B2D21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D21" w:rsidRDefault="006B2D21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D21" w:rsidRDefault="006B2D21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D21" w:rsidRDefault="006B2D21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D21" w:rsidRDefault="006B2D21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D21" w:rsidRDefault="006B2D21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4C9D" w:rsidRDefault="005B1D51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2.Задачи отчётного периода.</w:t>
      </w:r>
    </w:p>
    <w:p w:rsidR="00475242" w:rsidRPr="00475242" w:rsidRDefault="00475242" w:rsidP="00475242">
      <w:pPr>
        <w:rPr>
          <w:rFonts w:ascii="Times New Roman" w:hAnsi="Times New Roman" w:cs="Times New Roman"/>
          <w:sz w:val="28"/>
          <w:szCs w:val="28"/>
        </w:rPr>
      </w:pPr>
      <w:r w:rsidRPr="00475242">
        <w:rPr>
          <w:rFonts w:ascii="Times New Roman" w:hAnsi="Times New Roman" w:cs="Times New Roman"/>
          <w:sz w:val="28"/>
          <w:szCs w:val="28"/>
        </w:rPr>
        <w:t>В рамках проекта</w:t>
      </w:r>
      <w:r w:rsidR="00AF0AF1">
        <w:rPr>
          <w:rFonts w:ascii="Times New Roman" w:hAnsi="Times New Roman" w:cs="Times New Roman"/>
          <w:sz w:val="28"/>
          <w:szCs w:val="28"/>
        </w:rPr>
        <w:t xml:space="preserve"> </w:t>
      </w:r>
      <w:r w:rsidRPr="00475242">
        <w:rPr>
          <w:rFonts w:ascii="Times New Roman" w:hAnsi="Times New Roman" w:cs="Times New Roman"/>
          <w:sz w:val="28"/>
          <w:szCs w:val="28"/>
        </w:rPr>
        <w:t xml:space="preserve"> на 2016 год были определены следующие задачи:</w:t>
      </w:r>
    </w:p>
    <w:p w:rsidR="00394C9D" w:rsidRPr="006B2D21" w:rsidRDefault="00394C9D" w:rsidP="006B2D21">
      <w:pPr>
        <w:numPr>
          <w:ilvl w:val="0"/>
          <w:numId w:val="5"/>
        </w:numPr>
        <w:spacing w:after="0" w:line="360" w:lineRule="auto"/>
        <w:ind w:left="4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</w:t>
      </w:r>
      <w:r w:rsidR="006B2D21" w:rsidRPr="006B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сетевого взаимодействия,</w:t>
      </w:r>
      <w:r w:rsidR="006B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совместн</w:t>
      </w:r>
      <w:r w:rsidR="00846861" w:rsidRPr="006B2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плана действий по распростране</w:t>
      </w:r>
      <w:r w:rsidRPr="006B2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сети  «Зеленые школы Кубани»;</w:t>
      </w:r>
    </w:p>
    <w:p w:rsidR="00394C9D" w:rsidRPr="00394C9D" w:rsidRDefault="00394C9D" w:rsidP="00475242">
      <w:pPr>
        <w:numPr>
          <w:ilvl w:val="0"/>
          <w:numId w:val="5"/>
        </w:numPr>
        <w:spacing w:after="0" w:line="360" w:lineRule="auto"/>
        <w:ind w:left="4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вовлечение учащихся  ОО в проектно- исследовательскую деятельность; самостоятельное выполнение учащимися социально-ориентированных проектов; </w:t>
      </w:r>
    </w:p>
    <w:p w:rsidR="00394C9D" w:rsidRPr="00475242" w:rsidRDefault="00394C9D" w:rsidP="00475242">
      <w:pPr>
        <w:numPr>
          <w:ilvl w:val="0"/>
          <w:numId w:val="6"/>
        </w:numPr>
        <w:spacing w:after="0" w:line="360" w:lineRule="auto"/>
        <w:ind w:lef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городских и краевых    методических семинаров и  мастер-классов, конференций</w:t>
      </w:r>
      <w:r w:rsidR="00AF0A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5145" w:rsidRPr="00394C9D" w:rsidRDefault="00394C9D" w:rsidP="00B65145">
      <w:pPr>
        <w:numPr>
          <w:ilvl w:val="0"/>
          <w:numId w:val="6"/>
        </w:numPr>
        <w:spacing w:after="0" w:line="360" w:lineRule="auto"/>
        <w:ind w:left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 к изданию методических материалов  по итогам  реализации проекта;</w:t>
      </w:r>
      <w:r w:rsidR="00B65145" w:rsidRPr="00B6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145" w:rsidRPr="00475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этапов реализации проекта</w:t>
      </w:r>
      <w:r w:rsidR="00B65145" w:rsidRPr="0039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СМИ;</w:t>
      </w:r>
    </w:p>
    <w:p w:rsidR="00394C9D" w:rsidRDefault="00394C9D" w:rsidP="00475242">
      <w:pPr>
        <w:numPr>
          <w:ilvl w:val="0"/>
          <w:numId w:val="6"/>
        </w:numPr>
        <w:spacing w:after="0" w:line="360" w:lineRule="auto"/>
        <w:ind w:left="4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4C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полноценной досуговой деятельности учащихся;</w:t>
      </w:r>
    </w:p>
    <w:p w:rsidR="003F6874" w:rsidRPr="006B2D21" w:rsidRDefault="00AF0AF1" w:rsidP="006B2D21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82795E" w:rsidRPr="006B2D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</w:t>
      </w:r>
      <w:r w:rsidRPr="006B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</w:t>
      </w:r>
      <w:r w:rsidR="0082795E" w:rsidRPr="006B2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огической организации «Зелёное движение Кубани»;</w:t>
      </w:r>
      <w:r w:rsidRPr="006B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C9D" w:rsidRPr="006B2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социальной интернет-сети.</w:t>
      </w:r>
      <w:r w:rsidR="003F6874" w:rsidRPr="006B2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870D0" w:rsidRPr="005870D0" w:rsidRDefault="009164ED" w:rsidP="006B2D21">
      <w:pPr>
        <w:spacing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18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 </w:t>
      </w:r>
      <w:r w:rsidR="0058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поставленных</w:t>
      </w:r>
      <w:r w:rsidR="0018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МАОУ СОШ № 96 </w:t>
      </w:r>
      <w:r w:rsidR="0058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год </w:t>
      </w:r>
      <w:r w:rsidR="0018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проекта  </w:t>
      </w:r>
      <w:r w:rsidR="0058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</w:t>
      </w:r>
      <w:r w:rsidR="0018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задачам  ФГОС  </w:t>
      </w:r>
      <w:r w:rsidR="005870D0" w:rsidRPr="0058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0D0" w:rsidRPr="00587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 образования</w:t>
      </w:r>
      <w:r w:rsidR="00180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870D0" w:rsidRPr="005870D0" w:rsidRDefault="005870D0" w:rsidP="005870D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0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расширение у обучающихся опыта позитивного взаимодействия  окружающим миром, воспитанию основ экологической культуры;</w:t>
      </w:r>
    </w:p>
    <w:p w:rsidR="005870D0" w:rsidRPr="005870D0" w:rsidRDefault="005870D0" w:rsidP="005870D0">
      <w:pPr>
        <w:spacing w:after="0" w:line="360" w:lineRule="auto"/>
        <w:ind w:left="7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</w:t>
      </w:r>
      <w:r w:rsidRPr="00587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 общего образования</w:t>
      </w:r>
      <w:r w:rsidR="001803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70D0" w:rsidRPr="005870D0" w:rsidRDefault="005870D0" w:rsidP="005870D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0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экологической грамотности, навыков здорового и безопасного для человека и окружающей среды здорового образа жизни;</w:t>
      </w:r>
    </w:p>
    <w:p w:rsidR="005870D0" w:rsidRPr="005870D0" w:rsidRDefault="005870D0" w:rsidP="00B65145">
      <w:pPr>
        <w:spacing w:after="0" w:line="360" w:lineRule="auto"/>
        <w:ind w:left="4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</w:t>
      </w:r>
      <w:r w:rsidRPr="00587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 среднего образования</w:t>
      </w:r>
      <w:r w:rsidRPr="005870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70D0" w:rsidRPr="005870D0" w:rsidRDefault="005870D0" w:rsidP="005870D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0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основ экологического мышления, развития опы</w:t>
      </w:r>
      <w:r w:rsidR="001803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природоохранной деятельности;</w:t>
      </w:r>
      <w:r w:rsidRPr="0058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6874" w:rsidRDefault="00877723" w:rsidP="003F6874">
      <w:pPr>
        <w:pStyle w:val="a3"/>
        <w:spacing w:line="36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Содержание инновационной деятельности за отчетный период </w:t>
      </w:r>
      <w:r w:rsidR="00B21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A119A" w:rsidRDefault="00043455" w:rsidP="008A119A">
      <w:pPr>
        <w:pStyle w:val="a3"/>
        <w:spacing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455">
        <w:rPr>
          <w:rFonts w:ascii="Times New Roman" w:hAnsi="Times New Roman" w:cs="Times New Roman"/>
          <w:bCs/>
          <w:sz w:val="28"/>
          <w:szCs w:val="28"/>
        </w:rPr>
        <w:t>В соот</w:t>
      </w:r>
      <w:r>
        <w:rPr>
          <w:rFonts w:ascii="Times New Roman" w:hAnsi="Times New Roman" w:cs="Times New Roman"/>
          <w:bCs/>
          <w:sz w:val="28"/>
          <w:szCs w:val="28"/>
        </w:rPr>
        <w:t xml:space="preserve">ветствии с задачами реализации КИП </w:t>
      </w:r>
      <w:r w:rsidR="00694B3B">
        <w:rPr>
          <w:rFonts w:ascii="Times New Roman" w:hAnsi="Times New Roman" w:cs="Times New Roman"/>
          <w:bCs/>
          <w:sz w:val="28"/>
          <w:szCs w:val="28"/>
        </w:rPr>
        <w:t xml:space="preserve"> на 2016 год образовательная  организация </w:t>
      </w:r>
      <w:r w:rsidR="00694B3B" w:rsidRPr="00694B3B">
        <w:rPr>
          <w:rFonts w:ascii="Times New Roman" w:hAnsi="Times New Roman" w:cs="Times New Roman"/>
          <w:sz w:val="28"/>
          <w:szCs w:val="28"/>
        </w:rPr>
        <w:t xml:space="preserve">реализует  модель </w:t>
      </w:r>
      <w:r w:rsidR="00694B3B" w:rsidRPr="00694B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сетевого взаимодействия</w:t>
      </w:r>
      <w:r w:rsidR="00694B3B">
        <w:rPr>
          <w:rFonts w:ascii="Times New Roman" w:hAnsi="Times New Roman" w:cs="Times New Roman"/>
          <w:sz w:val="28"/>
          <w:szCs w:val="28"/>
        </w:rPr>
        <w:t xml:space="preserve">. </w:t>
      </w:r>
      <w:r w:rsidR="00694B3B" w:rsidRPr="00694B3B">
        <w:rPr>
          <w:rFonts w:ascii="Times New Roman" w:hAnsi="Times New Roman" w:cs="Times New Roman"/>
          <w:sz w:val="28"/>
          <w:szCs w:val="28"/>
        </w:rPr>
        <w:t xml:space="preserve">С этой целью  </w:t>
      </w:r>
      <w:r w:rsidR="0069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 </w:t>
      </w:r>
      <w:r w:rsidR="00694B3B" w:rsidRPr="0069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</w:t>
      </w:r>
      <w:r w:rsidR="00694B3B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план</w:t>
      </w:r>
      <w:r w:rsidR="0037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с образовательными организациями   по формированию </w:t>
      </w:r>
      <w:r w:rsidR="00694B3B" w:rsidRPr="0069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 «Зеленые</w:t>
      </w:r>
      <w:r w:rsidR="00694B3B" w:rsidRPr="0039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69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Кубани».</w:t>
      </w:r>
      <w:r w:rsidR="008A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Совместный </w:t>
      </w:r>
      <w:r w:rsidR="0037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 действий отправлен во все образовательные организации города и края, с которыми заключены договорные соглашения. Совместное участие в </w:t>
      </w:r>
      <w:r w:rsidR="001374F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единых днях проведения мероприятий способствует постоянному  вовлечению в проект   новых   участников и  социальных партнёров.</w:t>
      </w:r>
      <w:r w:rsidR="008A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119A" w:rsidRDefault="0067434E" w:rsidP="0067434E">
      <w:pPr>
        <w:pStyle w:val="a3"/>
        <w:spacing w:line="360" w:lineRule="auto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434E">
        <w:rPr>
          <w:rFonts w:ascii="Times New Roman" w:hAnsi="Times New Roman" w:cs="Times New Roman"/>
          <w:sz w:val="28"/>
          <w:szCs w:val="28"/>
        </w:rPr>
        <w:t xml:space="preserve">Совместно с ИРО Краснодарского края 22 апреля 2016 года  для </w:t>
      </w:r>
      <w:r w:rsidRPr="00674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434E">
        <w:rPr>
          <w:rFonts w:ascii="Times New Roman" w:hAnsi="Times New Roman" w:cs="Times New Roman"/>
          <w:sz w:val="28"/>
          <w:szCs w:val="28"/>
        </w:rPr>
        <w:t xml:space="preserve">   заместителей руководителей ОО  по УМР, ВР, руководителей МО образовательных организаций,  </w:t>
      </w:r>
      <w:r w:rsidRPr="00674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педагогов - новаторов</w:t>
      </w:r>
      <w:r w:rsidRPr="0067434E">
        <w:rPr>
          <w:rFonts w:ascii="Times New Roman" w:hAnsi="Times New Roman" w:cs="Times New Roman"/>
          <w:sz w:val="28"/>
          <w:szCs w:val="28"/>
        </w:rPr>
        <w:t xml:space="preserve">  </w:t>
      </w:r>
      <w:r w:rsidRPr="00674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434E">
        <w:rPr>
          <w:rFonts w:ascii="Times New Roman" w:hAnsi="Times New Roman" w:cs="Times New Roman"/>
          <w:sz w:val="28"/>
          <w:szCs w:val="28"/>
        </w:rPr>
        <w:t xml:space="preserve">проведён  </w:t>
      </w:r>
      <w:r w:rsidRPr="0067434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F1B76">
        <w:rPr>
          <w:rFonts w:ascii="Times New Roman" w:hAnsi="Times New Roman" w:cs="Times New Roman"/>
          <w:bCs/>
          <w:sz w:val="28"/>
          <w:szCs w:val="28"/>
        </w:rPr>
        <w:t xml:space="preserve"> краевой </w:t>
      </w:r>
      <w:r w:rsidRPr="0067434E">
        <w:rPr>
          <w:rFonts w:ascii="Times New Roman" w:hAnsi="Times New Roman" w:cs="Times New Roman"/>
          <w:bCs/>
          <w:sz w:val="28"/>
          <w:szCs w:val="28"/>
        </w:rPr>
        <w:t xml:space="preserve">семинар  </w:t>
      </w:r>
      <w:r w:rsidRPr="00674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теме: </w:t>
      </w:r>
      <w:r w:rsidRPr="0067434E">
        <w:rPr>
          <w:rFonts w:ascii="Times New Roman" w:hAnsi="Times New Roman" w:cs="Times New Roman"/>
          <w:sz w:val="28"/>
          <w:szCs w:val="28"/>
        </w:rPr>
        <w:t xml:space="preserve"> «Формирование экологической компетентности и социализации учащихся».</w:t>
      </w:r>
      <w:r w:rsidRPr="00674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программу семинара помимо теоретической части была включена и практическая</w:t>
      </w:r>
      <w:r w:rsidR="00BF4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часть -</w:t>
      </w:r>
      <w:r w:rsidRPr="00674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4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674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рактикум «Формы проектной деятельности по формированию экологической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4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компетентности и социализации учащихся»</w:t>
      </w:r>
      <w:r w:rsidR="00BF4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92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Результатом проектной деятельности  учащихся  является  созданный</w:t>
      </w:r>
      <w:r w:rsidR="00492164" w:rsidRPr="00492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2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МАОУ СОШ № 96  театр «</w:t>
      </w:r>
      <w:r w:rsidR="00D70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ЭКА</w:t>
      </w:r>
      <w:r w:rsidR="00492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МОДА», творческие мастерски</w:t>
      </w:r>
      <w:r w:rsidR="00F34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«</w:t>
      </w:r>
      <w:r w:rsidR="00D70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ЭКА</w:t>
      </w:r>
      <w:r w:rsidR="00F34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-сумка», «Экс</w:t>
      </w:r>
      <w:r w:rsidR="00D70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34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люзивная </w:t>
      </w:r>
      <w:r w:rsidR="00DB3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штучка»,</w:t>
      </w:r>
      <w:r w:rsidR="00091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0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«Бумажная феерия», </w:t>
      </w:r>
      <w:r w:rsidR="000F3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лаборатория</w:t>
      </w:r>
      <w:r w:rsidR="00D70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«Юный агроном».</w:t>
      </w:r>
      <w:r w:rsidR="000F3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F1B76" w:rsidRDefault="007F1B76" w:rsidP="0067434E">
      <w:pPr>
        <w:pStyle w:val="a3"/>
        <w:spacing w:line="360" w:lineRule="auto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 с КНМЦ города Краснодара 02 февраля  2016 года для заместителей директоров по воспитательной работе проведён городской семинар «Формирование социальной компетентности школьников средствами воспитательной работы».</w:t>
      </w:r>
    </w:p>
    <w:p w:rsidR="000B6983" w:rsidRDefault="009A0071" w:rsidP="0067434E">
      <w:pPr>
        <w:pStyle w:val="a3"/>
        <w:spacing w:line="360" w:lineRule="auto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результатам организованных </w:t>
      </w:r>
      <w:r w:rsidR="000B6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семинаров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</w:t>
      </w:r>
      <w:r w:rsidR="000B6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принято решение о </w:t>
      </w:r>
      <w:r w:rsidR="00CE7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проведении</w:t>
      </w:r>
      <w:r w:rsidR="000B6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7A35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краевого слёта</w:t>
      </w:r>
      <w:r w:rsidR="00CE7A35" w:rsidRPr="003A47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волонтёрских экологических отрядов</w:t>
      </w:r>
      <w:r w:rsidR="00CE7A3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E7A35" w:rsidRPr="003A47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A0071" w:rsidRDefault="00CE7A35" w:rsidP="0067434E">
      <w:pPr>
        <w:pStyle w:val="a3"/>
        <w:spacing w:line="360" w:lineRule="auto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 инициативе МАО</w:t>
      </w:r>
      <w:r w:rsidR="00B77DA2">
        <w:rPr>
          <w:rFonts w:ascii="Times New Roman" w:eastAsia="Times New Roman" w:hAnsi="Times New Roman" w:cs="Times New Roman"/>
          <w:sz w:val="28"/>
          <w:szCs w:val="28"/>
          <w:lang w:eastAsia="ar-SA"/>
        </w:rPr>
        <w:t>У СО № 96 при поддержке МОН и МП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КК, ГБОУ ДОД ЭБЦ КК </w:t>
      </w:r>
      <w:r w:rsidR="00B77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19 ноября  2016 года   в  МАОУ СОШ № 96 </w:t>
      </w:r>
      <w:r w:rsidR="00B77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состоялся слёт  </w:t>
      </w:r>
      <w:r w:rsidR="009A0071" w:rsidRPr="003A47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77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0071" w:rsidRPr="003A47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волонтёрских экологических отрядов   из образовательных организаций  20 муниципальных образований  Краснодарского  края</w:t>
      </w:r>
      <w:r w:rsidR="00B77DA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A0071" w:rsidRPr="003A47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B77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слёте было </w:t>
      </w:r>
      <w:r w:rsidR="009A0071" w:rsidRPr="003A47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принято решение о создании краевой экологической организации  «Зелёное движение Кубани». Членами организации стали 130 активистов</w:t>
      </w:r>
      <w:r w:rsidR="00B77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участников слёта.</w:t>
      </w:r>
      <w:r w:rsidR="009A0071" w:rsidRPr="003A47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Принято Положение о краевой эко</w:t>
      </w:r>
      <w:r w:rsidR="00B77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логической организации      </w:t>
      </w:r>
      <w:r w:rsidR="009A0071" w:rsidRPr="003A47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 Зелёное движение Кубани».  Всем руководителям волонтёрских экологических отрядов выдан сертификат.  </w:t>
      </w:r>
    </w:p>
    <w:p w:rsidR="00694B3B" w:rsidRPr="003436E7" w:rsidRDefault="00B77DA2" w:rsidP="00B77DA2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7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реализации проекта возникло много новых идей и предложений, которые активно </w:t>
      </w:r>
      <w:r w:rsidR="00293D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воплощались</w:t>
      </w:r>
      <w:r w:rsidR="0037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расширяя  информационное пространство проекта. </w:t>
      </w:r>
      <w:r w:rsidR="0034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в  октябре-ноябре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были проведены 3 вебинара для разных целевых групп.</w:t>
      </w:r>
      <w:r w:rsidR="0037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Вебинары </w:t>
      </w:r>
      <w:r w:rsidR="00B21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практической направленности, раскрывающие </w:t>
      </w:r>
      <w:r w:rsidR="0034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работы образовательного учреждения по экологическому образованию и воспитанию.  </w:t>
      </w:r>
      <w:r w:rsidR="0037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6E7" w:rsidRPr="003436E7">
        <w:rPr>
          <w:rFonts w:ascii="Times New Roman" w:hAnsi="Times New Roman" w:cs="Times New Roman"/>
          <w:sz w:val="28"/>
          <w:szCs w:val="28"/>
        </w:rPr>
        <w:t>В подготовке и проведении данных вебинаров участвовали  учителя МАОУ СОШ № 96</w:t>
      </w:r>
      <w:r w:rsidR="000809E9">
        <w:rPr>
          <w:rFonts w:ascii="Times New Roman" w:hAnsi="Times New Roman" w:cs="Times New Roman"/>
          <w:sz w:val="28"/>
          <w:szCs w:val="28"/>
        </w:rPr>
        <w:t>.</w:t>
      </w:r>
      <w:r w:rsidR="003436E7" w:rsidRPr="003436E7">
        <w:rPr>
          <w:rFonts w:ascii="Times New Roman" w:hAnsi="Times New Roman" w:cs="Times New Roman"/>
          <w:sz w:val="28"/>
          <w:szCs w:val="28"/>
        </w:rPr>
        <w:t xml:space="preserve"> </w:t>
      </w:r>
      <w:r w:rsidR="00080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032" w:rsidRDefault="000809E9" w:rsidP="000809E9">
      <w:pPr>
        <w:pStyle w:val="a8"/>
        <w:spacing w:before="0" w:beforeAutospacing="0" w:after="0" w:afterAutospacing="0"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rFonts w:eastAsia="Cambria"/>
          <w:sz w:val="28"/>
          <w:szCs w:val="28"/>
        </w:rPr>
        <w:t xml:space="preserve">Первый вебинар </w:t>
      </w:r>
      <w:r w:rsidR="00B2165C" w:rsidRPr="00372D90">
        <w:rPr>
          <w:bCs/>
          <w:sz w:val="28"/>
          <w:szCs w:val="28"/>
        </w:rPr>
        <w:t xml:space="preserve">(26.10.2016) </w:t>
      </w:r>
      <w:r>
        <w:rPr>
          <w:rFonts w:eastAsia="Cambria"/>
          <w:sz w:val="28"/>
          <w:szCs w:val="28"/>
        </w:rPr>
        <w:t xml:space="preserve">на тему:  </w:t>
      </w:r>
      <w:r w:rsidR="00372D90" w:rsidRPr="003A47D0">
        <w:rPr>
          <w:sz w:val="28"/>
          <w:szCs w:val="28"/>
          <w:lang w:eastAsia="ar-SA"/>
        </w:rPr>
        <w:t>« Система работы школы по экологическому воспитанию».</w:t>
      </w:r>
      <w:r w:rsidR="00372D90" w:rsidRPr="00372D90">
        <w:rPr>
          <w:bCs/>
          <w:sz w:val="28"/>
          <w:szCs w:val="28"/>
        </w:rPr>
        <w:t xml:space="preserve">  Участниками вебинара были  руководители образовательных организаций,   заместители  руководителей образовательных организаций, педагоги –новаторы. </w:t>
      </w:r>
      <w:r>
        <w:rPr>
          <w:bCs/>
          <w:sz w:val="28"/>
          <w:szCs w:val="28"/>
        </w:rPr>
        <w:t xml:space="preserve"> </w:t>
      </w:r>
      <w:r w:rsidR="00372D90" w:rsidRPr="00372D90">
        <w:rPr>
          <w:bCs/>
          <w:sz w:val="28"/>
          <w:szCs w:val="28"/>
        </w:rPr>
        <w:t>Слушателями вебинара были педагоги  не только из  ОО Краснодарского края и города Краснодара,</w:t>
      </w:r>
      <w:r w:rsidR="00D60886">
        <w:rPr>
          <w:bCs/>
          <w:sz w:val="28"/>
          <w:szCs w:val="28"/>
        </w:rPr>
        <w:t xml:space="preserve"> </w:t>
      </w:r>
      <w:r w:rsidR="00372D90" w:rsidRPr="00372D90">
        <w:rPr>
          <w:bCs/>
          <w:sz w:val="28"/>
          <w:szCs w:val="28"/>
        </w:rPr>
        <w:t xml:space="preserve"> но и   ОО других регионов: г. Москва; г. Ростов и  Ростовская область г. Азов; Пензенская область; г. Тал</w:t>
      </w:r>
      <w:r>
        <w:rPr>
          <w:bCs/>
          <w:sz w:val="28"/>
          <w:szCs w:val="28"/>
        </w:rPr>
        <w:t>лин, г. Астрахань, г. Луганск.</w:t>
      </w:r>
      <w:r w:rsidR="00372D90" w:rsidRPr="00372D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372D90" w:rsidRPr="00372D9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В ходе вебинара обсуждались  </w:t>
      </w:r>
      <w:r>
        <w:rPr>
          <w:sz w:val="28"/>
          <w:szCs w:val="28"/>
        </w:rPr>
        <w:t>ф</w:t>
      </w:r>
      <w:r w:rsidRPr="003E5379">
        <w:rPr>
          <w:sz w:val="28"/>
          <w:szCs w:val="28"/>
        </w:rPr>
        <w:t xml:space="preserve">ормы работы </w:t>
      </w:r>
      <w:r>
        <w:rPr>
          <w:sz w:val="28"/>
          <w:szCs w:val="28"/>
        </w:rPr>
        <w:t xml:space="preserve"> ОО </w:t>
      </w:r>
      <w:r w:rsidRPr="003E5379">
        <w:rPr>
          <w:sz w:val="28"/>
          <w:szCs w:val="28"/>
        </w:rPr>
        <w:t>по экологическому воспитанию учащихся</w:t>
      </w:r>
      <w:r>
        <w:rPr>
          <w:sz w:val="28"/>
          <w:szCs w:val="28"/>
        </w:rPr>
        <w:t xml:space="preserve">, </w:t>
      </w:r>
      <w:r w:rsidR="009F626A">
        <w:rPr>
          <w:sz w:val="28"/>
          <w:szCs w:val="28"/>
        </w:rPr>
        <w:t>механизмы реализации</w:t>
      </w:r>
      <w:r w:rsidRPr="003E5379">
        <w:rPr>
          <w:sz w:val="28"/>
          <w:szCs w:val="28"/>
        </w:rPr>
        <w:t xml:space="preserve"> модели сетевого взаимодействия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 план совместных действий </w:t>
      </w:r>
      <w:r w:rsidR="009F626A">
        <w:rPr>
          <w:bCs/>
          <w:sz w:val="28"/>
          <w:szCs w:val="28"/>
        </w:rPr>
        <w:t xml:space="preserve"> ОО,</w:t>
      </w:r>
      <w:r>
        <w:rPr>
          <w:bCs/>
          <w:sz w:val="28"/>
          <w:szCs w:val="28"/>
        </w:rPr>
        <w:t xml:space="preserve"> </w:t>
      </w:r>
      <w:r w:rsidR="009F626A" w:rsidRPr="009F626A">
        <w:rPr>
          <w:bCs/>
          <w:sz w:val="28"/>
          <w:szCs w:val="28"/>
        </w:rPr>
        <w:tab/>
      </w:r>
      <w:r w:rsidR="00D60886">
        <w:rPr>
          <w:bCs/>
          <w:sz w:val="28"/>
          <w:szCs w:val="28"/>
        </w:rPr>
        <w:t xml:space="preserve"> </w:t>
      </w:r>
      <w:r w:rsidR="009F626A" w:rsidRPr="009F626A">
        <w:rPr>
          <w:bCs/>
          <w:sz w:val="28"/>
          <w:szCs w:val="28"/>
        </w:rPr>
        <w:t xml:space="preserve"> предложения </w:t>
      </w:r>
      <w:r w:rsidR="009F626A">
        <w:rPr>
          <w:bCs/>
          <w:sz w:val="28"/>
          <w:szCs w:val="28"/>
        </w:rPr>
        <w:t xml:space="preserve">по </w:t>
      </w:r>
      <w:r w:rsidR="009F626A" w:rsidRPr="009F626A">
        <w:rPr>
          <w:bCs/>
          <w:sz w:val="28"/>
          <w:szCs w:val="28"/>
        </w:rPr>
        <w:lastRenderedPageBreak/>
        <w:t>организации взаимодействия ОО образующих экологическое  сообщество  «Зелёные школы</w:t>
      </w:r>
      <w:r w:rsidR="00B2165C">
        <w:rPr>
          <w:bCs/>
          <w:sz w:val="28"/>
          <w:szCs w:val="28"/>
        </w:rPr>
        <w:t>».</w:t>
      </w:r>
      <w:r w:rsidR="009F626A">
        <w:rPr>
          <w:bCs/>
          <w:sz w:val="28"/>
          <w:szCs w:val="28"/>
        </w:rPr>
        <w:t xml:space="preserve"> </w:t>
      </w:r>
    </w:p>
    <w:p w:rsidR="00372D90" w:rsidRDefault="009F626A" w:rsidP="003307A2">
      <w:pPr>
        <w:pStyle w:val="a3"/>
        <w:spacing w:line="360" w:lineRule="auto"/>
        <w:ind w:left="0" w:firstLine="567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Второй вебинар состоялся </w:t>
      </w:r>
      <w:r w:rsidR="00D60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372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02.11.2016) 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</w:t>
      </w:r>
      <w:r w:rsidR="008A6032" w:rsidRPr="003A47D0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для педагогических работников  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на тему: </w:t>
      </w:r>
      <w:r w:rsidR="008A6032" w:rsidRPr="003A47D0">
        <w:rPr>
          <w:rFonts w:ascii="Times New Roman" w:eastAsia="Cambria" w:hAnsi="Times New Roman" w:cs="Times New Roman"/>
          <w:sz w:val="28"/>
          <w:szCs w:val="28"/>
          <w:lang w:eastAsia="ru-RU"/>
        </w:rPr>
        <w:t>« Формы проектной деятельности по экологическому воспитанию»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>. Основными вопросами вебинара были:</w:t>
      </w:r>
    </w:p>
    <w:p w:rsidR="009F626A" w:rsidRDefault="009F626A" w:rsidP="003307A2">
      <w:pPr>
        <w:pStyle w:val="a3"/>
        <w:numPr>
          <w:ilvl w:val="0"/>
          <w:numId w:val="10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6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экологического воспитания в начальной школе;</w:t>
      </w:r>
    </w:p>
    <w:p w:rsidR="009F626A" w:rsidRPr="009F626A" w:rsidRDefault="009F626A" w:rsidP="003307A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9F6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экологической проектной деятельности учащихся 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-8 классов на уроках технологии,</w:t>
      </w:r>
    </w:p>
    <w:p w:rsidR="008A6032" w:rsidRDefault="009F626A" w:rsidP="003307A2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9F6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научно-практической деятельности экологической направленности с обучающимися старших классов;</w:t>
      </w:r>
    </w:p>
    <w:p w:rsidR="008A6032" w:rsidRDefault="00372D90" w:rsidP="00B2165C">
      <w:pPr>
        <w:pStyle w:val="a3"/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Слушателями </w:t>
      </w:r>
      <w:r w:rsidR="00261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2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вебинара были педагоги из   ОО Краснодар</w:t>
      </w:r>
      <w:r w:rsidR="0033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края и города Краснодара, а также из </w:t>
      </w:r>
      <w:r w:rsidRPr="00372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ОО других регионов: г. Москва; г. Ростов и  Ростовская область</w:t>
      </w:r>
      <w:r w:rsidR="0033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72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Азов; Пензенская область; г. Таллин, г. Астрахань, г. Луганск, г. Бишкек (Кыргызстан). Вебинар   прошел  на высоком методическом и техническом уровне, что отметили все его  участники.  Всем участникам вебинара    выдан и выслан     сертификат </w:t>
      </w:r>
      <w:r w:rsidR="00B21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2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участи</w:t>
      </w:r>
      <w:r w:rsidR="00B21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372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</w:p>
    <w:p w:rsidR="003307A2" w:rsidRPr="00A457EC" w:rsidRDefault="003307A2" w:rsidP="003307A2">
      <w:pPr>
        <w:pStyle w:val="a3"/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Третий вебинар для </w:t>
      </w:r>
      <w:r w:rsidR="00372D90" w:rsidRPr="00372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</w:t>
      </w:r>
      <w:r w:rsidR="008A6032" w:rsidRPr="003A47D0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классных руководителей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</w:t>
      </w:r>
      <w:r w:rsidR="00607CD5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( </w:t>
      </w:r>
      <w:r w:rsidR="0060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23.11.2016)</w:t>
      </w:r>
      <w:r w:rsidR="00607CD5" w:rsidRPr="003A4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на тему: </w:t>
      </w:r>
      <w:r w:rsidR="00607CD5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</w:t>
      </w:r>
      <w:r w:rsidR="008A6032" w:rsidRPr="003A47D0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« Особенности работы классных руководителей по формированию экологической компетенции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». В ходе вебинара </w:t>
      </w:r>
      <w:r w:rsidR="00607CD5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слушателей 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проинформировали об особенностях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5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Pr="00A4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</w:t>
      </w:r>
      <w:r w:rsidR="00607CD5" w:rsidRPr="0060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классного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и развитию</w:t>
      </w:r>
      <w:r w:rsidR="00B21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компетенции </w:t>
      </w:r>
      <w:r w:rsidR="0060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подробно рассмотрены вопросы организации</w:t>
      </w:r>
      <w:r w:rsidRPr="00A4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волонтеров</w:t>
      </w:r>
      <w:r w:rsidR="00607C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формы социальной адаптации учащихся.</w:t>
      </w:r>
    </w:p>
    <w:p w:rsidR="003436E7" w:rsidRDefault="00607CD5" w:rsidP="003436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36E7" w:rsidRPr="0034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 из вебинаров,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3436E7" w:rsidRPr="0034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примерным подсчётам, участвовало не менее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36E7" w:rsidRPr="003436E7">
        <w:rPr>
          <w:rFonts w:ascii="Times New Roman" w:eastAsia="Times New Roman" w:hAnsi="Times New Roman" w:cs="Times New Roman"/>
          <w:sz w:val="28"/>
          <w:szCs w:val="28"/>
          <w:lang w:eastAsia="ru-RU"/>
        </w:rPr>
        <w:t>0 человек, пред</w:t>
      </w:r>
      <w:r w:rsidR="00B21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ставляющих Краснодарский край, </w:t>
      </w:r>
      <w:r w:rsidR="003436E7" w:rsidRPr="0034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B21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ближнего зарубежья. </w:t>
      </w:r>
      <w:r w:rsidR="003436E7" w:rsidRPr="0034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Целевая группа: руководящие и педагогические работники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6E7" w:rsidRPr="0034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и </w:t>
      </w:r>
      <w:r w:rsidR="003436E7" w:rsidRPr="003436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уровня, общеобразовательных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 представители общественных экологиче</w:t>
      </w:r>
      <w:r w:rsidR="00031A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организаций.</w:t>
      </w:r>
    </w:p>
    <w:p w:rsidR="00031A1A" w:rsidRPr="003436E7" w:rsidRDefault="00361E8E" w:rsidP="003436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D0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Открытый интерактивный урок экологии  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</w:t>
      </w:r>
      <w:r w:rsidRPr="003A47D0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состоялся 22.11.2016 </w:t>
      </w:r>
      <w:r w:rsidRPr="003A47D0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по теме: « Хранители воды»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для учащихся 5-11 классов</w:t>
      </w:r>
      <w:r w:rsidRPr="003A47D0">
        <w:rPr>
          <w:rFonts w:ascii="Times New Roman" w:eastAsia="Cambria" w:hAnsi="Times New Roman" w:cs="Times New Roman"/>
          <w:sz w:val="28"/>
          <w:szCs w:val="28"/>
          <w:lang w:eastAsia="ru-RU"/>
        </w:rPr>
        <w:t>.  Цель урока:</w:t>
      </w:r>
      <w:r w:rsidRPr="003A47D0">
        <w:rPr>
          <w:rFonts w:ascii="Times New Roman" w:hAnsi="Times New Roman" w:cs="Times New Roman"/>
          <w:color w:val="414142"/>
          <w:sz w:val="28"/>
          <w:szCs w:val="28"/>
        </w:rPr>
        <w:t xml:space="preserve"> </w:t>
      </w:r>
      <w:r w:rsidRPr="003A47D0">
        <w:rPr>
          <w:rFonts w:ascii="Times New Roman" w:hAnsi="Times New Roman" w:cs="Times New Roman"/>
          <w:sz w:val="28"/>
          <w:szCs w:val="28"/>
        </w:rPr>
        <w:t>формирование  ответственного отношения школьников к водным ресурсам России,     совершение практических шагов по водосбережению в повседневной жизни.</w:t>
      </w:r>
      <w:r w:rsidRPr="003A47D0">
        <w:rPr>
          <w:rFonts w:ascii="Times New Roman" w:hAnsi="Times New Roman" w:cs="Times New Roman"/>
          <w:sz w:val="28"/>
          <w:szCs w:val="28"/>
        </w:rPr>
        <w:tab/>
        <w:t xml:space="preserve"> На уроке использовалось мультимедийное и компьютерное оборудование, игровой  материал  для настольной экологич</w:t>
      </w:r>
      <w:r w:rsidR="00B2165C">
        <w:rPr>
          <w:rFonts w:ascii="Times New Roman" w:hAnsi="Times New Roman" w:cs="Times New Roman"/>
          <w:sz w:val="28"/>
          <w:szCs w:val="28"/>
        </w:rPr>
        <w:t>ес</w:t>
      </w:r>
      <w:r w:rsidRPr="003A47D0">
        <w:rPr>
          <w:rFonts w:ascii="Times New Roman" w:hAnsi="Times New Roman" w:cs="Times New Roman"/>
          <w:sz w:val="28"/>
          <w:szCs w:val="28"/>
        </w:rPr>
        <w:t>кой</w:t>
      </w:r>
      <w:r w:rsidR="00B2165C">
        <w:rPr>
          <w:rFonts w:ascii="Times New Roman" w:hAnsi="Times New Roman" w:cs="Times New Roman"/>
          <w:sz w:val="28"/>
          <w:szCs w:val="28"/>
        </w:rPr>
        <w:t xml:space="preserve"> </w:t>
      </w:r>
      <w:r w:rsidRPr="003A47D0">
        <w:rPr>
          <w:rFonts w:ascii="Times New Roman" w:hAnsi="Times New Roman" w:cs="Times New Roman"/>
          <w:sz w:val="28"/>
          <w:szCs w:val="28"/>
        </w:rPr>
        <w:t xml:space="preserve"> игры, видеофильм « Вода России», материалы </w:t>
      </w:r>
      <w:r w:rsidR="00B2165C">
        <w:rPr>
          <w:rFonts w:ascii="Times New Roman" w:hAnsi="Times New Roman" w:cs="Times New Roman"/>
          <w:sz w:val="28"/>
          <w:szCs w:val="28"/>
        </w:rPr>
        <w:t xml:space="preserve"> </w:t>
      </w:r>
      <w:r w:rsidRPr="003A47D0">
        <w:rPr>
          <w:rFonts w:ascii="Times New Roman" w:hAnsi="Times New Roman" w:cs="Times New Roman"/>
          <w:sz w:val="28"/>
          <w:szCs w:val="28"/>
        </w:rPr>
        <w:t xml:space="preserve"> </w:t>
      </w:r>
      <w:r w:rsidR="00B2165C">
        <w:rPr>
          <w:rFonts w:ascii="Times New Roman" w:hAnsi="Times New Roman" w:cs="Times New Roman"/>
          <w:sz w:val="28"/>
          <w:szCs w:val="28"/>
        </w:rPr>
        <w:t xml:space="preserve">творческой пятиминутки для </w:t>
      </w:r>
      <w:r w:rsidRPr="003A47D0">
        <w:rPr>
          <w:rFonts w:ascii="Times New Roman" w:hAnsi="Times New Roman" w:cs="Times New Roman"/>
          <w:sz w:val="28"/>
          <w:szCs w:val="28"/>
        </w:rPr>
        <w:t xml:space="preserve">изготовления </w:t>
      </w:r>
      <w:r w:rsidR="00B2165C">
        <w:rPr>
          <w:rFonts w:ascii="Times New Roman" w:hAnsi="Times New Roman" w:cs="Times New Roman"/>
          <w:sz w:val="28"/>
          <w:szCs w:val="28"/>
        </w:rPr>
        <w:t xml:space="preserve"> экологических</w:t>
      </w:r>
      <w:r w:rsidRPr="003A47D0">
        <w:rPr>
          <w:rFonts w:ascii="Times New Roman" w:hAnsi="Times New Roman" w:cs="Times New Roman"/>
          <w:sz w:val="28"/>
          <w:szCs w:val="28"/>
        </w:rPr>
        <w:t xml:space="preserve"> листов</w:t>
      </w:r>
      <w:r w:rsidR="00B2165C">
        <w:rPr>
          <w:rFonts w:ascii="Times New Roman" w:hAnsi="Times New Roman" w:cs="Times New Roman"/>
          <w:sz w:val="28"/>
          <w:szCs w:val="28"/>
        </w:rPr>
        <w:t>ок</w:t>
      </w:r>
      <w:r w:rsidRPr="003A47D0">
        <w:rPr>
          <w:rFonts w:ascii="Times New Roman" w:hAnsi="Times New Roman" w:cs="Times New Roman"/>
          <w:sz w:val="28"/>
          <w:szCs w:val="28"/>
        </w:rPr>
        <w:t>.</w:t>
      </w:r>
    </w:p>
    <w:p w:rsidR="00877723" w:rsidRDefault="004E713C" w:rsidP="004E713C">
      <w:pPr>
        <w:pStyle w:val="a3"/>
        <w:spacing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47D0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Мастер-класс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(19.11.2016)                 </w:t>
      </w:r>
      <w:r w:rsidRPr="003A47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 Эксклюзивные бусы» проводился для участников краевого слёта волонтёрских экологическ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их отрядов. Цель мастер-класса</w:t>
      </w:r>
      <w:r w:rsidRPr="003A47D0">
        <w:rPr>
          <w:rFonts w:ascii="Times New Roman" w:eastAsia="Times New Roman" w:hAnsi="Times New Roman" w:cs="Times New Roman"/>
          <w:sz w:val="28"/>
          <w:szCs w:val="28"/>
          <w:lang w:eastAsia="ar-SA"/>
        </w:rPr>
        <w:t>: формирование у участников представление о рациональном использовании вторичного сырья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самостоятельное изготовление бус, браслетов, амулетов из вторичного сырья</w:t>
      </w:r>
      <w:r w:rsidRPr="003A47D0">
        <w:rPr>
          <w:rFonts w:ascii="Times New Roman" w:eastAsia="Times New Roman" w:hAnsi="Times New Roman" w:cs="Times New Roman"/>
          <w:sz w:val="28"/>
          <w:szCs w:val="28"/>
          <w:lang w:eastAsia="ar-SA"/>
        </w:rPr>
        <w:t>. Участникам мероприятия продемонстри</w:t>
      </w:r>
      <w:r w:rsidR="002614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рован  обучающий видеоролик «ЭКА </w:t>
      </w:r>
      <w:r w:rsidRPr="003A47D0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ерская.  Эксклюзивная бижутерия», подготовленный учителями школы.</w:t>
      </w:r>
      <w:r w:rsidRPr="003A47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4E713C" w:rsidRDefault="004E713C" w:rsidP="00B2165C">
      <w:pPr>
        <w:pStyle w:val="a3"/>
        <w:spacing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mbria" w:hAnsi="Times New Roman" w:cs="Times New Roman"/>
          <w:sz w:val="28"/>
          <w:szCs w:val="28"/>
          <w:lang w:eastAsia="ru-RU"/>
        </w:rPr>
        <w:t>Ещё один мастер-класс</w:t>
      </w:r>
      <w:r w:rsidRPr="003A47D0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>(19.11.2016)</w:t>
      </w:r>
      <w:r w:rsidR="00261441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«ЭКА</w:t>
      </w:r>
      <w:r w:rsidRPr="003A47D0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сумка»</w:t>
      </w:r>
      <w:r w:rsidRPr="003A47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проводился для участников краевого слёта волонтёрских экологических отрядов. Цель мастер-класса: расширение круга сторонников экологического движения, приобщение большего числа учащихся  к решению проблемы пластикового мусора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самостоятельное изготовление альтернативной упаковки</w:t>
      </w:r>
      <w:r w:rsidRPr="003A47D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работе мастер-классов приняли участие более 130 участников.</w:t>
      </w:r>
    </w:p>
    <w:p w:rsidR="004E713C" w:rsidRPr="003A47D0" w:rsidRDefault="004E713C" w:rsidP="004E713C">
      <w:pPr>
        <w:suppressAutoHyphens/>
        <w:snapToGrid w:val="0"/>
        <w:spacing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проведения экологических акций  учащимися школы были разработаны  а</w:t>
      </w:r>
      <w:r w:rsidRPr="003A47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гитационные листовки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A47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 пяти основным темам охраны окружающей среды:</w:t>
      </w:r>
    </w:p>
    <w:p w:rsidR="004E713C" w:rsidRPr="004E713C" w:rsidRDefault="004E713C" w:rsidP="004E713C">
      <w:pPr>
        <w:suppressAutoHyphens/>
        <w:snapToGri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</w:t>
      </w:r>
      <w:r w:rsidRPr="004E713C">
        <w:rPr>
          <w:rFonts w:ascii="Times New Roman" w:eastAsia="Times New Roman" w:hAnsi="Times New Roman" w:cs="Times New Roman"/>
          <w:sz w:val="28"/>
          <w:szCs w:val="28"/>
          <w:lang w:eastAsia="ar-SA"/>
        </w:rPr>
        <w:t>«Нет пластику!»- информационная листовка против пластиковых пакетов;</w:t>
      </w:r>
    </w:p>
    <w:p w:rsidR="004E713C" w:rsidRPr="004E713C" w:rsidRDefault="004E713C" w:rsidP="004E713C">
      <w:pPr>
        <w:suppressAutoHyphens/>
        <w:snapToGri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E71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«Посади дерево!» -информационная листовка  пропагандирующая  увеличение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посадок </w:t>
      </w:r>
      <w:r w:rsidRPr="004E71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лесных насаждений;</w:t>
      </w:r>
    </w:p>
    <w:p w:rsidR="004E713C" w:rsidRPr="004E713C" w:rsidRDefault="004E713C" w:rsidP="004E713C">
      <w:pPr>
        <w:suppressAutoHyphens/>
        <w:snapToGri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713C">
        <w:rPr>
          <w:rFonts w:ascii="Times New Roman" w:eastAsia="Times New Roman" w:hAnsi="Times New Roman" w:cs="Times New Roman"/>
          <w:sz w:val="28"/>
          <w:szCs w:val="28"/>
          <w:lang w:eastAsia="ar-SA"/>
        </w:rPr>
        <w:t>«Береги лес!»- информационная  противопожарная листовка;</w:t>
      </w:r>
    </w:p>
    <w:p w:rsidR="004E713C" w:rsidRPr="004E713C" w:rsidRDefault="004E713C" w:rsidP="004E713C">
      <w:pPr>
        <w:suppressAutoHyphens/>
        <w:snapToGri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713C">
        <w:rPr>
          <w:rFonts w:ascii="Times New Roman" w:eastAsia="Times New Roman" w:hAnsi="Times New Roman" w:cs="Times New Roman"/>
          <w:sz w:val="28"/>
          <w:szCs w:val="28"/>
          <w:lang w:eastAsia="ar-SA"/>
        </w:rPr>
        <w:t>«Никотин яд!»- информационная листовка, пропагандирующая здоровый образ жизни;</w:t>
      </w:r>
    </w:p>
    <w:p w:rsidR="004E713C" w:rsidRDefault="004E713C" w:rsidP="004E713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713C">
        <w:rPr>
          <w:rFonts w:ascii="Times New Roman" w:eastAsia="Times New Roman" w:hAnsi="Times New Roman" w:cs="Times New Roman"/>
          <w:sz w:val="28"/>
          <w:szCs w:val="28"/>
          <w:lang w:eastAsia="ar-SA"/>
        </w:rPr>
        <w:t>«Спаси ёжика!»- информационная листовка по утилизации и вторичной переработке батареек.</w:t>
      </w:r>
    </w:p>
    <w:p w:rsidR="00E57635" w:rsidRDefault="00E57635" w:rsidP="00E57635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Традиционно  два раза в год весной и осенью в п. Новомихайловский Туапсинского района Краснодарского края  проводится выездной экологический слёт активистов. С 2016 года  участниками слёта стали учащиеся гимназии № 33 города Краснодара. По итогам слёта  с</w:t>
      </w:r>
      <w:r w:rsidRPr="003A47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оздан видеоролик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A47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продолжительностью   15 минут.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A47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Видеоматериал представлен ярко и эмоционально. При озвучивании прослеживается логическая последовательность изложения материала и соответствие содержания ролика и комментария. Материалы видеоролика имеют образовательный и обучающий характер.      В материалах  видеоролика, отражены    результаты практического  участия   классных коллективов   4-9-х классов в  трёх дневной программе экологического слёта. Видеоролик можно считать  практическим пособием по организации выездных экологических лагерей, раскрывающий разнообразные формы занятости участников. Видеоматериалы будут полезны всем организаторам работы с детьми как в ОО, так и УДО.</w:t>
      </w:r>
    </w:p>
    <w:p w:rsidR="00E57635" w:rsidRDefault="00057042" w:rsidP="00750A9C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летний период работа по формированию экологической компетентности и социализации учащихся  продолжается в экологических лагерях и экспедициях. Для распространения опыта по организации экологических экспедиций </w:t>
      </w:r>
      <w:r w:rsidR="000B0E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подготовлено и </w:t>
      </w:r>
      <w:r w:rsidR="00750A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издано методическое пособие </w:t>
      </w:r>
      <w:r w:rsidR="00750A9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« Я исследователь». </w:t>
      </w:r>
      <w:r w:rsidRPr="003A47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750A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A47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методическом пособии  раскрываются особенности  организации и проведения интересной и очень востребованной формы работы со школьниками в летний период – экспедиции. Подробно описаны все этапы подготовки и  проведения экспедиции на примере школьной экологической экспедиции  МАОУ СОШ № 96 « Я исследователь», которая проводится в горно-лыжном курорте п.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Эсто-Садок, с целью </w:t>
      </w:r>
      <w:r w:rsidRPr="003A47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анализа водных объектов, состояния воздуха и почвы, а также  изучения мнения жителей посёлка и отдыхающих по вопросам экологии  горно-лыжного курорта. В приложении представлен перечень лабораторных работ для   проведения химического анализа объектов</w:t>
      </w:r>
      <w:r w:rsidR="00750A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оценки экологического состояния курорта</w:t>
      </w:r>
      <w:r w:rsidRPr="003A47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  <w:r w:rsidR="00750A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Необходимо отметить, что </w:t>
      </w:r>
      <w:r w:rsidR="000B0E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наш инновационный </w:t>
      </w:r>
      <w:r w:rsidR="00750A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 интересный,  живой, постоянно расширяющийся за счёт постоянного  приобщения к нему не только новых учащихся, учителей и родителей  МАОУ СОШ № 96, но и участников других образовательных организаций</w:t>
      </w:r>
      <w:r w:rsidR="00E57A44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новых партнёров и населения.</w:t>
      </w:r>
      <w:r w:rsidR="00750A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4E713C" w:rsidRDefault="004E713C" w:rsidP="004E713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635" w:rsidRPr="004E713C" w:rsidRDefault="00E57635" w:rsidP="004E713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EF8" w:rsidRDefault="000B0EF8" w:rsidP="004E713C">
      <w:pPr>
        <w:pStyle w:val="a3"/>
        <w:spacing w:line="36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EF8" w:rsidRDefault="000B0EF8" w:rsidP="004E713C">
      <w:pPr>
        <w:pStyle w:val="a3"/>
        <w:spacing w:line="36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EF8" w:rsidRDefault="000B0EF8" w:rsidP="004E713C">
      <w:pPr>
        <w:pStyle w:val="a3"/>
        <w:spacing w:line="36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EF8" w:rsidRDefault="000B0EF8" w:rsidP="004E713C">
      <w:pPr>
        <w:pStyle w:val="a3"/>
        <w:spacing w:line="36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EF8" w:rsidRDefault="000B0EF8" w:rsidP="004E713C">
      <w:pPr>
        <w:pStyle w:val="a3"/>
        <w:spacing w:line="36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EF8" w:rsidRDefault="000B0EF8" w:rsidP="004E713C">
      <w:pPr>
        <w:pStyle w:val="a3"/>
        <w:spacing w:line="36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EF8" w:rsidRDefault="000B0EF8" w:rsidP="004E713C">
      <w:pPr>
        <w:pStyle w:val="a3"/>
        <w:spacing w:line="36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EF8" w:rsidRDefault="000B0EF8" w:rsidP="004E713C">
      <w:pPr>
        <w:pStyle w:val="a3"/>
        <w:spacing w:line="36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EF8" w:rsidRDefault="000B0EF8" w:rsidP="004E713C">
      <w:pPr>
        <w:pStyle w:val="a3"/>
        <w:spacing w:line="36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EF8" w:rsidRDefault="000B0EF8" w:rsidP="004E713C">
      <w:pPr>
        <w:pStyle w:val="a3"/>
        <w:spacing w:line="36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EF8" w:rsidRDefault="000B0EF8" w:rsidP="004E713C">
      <w:pPr>
        <w:pStyle w:val="a3"/>
        <w:spacing w:line="36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C9D" w:rsidRDefault="003F6874" w:rsidP="004E713C">
      <w:pPr>
        <w:pStyle w:val="a3"/>
        <w:spacing w:line="360" w:lineRule="auto"/>
        <w:ind w:left="14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A1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 Инновационность </w:t>
      </w:r>
    </w:p>
    <w:p w:rsidR="00073D61" w:rsidRPr="00073D61" w:rsidRDefault="009959A7" w:rsidP="004E71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61E27" w:rsidRPr="00B61E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61E27" w:rsidRPr="00B6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овационность 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</w:t>
      </w:r>
      <w:r w:rsidR="00B61E27" w:rsidRPr="0029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92AF8" w:rsidRPr="00292A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и</w:t>
      </w:r>
      <w:r w:rsidR="0029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E27" w:rsidRPr="00B6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формировании</w:t>
      </w:r>
      <w:r w:rsidR="00073D61" w:rsidRPr="0007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2AF8" w:rsidRPr="00292A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сетевого взаимодействия</w:t>
      </w:r>
      <w:r w:rsidR="0061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92AF8" w:rsidRPr="0029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формировании   </w:t>
      </w:r>
      <w:r w:rsidR="00073D61" w:rsidRPr="0007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новой</w:t>
      </w:r>
      <w:r w:rsidR="00292AF8" w:rsidRPr="0029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D61" w:rsidRPr="0007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образовательной  среды  с высокой интенсивностью различных форм социального и образовательного  партнерства</w:t>
      </w:r>
      <w:r w:rsidR="00B61E27" w:rsidRPr="00B6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D61" w:rsidRPr="0007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учителей,  учащихся, родителей  и внешних социальных партнёров,  с использованием потенциала современных средств массовой информации и коммуникации, </w:t>
      </w:r>
      <w:r w:rsidR="00B61E27" w:rsidRPr="00B6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073D61" w:rsidRPr="00073D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  на практике  гибко  сочетать познавательно – продуктивную   и коммуникативную деятельность учащихся.</w:t>
      </w:r>
    </w:p>
    <w:p w:rsidR="007E12B0" w:rsidRDefault="004E0A11" w:rsidP="00032E98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Накопленный школой  опыт по реализации данного  проекта</w:t>
      </w:r>
      <w:r w:rsidR="007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</w:t>
      </w:r>
      <w:r w:rsidRPr="0099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  реализо</w:t>
      </w:r>
      <w:r w:rsidR="007D2B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995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 модель сетевого взаимодействия,   но и транслировать опыт в систему образования Краснодарского края, эффективно внедрять в практику создание  детских общественных организаций, развивать волонтёрскую деятельность и повышать социальную активность учащихся</w:t>
      </w:r>
      <w:r w:rsidR="009959A7" w:rsidRPr="00995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9959A7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базе</w:t>
      </w:r>
      <w:r w:rsidR="007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МАОУ СОШ № 96, как  </w:t>
      </w:r>
      <w:r w:rsidRPr="0099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системообразующей образовательной организации</w:t>
      </w:r>
      <w:r w:rsidR="007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проводятся </w:t>
      </w:r>
      <w:r w:rsidRPr="0099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семинары,  круглые столы, мастер-классы и конференции с педагогами сетевых   образовательных организаций Краснодарского края по экол</w:t>
      </w:r>
      <w:r w:rsidR="007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огическому образованию. </w:t>
      </w:r>
      <w:r w:rsidRPr="0099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Опубликованные </w:t>
      </w:r>
      <w:r w:rsidRPr="0099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работы</w:t>
      </w:r>
      <w:r w:rsidR="007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расширяют </w:t>
      </w:r>
      <w:r w:rsidRPr="0099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информационное поле проекта. В результате в крае</w:t>
      </w:r>
      <w:r w:rsidR="007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 </w:t>
      </w:r>
      <w:r w:rsidRPr="0099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создаётся </w:t>
      </w:r>
      <w:r w:rsidR="0087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сеть «Зелёные </w:t>
      </w:r>
      <w:r w:rsidRPr="0099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738A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9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Кубани», образующая экологическое сообщество  образовательных организаций</w:t>
      </w:r>
      <w:r w:rsidR="007E12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320" w:rsidRDefault="00BA7320" w:rsidP="00E57635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7320" w:rsidRDefault="00BA7320" w:rsidP="00E57635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7320" w:rsidRDefault="00BA7320" w:rsidP="00E57635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7320" w:rsidRDefault="00BA7320" w:rsidP="00E57635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7320" w:rsidRDefault="00BA7320" w:rsidP="00E57635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7320" w:rsidRDefault="00BA7320" w:rsidP="00E57635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27B4E" w:rsidRDefault="00BA7320" w:rsidP="00E57635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5</w:t>
      </w:r>
      <w:r w:rsidR="00E57A44" w:rsidRPr="00E57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Измерение и оценка качества инновации</w:t>
      </w:r>
      <w:r w:rsidR="00E57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6F3BA7" w:rsidRDefault="006F3BA7" w:rsidP="00E3780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реализации </w:t>
      </w:r>
      <w:r w:rsidR="00E37805" w:rsidRPr="00E3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инновационного </w:t>
      </w:r>
      <w:r w:rsidRPr="006F3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E37805" w:rsidRPr="00E3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805" w:rsidRPr="00E37805">
        <w:rPr>
          <w:rFonts w:ascii="Times New Roman" w:eastAsia="Calibri" w:hAnsi="Times New Roman" w:cs="Times New Roman"/>
          <w:sz w:val="28"/>
          <w:szCs w:val="28"/>
        </w:rPr>
        <w:t xml:space="preserve">« Зелёная школа Кубани»  как среда успешного формирования экологической компетентности  и социализации учащихся  в </w:t>
      </w:r>
      <w:r w:rsidR="00E37805">
        <w:rPr>
          <w:rFonts w:ascii="Times New Roman" w:eastAsia="Calibri" w:hAnsi="Times New Roman" w:cs="Times New Roman"/>
          <w:sz w:val="28"/>
          <w:szCs w:val="28"/>
        </w:rPr>
        <w:t>рамках сетевого взаимодействия»</w:t>
      </w:r>
      <w:r w:rsidR="00E3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F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</w:t>
      </w:r>
      <w:r w:rsidR="00E3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инновации </w:t>
      </w:r>
      <w:r w:rsidR="0089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 </w:t>
      </w:r>
      <w:r w:rsidRPr="006F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методы: опрос участников проекта, тестирование,</w:t>
      </w:r>
      <w:r w:rsidR="00E3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анкетирование, </w:t>
      </w:r>
      <w:r w:rsidRPr="006F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мониторинг.</w:t>
      </w:r>
    </w:p>
    <w:p w:rsidR="00E37805" w:rsidRDefault="00E37805" w:rsidP="00E3780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эффективного управления внедрения инновационного проекта не реже одного раза в год осуществляется:</w:t>
      </w:r>
    </w:p>
    <w:p w:rsidR="00E37805" w:rsidRDefault="00E37805" w:rsidP="00E3780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Статистика вовлечённости </w:t>
      </w:r>
      <w:r w:rsidR="00DB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в деятельность экологического содержания.</w:t>
      </w:r>
    </w:p>
    <w:p w:rsidR="00D36BF3" w:rsidRDefault="00D36BF3" w:rsidP="00E3780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  учащихся.</w:t>
      </w:r>
    </w:p>
    <w:p w:rsidR="00D36BF3" w:rsidRDefault="00DB10FF" w:rsidP="00E3780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количества и качества</w:t>
      </w:r>
      <w:r w:rsidR="00D3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творческих, проектных и исследовательских работ.</w:t>
      </w:r>
    </w:p>
    <w:p w:rsidR="00D36BF3" w:rsidRDefault="0089751B" w:rsidP="00E3780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участия</w:t>
      </w:r>
      <w:r w:rsidR="00D3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экологических олимпиадах, конкурсах и их результативность.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6BF3" w:rsidRPr="0089751B" w:rsidRDefault="00DB10FF" w:rsidP="0089751B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</w:t>
      </w:r>
      <w:r w:rsidR="00D36B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ческого участия </w:t>
      </w:r>
      <w:r w:rsidR="00D3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результативности</w:t>
      </w:r>
      <w:r w:rsidR="00D3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 в экологической и природоохранной деятельности</w:t>
      </w:r>
    </w:p>
    <w:p w:rsidR="00D36BF3" w:rsidRDefault="00D36BF3" w:rsidP="00E3780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 и отзывы учащихся,  родителей, общественности, социальных партнёров и населения.</w:t>
      </w:r>
    </w:p>
    <w:p w:rsidR="00277EB7" w:rsidRDefault="00277EB7" w:rsidP="00E3780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развития сети «Зелёные школы Кубани».</w:t>
      </w:r>
    </w:p>
    <w:p w:rsidR="00BA7320" w:rsidRDefault="00BA7320" w:rsidP="00DB10FF">
      <w:pPr>
        <w:tabs>
          <w:tab w:val="left" w:pos="70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320" w:rsidRDefault="00BA7320" w:rsidP="00DB10FF">
      <w:pPr>
        <w:tabs>
          <w:tab w:val="left" w:pos="70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320" w:rsidRDefault="00BA7320" w:rsidP="00DB10FF">
      <w:pPr>
        <w:tabs>
          <w:tab w:val="left" w:pos="70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320" w:rsidRDefault="00BA7320" w:rsidP="00DB10FF">
      <w:pPr>
        <w:tabs>
          <w:tab w:val="left" w:pos="70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320" w:rsidRDefault="00BA7320" w:rsidP="00DB10FF">
      <w:pPr>
        <w:tabs>
          <w:tab w:val="left" w:pos="70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320" w:rsidRDefault="00BA7320" w:rsidP="00DB10FF">
      <w:pPr>
        <w:tabs>
          <w:tab w:val="left" w:pos="70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BF3" w:rsidRDefault="0089751B" w:rsidP="00DB10FF">
      <w:pPr>
        <w:tabs>
          <w:tab w:val="left" w:pos="70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DB10FF" w:rsidRPr="00DB1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Результативность</w:t>
      </w:r>
      <w:r w:rsidR="00DB1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B10FF" w:rsidRDefault="00DB10FF" w:rsidP="00DB10FF">
      <w:pPr>
        <w:tabs>
          <w:tab w:val="left" w:pos="70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B1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учителей освоивших методику инновационного проекта</w:t>
      </w:r>
      <w:r w:rsidR="003E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</w:t>
      </w:r>
      <w:r w:rsidR="000B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41 %, и </w:t>
      </w:r>
      <w:r w:rsidR="003E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увеличилась по сравнению с 2015 годом в 20 раз;</w:t>
      </w:r>
    </w:p>
    <w:p w:rsidR="003E7AEC" w:rsidRDefault="003E7AEC" w:rsidP="00DB10FF">
      <w:pPr>
        <w:tabs>
          <w:tab w:val="left" w:pos="70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0450" cy="15335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7988" w:rsidRPr="00D47988" w:rsidRDefault="00D47988" w:rsidP="00D47988">
      <w:pPr>
        <w:tabs>
          <w:tab w:val="left" w:pos="70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4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 активности </w:t>
      </w:r>
      <w:r w:rsidR="0003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в экологических акциях.</w:t>
      </w:r>
    </w:p>
    <w:p w:rsidR="00D47988" w:rsidRPr="00D47988" w:rsidRDefault="00D47988" w:rsidP="00D47988">
      <w:pPr>
        <w:tabs>
          <w:tab w:val="left" w:pos="70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8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«Чистый берег»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Акция «Распаковка».</w:t>
      </w:r>
    </w:p>
    <w:p w:rsidR="002A5652" w:rsidRDefault="00D47988" w:rsidP="00DB10FF">
      <w:pPr>
        <w:tabs>
          <w:tab w:val="left" w:pos="70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227C63" wp14:editId="350AC89E">
            <wp:extent cx="2352675" cy="18002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479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CA124E" wp14:editId="092D3572">
            <wp:extent cx="2781300" cy="17145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B10FF" w:rsidRDefault="00D47988" w:rsidP="00DB10FF">
      <w:pPr>
        <w:tabs>
          <w:tab w:val="left" w:pos="70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«Бумажный бум!»</w:t>
      </w:r>
      <w:r w:rsidR="002A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Акция «Разрядка» по сбору батареек</w:t>
      </w:r>
    </w:p>
    <w:p w:rsidR="00DB10FF" w:rsidRDefault="002A5652" w:rsidP="00DB10FF">
      <w:pPr>
        <w:tabs>
          <w:tab w:val="left" w:pos="70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2A56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D159E7" wp14:editId="5E72BFCB">
            <wp:extent cx="2533650" cy="200025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A56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88235F" wp14:editId="2EC1A5CA">
            <wp:extent cx="2533650" cy="200025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B10FF" w:rsidRDefault="002A5652" w:rsidP="00DB10FF">
      <w:pPr>
        <w:tabs>
          <w:tab w:val="left" w:pos="70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Акция «Посади дерево»</w:t>
      </w:r>
      <w:r w:rsidR="008E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Акция «Вторая жизнь вещей!»</w:t>
      </w:r>
    </w:p>
    <w:p w:rsidR="008E44DF" w:rsidRDefault="008E44DF" w:rsidP="00DB10FF">
      <w:pPr>
        <w:tabs>
          <w:tab w:val="left" w:pos="70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3953DE" wp14:editId="7653300E">
            <wp:extent cx="2447925" cy="16097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E44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43254C" wp14:editId="52FAA349">
            <wp:extent cx="2447925" cy="16097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E44DF" w:rsidRDefault="00BC6147" w:rsidP="00DB10FF">
      <w:pPr>
        <w:tabs>
          <w:tab w:val="left" w:pos="70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«АнтиПал» - противопожарная</w:t>
      </w:r>
    </w:p>
    <w:p w:rsidR="00DB10FF" w:rsidRPr="00DB10FF" w:rsidRDefault="00BC6147" w:rsidP="00DB10FF">
      <w:pPr>
        <w:tabs>
          <w:tab w:val="left" w:pos="70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5EF7B8" wp14:editId="145230E7">
            <wp:extent cx="3971925" cy="1447800"/>
            <wp:effectExtent l="0" t="0" r="952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335A2" w:rsidRDefault="000335A2" w:rsidP="006F3B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6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6147" w:rsidRPr="00D4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 активности  участия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BC6147" w:rsidRPr="00D4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экологических акциях</w:t>
      </w:r>
    </w:p>
    <w:p w:rsidR="000335A2" w:rsidRDefault="000335A2" w:rsidP="006F3B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A2" w:rsidRDefault="000335A2" w:rsidP="006F3B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EF0B4B" wp14:editId="28914391">
            <wp:extent cx="3971925" cy="145732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335A2" w:rsidRDefault="000335A2" w:rsidP="006F3B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Мониторинг количества и качества творческих, проектных и исследовательских работ.</w:t>
      </w:r>
    </w:p>
    <w:p w:rsidR="000335A2" w:rsidRDefault="000335A2" w:rsidP="006F3B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1571625"/>
            <wp:effectExtent l="0" t="0" r="1905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A642A" w:rsidRDefault="00FA642A" w:rsidP="006625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Динамика участия активистов  волонтёрских отрядов в экологическом слёте в ОЦ. им. Хальзева п. Новомихайловский.</w:t>
      </w:r>
    </w:p>
    <w:p w:rsidR="00FA642A" w:rsidRDefault="00FA642A" w:rsidP="006625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2A" w:rsidRDefault="002E593E" w:rsidP="006625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39DE5D" wp14:editId="33148894">
            <wp:extent cx="5772150" cy="241935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A642A" w:rsidRDefault="00FA642A" w:rsidP="006625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A44" w:rsidRDefault="00471FDA" w:rsidP="006625DA">
      <w:pPr>
        <w:spacing w:after="0" w:line="360" w:lineRule="auto"/>
        <w:jc w:val="both"/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6CCF" w:rsidRPr="006625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7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Анкета</w:t>
      </w:r>
      <w:r w:rsidR="0066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89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д</w:t>
      </w:r>
      <w:r w:rsidR="006F3BA7" w:rsidRPr="006625DA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ля оценки</w:t>
      </w:r>
      <w:r w:rsidR="006625DA" w:rsidRPr="006625DA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</w:t>
      </w:r>
      <w:r w:rsidR="006F3BA7" w:rsidRPr="006625DA">
        <w:rPr>
          <w:rStyle w:val="apple-converted-space"/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 </w:t>
      </w:r>
      <w:r w:rsidR="006F3BA7" w:rsidRPr="006625DA">
        <w:rPr>
          <w:rStyle w:val="ad"/>
          <w:rFonts w:ascii="Times New Roman" w:hAnsi="Times New Roman" w:cs="Times New Roman"/>
          <w:b w:val="0"/>
          <w:color w:val="3B3B3B"/>
          <w:sz w:val="28"/>
          <w:szCs w:val="28"/>
          <w:shd w:val="clear" w:color="auto" w:fill="FFFFFF"/>
        </w:rPr>
        <w:t>уровня сформированности</w:t>
      </w:r>
      <w:r w:rsidR="006F3BA7" w:rsidRPr="006625DA">
        <w:rPr>
          <w:rStyle w:val="ad"/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</w:t>
      </w:r>
      <w:r w:rsidR="006F3BA7" w:rsidRPr="006625DA">
        <w:rPr>
          <w:rStyle w:val="ad"/>
          <w:rFonts w:ascii="Times New Roman" w:hAnsi="Times New Roman" w:cs="Times New Roman"/>
          <w:b w:val="0"/>
          <w:color w:val="3B3B3B"/>
          <w:sz w:val="28"/>
          <w:szCs w:val="28"/>
          <w:shd w:val="clear" w:color="auto" w:fill="FFFFFF"/>
        </w:rPr>
        <w:t>экологического самосознания</w:t>
      </w:r>
      <w:r w:rsidR="006F3BA7" w:rsidRPr="006625DA">
        <w:rPr>
          <w:rStyle w:val="apple-converted-space"/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 </w:t>
      </w:r>
      <w:r w:rsidR="0040789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у учащихся.</w:t>
      </w:r>
      <w:r w:rsidR="006625DA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</w:t>
      </w:r>
      <w:r w:rsidR="006F3BA7" w:rsidRPr="006625DA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</w:t>
      </w:r>
      <w:r w:rsidR="0040789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94"/>
        <w:gridCol w:w="1078"/>
        <w:gridCol w:w="1376"/>
        <w:gridCol w:w="1557"/>
        <w:gridCol w:w="1238"/>
        <w:gridCol w:w="943"/>
      </w:tblGrid>
      <w:tr w:rsidR="006625DA" w:rsidRPr="006625DA" w:rsidTr="006625DA">
        <w:tc>
          <w:tcPr>
            <w:tcW w:w="3227" w:type="dxa"/>
          </w:tcPr>
          <w:p w:rsidR="006625DA" w:rsidRPr="006625DA" w:rsidRDefault="006625DA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2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</w:t>
            </w:r>
          </w:p>
        </w:tc>
        <w:tc>
          <w:tcPr>
            <w:tcW w:w="850" w:type="dxa"/>
          </w:tcPr>
          <w:p w:rsidR="006625DA" w:rsidRPr="006625DA" w:rsidRDefault="006625DA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2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,%</w:t>
            </w:r>
          </w:p>
        </w:tc>
        <w:tc>
          <w:tcPr>
            <w:tcW w:w="1418" w:type="dxa"/>
          </w:tcPr>
          <w:p w:rsidR="006625DA" w:rsidRPr="006625DA" w:rsidRDefault="006625DA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2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Скорее «Да»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чем «Н</w:t>
            </w:r>
            <w:r w:rsidRPr="00662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»,%</w:t>
            </w:r>
          </w:p>
        </w:tc>
        <w:tc>
          <w:tcPr>
            <w:tcW w:w="1559" w:type="dxa"/>
          </w:tcPr>
          <w:p w:rsidR="006625DA" w:rsidRPr="006625DA" w:rsidRDefault="006625DA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2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Затрудняюсь ответить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,%</w:t>
            </w:r>
          </w:p>
        </w:tc>
        <w:tc>
          <w:tcPr>
            <w:tcW w:w="1276" w:type="dxa"/>
          </w:tcPr>
          <w:p w:rsidR="006625DA" w:rsidRPr="006625DA" w:rsidRDefault="006625DA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2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Скорее «Нет», чем «Да»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,%</w:t>
            </w:r>
          </w:p>
        </w:tc>
        <w:tc>
          <w:tcPr>
            <w:tcW w:w="956" w:type="dxa"/>
          </w:tcPr>
          <w:p w:rsidR="006625DA" w:rsidRPr="006625DA" w:rsidRDefault="006625DA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2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,%</w:t>
            </w:r>
          </w:p>
        </w:tc>
      </w:tr>
      <w:tr w:rsidR="006625DA" w:rsidRPr="006625DA" w:rsidTr="006625DA">
        <w:tc>
          <w:tcPr>
            <w:tcW w:w="3227" w:type="dxa"/>
          </w:tcPr>
          <w:p w:rsidR="006625DA" w:rsidRPr="006625DA" w:rsidRDefault="006625DA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Знаю об экологии</w:t>
            </w:r>
          </w:p>
        </w:tc>
        <w:tc>
          <w:tcPr>
            <w:tcW w:w="850" w:type="dxa"/>
          </w:tcPr>
          <w:p w:rsidR="006625DA" w:rsidRPr="006625DA" w:rsidRDefault="006625DA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1418" w:type="dxa"/>
          </w:tcPr>
          <w:p w:rsidR="006625DA" w:rsidRPr="006625DA" w:rsidRDefault="006625DA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59" w:type="dxa"/>
          </w:tcPr>
          <w:p w:rsidR="006625DA" w:rsidRPr="006625DA" w:rsidRDefault="006625DA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:rsidR="006625DA" w:rsidRPr="006625DA" w:rsidRDefault="006625DA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56" w:type="dxa"/>
          </w:tcPr>
          <w:p w:rsidR="006625DA" w:rsidRPr="006625DA" w:rsidRDefault="006625DA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6625DA" w:rsidRPr="006625DA" w:rsidTr="006625DA">
        <w:tc>
          <w:tcPr>
            <w:tcW w:w="3227" w:type="dxa"/>
          </w:tcPr>
          <w:p w:rsidR="006625DA" w:rsidRPr="006625DA" w:rsidRDefault="006625DA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Имею  гражданскую позицию  в решении экологических проблем</w:t>
            </w:r>
          </w:p>
        </w:tc>
        <w:tc>
          <w:tcPr>
            <w:tcW w:w="850" w:type="dxa"/>
          </w:tcPr>
          <w:p w:rsidR="006625DA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1418" w:type="dxa"/>
          </w:tcPr>
          <w:p w:rsidR="006625DA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</w:tcPr>
          <w:p w:rsidR="006625DA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:rsidR="006625DA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56" w:type="dxa"/>
          </w:tcPr>
          <w:p w:rsidR="006625DA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6625DA" w:rsidRPr="006625DA" w:rsidTr="006625DA">
        <w:tc>
          <w:tcPr>
            <w:tcW w:w="3227" w:type="dxa"/>
          </w:tcPr>
          <w:p w:rsidR="006625DA" w:rsidRPr="006625DA" w:rsidRDefault="006625DA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 взять на себя ответственность при необходимости</w:t>
            </w:r>
          </w:p>
        </w:tc>
        <w:tc>
          <w:tcPr>
            <w:tcW w:w="850" w:type="dxa"/>
          </w:tcPr>
          <w:p w:rsidR="006625DA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418" w:type="dxa"/>
          </w:tcPr>
          <w:p w:rsidR="006625DA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559" w:type="dxa"/>
          </w:tcPr>
          <w:p w:rsidR="006625DA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</w:tcPr>
          <w:p w:rsidR="006625DA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56" w:type="dxa"/>
          </w:tcPr>
          <w:p w:rsidR="006625DA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6625DA" w:rsidRPr="006625DA" w:rsidTr="006625DA">
        <w:tc>
          <w:tcPr>
            <w:tcW w:w="3227" w:type="dxa"/>
          </w:tcPr>
          <w:p w:rsidR="006625DA" w:rsidRPr="006625DA" w:rsidRDefault="006625DA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Активно участвую в жизни </w:t>
            </w:r>
          </w:p>
        </w:tc>
        <w:tc>
          <w:tcPr>
            <w:tcW w:w="850" w:type="dxa"/>
          </w:tcPr>
          <w:p w:rsidR="006625DA" w:rsidRPr="006625DA" w:rsidRDefault="00C51919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класса</w:t>
            </w:r>
          </w:p>
        </w:tc>
        <w:tc>
          <w:tcPr>
            <w:tcW w:w="1418" w:type="dxa"/>
          </w:tcPr>
          <w:p w:rsidR="006625DA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559" w:type="dxa"/>
          </w:tcPr>
          <w:p w:rsidR="006625DA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6" w:type="dxa"/>
          </w:tcPr>
          <w:p w:rsidR="006625DA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56" w:type="dxa"/>
          </w:tcPr>
          <w:p w:rsidR="006625DA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6625DA" w:rsidRPr="006625DA" w:rsidTr="006625DA">
        <w:tc>
          <w:tcPr>
            <w:tcW w:w="3227" w:type="dxa"/>
          </w:tcPr>
          <w:p w:rsidR="006625DA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</w:tcPr>
          <w:p w:rsidR="006625DA" w:rsidRPr="006625DA" w:rsidRDefault="00C51919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социума</w:t>
            </w:r>
          </w:p>
        </w:tc>
        <w:tc>
          <w:tcPr>
            <w:tcW w:w="1418" w:type="dxa"/>
          </w:tcPr>
          <w:p w:rsidR="006625DA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1559" w:type="dxa"/>
          </w:tcPr>
          <w:p w:rsidR="006625DA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276" w:type="dxa"/>
          </w:tcPr>
          <w:p w:rsidR="006625DA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6" w:type="dxa"/>
          </w:tcPr>
          <w:p w:rsidR="006625DA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6625DA" w:rsidRPr="006625DA" w:rsidTr="006625DA">
        <w:tc>
          <w:tcPr>
            <w:tcW w:w="3227" w:type="dxa"/>
          </w:tcPr>
          <w:p w:rsidR="006625DA" w:rsidRPr="006625DA" w:rsidRDefault="006625DA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6625DA" w:rsidRPr="006625DA" w:rsidRDefault="00C51919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школы</w:t>
            </w:r>
          </w:p>
        </w:tc>
        <w:tc>
          <w:tcPr>
            <w:tcW w:w="1418" w:type="dxa"/>
          </w:tcPr>
          <w:p w:rsidR="006625DA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1559" w:type="dxa"/>
          </w:tcPr>
          <w:p w:rsidR="006625DA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76" w:type="dxa"/>
          </w:tcPr>
          <w:p w:rsidR="006625DA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56" w:type="dxa"/>
          </w:tcPr>
          <w:p w:rsidR="006625DA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6625DA" w:rsidRPr="006625DA" w:rsidTr="006625DA">
        <w:tc>
          <w:tcPr>
            <w:tcW w:w="3227" w:type="dxa"/>
          </w:tcPr>
          <w:p w:rsidR="006625DA" w:rsidRPr="006625DA" w:rsidRDefault="00C51919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 участвую в экологических акциях, мероприятиях</w:t>
            </w:r>
          </w:p>
        </w:tc>
        <w:tc>
          <w:tcPr>
            <w:tcW w:w="850" w:type="dxa"/>
          </w:tcPr>
          <w:p w:rsidR="006625DA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1418" w:type="dxa"/>
          </w:tcPr>
          <w:p w:rsidR="006625DA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559" w:type="dxa"/>
          </w:tcPr>
          <w:p w:rsidR="006625DA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</w:tcPr>
          <w:p w:rsidR="006625DA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56" w:type="dxa"/>
          </w:tcPr>
          <w:p w:rsidR="006625DA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C51919" w:rsidRPr="006625DA" w:rsidTr="006625DA">
        <w:tc>
          <w:tcPr>
            <w:tcW w:w="3227" w:type="dxa"/>
          </w:tcPr>
          <w:p w:rsidR="00C51919" w:rsidRDefault="00C51919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Готов заботиться об экологическом состоянии своего города </w:t>
            </w:r>
          </w:p>
        </w:tc>
        <w:tc>
          <w:tcPr>
            <w:tcW w:w="850" w:type="dxa"/>
          </w:tcPr>
          <w:p w:rsidR="00C51919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1418" w:type="dxa"/>
          </w:tcPr>
          <w:p w:rsidR="00C51919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559" w:type="dxa"/>
          </w:tcPr>
          <w:p w:rsidR="00C51919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C51919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56" w:type="dxa"/>
          </w:tcPr>
          <w:p w:rsidR="00C51919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C51919" w:rsidRPr="006625DA" w:rsidTr="006625DA">
        <w:tc>
          <w:tcPr>
            <w:tcW w:w="3227" w:type="dxa"/>
          </w:tcPr>
          <w:p w:rsidR="00C51919" w:rsidRDefault="00C51919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Соблюдаю порядок в общественных местах</w:t>
            </w:r>
          </w:p>
        </w:tc>
        <w:tc>
          <w:tcPr>
            <w:tcW w:w="850" w:type="dxa"/>
          </w:tcPr>
          <w:p w:rsidR="00C51919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1418" w:type="dxa"/>
          </w:tcPr>
          <w:p w:rsidR="00C51919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559" w:type="dxa"/>
          </w:tcPr>
          <w:p w:rsidR="00C51919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:rsidR="00C51919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56" w:type="dxa"/>
          </w:tcPr>
          <w:p w:rsidR="00C51919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C51919" w:rsidRPr="006625DA" w:rsidTr="006625DA">
        <w:tc>
          <w:tcPr>
            <w:tcW w:w="3227" w:type="dxa"/>
          </w:tcPr>
          <w:p w:rsidR="00C51919" w:rsidRDefault="00C51919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Знаком, участвую  или готов участвовать в раздельном сборе отходов</w:t>
            </w:r>
          </w:p>
        </w:tc>
        <w:tc>
          <w:tcPr>
            <w:tcW w:w="850" w:type="dxa"/>
          </w:tcPr>
          <w:p w:rsidR="00C51919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418" w:type="dxa"/>
          </w:tcPr>
          <w:p w:rsidR="00C51919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</w:tcPr>
          <w:p w:rsidR="00C51919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:rsidR="00C51919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56" w:type="dxa"/>
          </w:tcPr>
          <w:p w:rsidR="00C51919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C51919" w:rsidRPr="006625DA" w:rsidTr="006625DA">
        <w:tc>
          <w:tcPr>
            <w:tcW w:w="3227" w:type="dxa"/>
          </w:tcPr>
          <w:p w:rsidR="00C51919" w:rsidRDefault="00C51919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Принимаю участие в экологических слётах в ОЦ им. Хальзева п. Новомихайловский</w:t>
            </w:r>
          </w:p>
        </w:tc>
        <w:tc>
          <w:tcPr>
            <w:tcW w:w="850" w:type="dxa"/>
          </w:tcPr>
          <w:p w:rsidR="00C51919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</w:tcPr>
          <w:p w:rsidR="00C51919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</w:tcPr>
          <w:p w:rsidR="00C51919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:rsidR="00C51919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56" w:type="dxa"/>
          </w:tcPr>
          <w:p w:rsidR="00C51919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C51919" w:rsidRPr="006625DA" w:rsidTr="006625DA">
        <w:tc>
          <w:tcPr>
            <w:tcW w:w="3227" w:type="dxa"/>
          </w:tcPr>
          <w:p w:rsidR="00C51919" w:rsidRDefault="00C51919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Считаю мероприятия слёта очень полезными</w:t>
            </w:r>
          </w:p>
        </w:tc>
        <w:tc>
          <w:tcPr>
            <w:tcW w:w="850" w:type="dxa"/>
          </w:tcPr>
          <w:p w:rsidR="00C51919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</w:tcPr>
          <w:p w:rsidR="00C51919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</w:tcPr>
          <w:p w:rsidR="00C51919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:rsidR="00C51919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56" w:type="dxa"/>
          </w:tcPr>
          <w:p w:rsidR="00C51919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014E1" w:rsidRPr="006625DA" w:rsidTr="006625DA">
        <w:tc>
          <w:tcPr>
            <w:tcW w:w="3227" w:type="dxa"/>
          </w:tcPr>
          <w:p w:rsidR="005014E1" w:rsidRDefault="005014E1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Семье известно экологическое  направление работы школы</w:t>
            </w:r>
          </w:p>
        </w:tc>
        <w:tc>
          <w:tcPr>
            <w:tcW w:w="850" w:type="dxa"/>
          </w:tcPr>
          <w:p w:rsidR="005014E1" w:rsidRPr="006625DA" w:rsidRDefault="007A6E04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1418" w:type="dxa"/>
          </w:tcPr>
          <w:p w:rsidR="005014E1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</w:tcPr>
          <w:p w:rsidR="005014E1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:rsidR="005014E1" w:rsidRPr="006625DA" w:rsidRDefault="007A6E04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6" w:type="dxa"/>
          </w:tcPr>
          <w:p w:rsidR="005014E1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C51919" w:rsidRPr="006625DA" w:rsidTr="006625DA">
        <w:tc>
          <w:tcPr>
            <w:tcW w:w="3227" w:type="dxa"/>
          </w:tcPr>
          <w:p w:rsidR="00C51919" w:rsidRDefault="00C51919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Принимает участие семья в экологических мероприятиях ( сбор макулатуры,  батареек, водосбережение, посадка деревьев, </w:t>
            </w:r>
            <w:r w:rsidR="005014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акции)</w:t>
            </w:r>
          </w:p>
        </w:tc>
        <w:tc>
          <w:tcPr>
            <w:tcW w:w="850" w:type="dxa"/>
          </w:tcPr>
          <w:p w:rsidR="00C51919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1418" w:type="dxa"/>
          </w:tcPr>
          <w:p w:rsidR="00C51919" w:rsidRPr="006625DA" w:rsidRDefault="00822836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59" w:type="dxa"/>
          </w:tcPr>
          <w:p w:rsidR="00C51919" w:rsidRPr="006625DA" w:rsidRDefault="007A6E04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:rsidR="00C51919" w:rsidRPr="006625DA" w:rsidRDefault="005373BB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56" w:type="dxa"/>
          </w:tcPr>
          <w:p w:rsidR="00C51919" w:rsidRPr="006625DA" w:rsidRDefault="005373BB" w:rsidP="00662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6625DA" w:rsidRDefault="006625DA" w:rsidP="006625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42A" w:rsidRPr="006625DA" w:rsidRDefault="00FA642A" w:rsidP="006625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Такая анкета даёт возможность определить  экологическую культуру и внутреннюю позицию учащегося. </w:t>
      </w:r>
    </w:p>
    <w:p w:rsidR="006644D1" w:rsidRDefault="00407891" w:rsidP="00407891">
      <w:pPr>
        <w:tabs>
          <w:tab w:val="left" w:pos="6120"/>
        </w:tabs>
        <w:suppressAutoHyphens/>
        <w:snapToGri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</w:t>
      </w:r>
      <w:r w:rsidR="00801D34" w:rsidRPr="00407891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Мониторинг сетевого  взаимодействия.</w:t>
      </w:r>
    </w:p>
    <w:p w:rsidR="00407891" w:rsidRDefault="00407891" w:rsidP="00407891">
      <w:pPr>
        <w:tabs>
          <w:tab w:val="left" w:pos="6120"/>
        </w:tabs>
        <w:suppressAutoHyphens/>
        <w:snapToGri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7891" w:rsidRPr="00407891" w:rsidRDefault="00407891" w:rsidP="00407891">
      <w:pPr>
        <w:tabs>
          <w:tab w:val="left" w:pos="6120"/>
        </w:tabs>
        <w:suppressAutoHyphens/>
        <w:snapToGri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0955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27B4E" w:rsidRPr="003A47D0" w:rsidRDefault="00E27B4E" w:rsidP="00E27B4E">
      <w:pPr>
        <w:tabs>
          <w:tab w:val="left" w:pos="6120"/>
        </w:tabs>
        <w:suppressAutoHyphens/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E27B4E" w:rsidRPr="003A47D0" w:rsidRDefault="00E27B4E" w:rsidP="00E27B4E">
      <w:pPr>
        <w:suppressAutoHyphens/>
        <w:snapToGrid w:val="0"/>
        <w:ind w:left="4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47D0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</w:p>
    <w:p w:rsidR="00E27B4E" w:rsidRDefault="00E27B4E" w:rsidP="00032E98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6D0" w:rsidRDefault="00D506D0" w:rsidP="00032E98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6D0" w:rsidRDefault="00D506D0" w:rsidP="00032E98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6D0" w:rsidRDefault="00D506D0" w:rsidP="00032E98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2B0" w:rsidRDefault="007E12B0" w:rsidP="007E12B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7. Организация сетевого взаимодействия </w:t>
      </w:r>
      <w:r w:rsidR="00D506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738A5" w:rsidRPr="00DC632E" w:rsidRDefault="00D506D0" w:rsidP="00C414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07D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8A5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07D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738A5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 о взаимном сотрудничестве</w:t>
      </w:r>
      <w:r w:rsidR="0077407D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сетевом взаимодействии </w:t>
      </w:r>
      <w:r w:rsidR="008738A5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подписаны с образовательными организациями</w:t>
      </w:r>
      <w:r w:rsidR="0077407D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8A5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4-х субъектов РФ: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738A5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Москва, Ростовская область, Пензенская </w:t>
      </w:r>
      <w:r w:rsidR="0077407D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и  Новгородская область. </w:t>
      </w:r>
      <w:r w:rsidR="005C29B2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отчётный период з</w:t>
      </w:r>
      <w:r w:rsidR="0077407D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начительно расшири</w:t>
      </w:r>
      <w:r w:rsidR="005C29B2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D6926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ось сетевое взаимодействие </w:t>
      </w:r>
      <w:r w:rsidR="005C29B2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 образовательными организациями Краснодарского края. </w:t>
      </w:r>
      <w:r w:rsidR="004E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проведения </w:t>
      </w:r>
      <w:r w:rsidR="00ED6926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ряда краевых мероприятий: семинаров для методистов и учителей-новаторов, слёта школьных</w:t>
      </w:r>
      <w:r w:rsidR="00B013D4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экологических </w:t>
      </w:r>
      <w:r w:rsidR="00ED6926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волонтёрских отрядов, вебинаров </w:t>
      </w:r>
      <w:r w:rsidR="00B013D4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экологического образования и воспитания соглашение о сетевом взаимодействии подписали</w:t>
      </w:r>
      <w:r w:rsidR="00C414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C632E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образовательных организаций</w:t>
      </w:r>
      <w:r w:rsidR="00B013D4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E8B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12 муниципальных образований</w:t>
      </w:r>
      <w:r w:rsidR="00DC632E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 края</w:t>
      </w:r>
      <w:r w:rsidR="00D40E8B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>: г-к Анапа,  г.</w:t>
      </w:r>
      <w:r w:rsidR="00C4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E8B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Армавир,  Абинский район,  г. Краснодар,  Крыловский район,  Кущёвский район,  Новокубанский район, г.</w:t>
      </w:r>
      <w:r w:rsidR="00C4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E8B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Новороссийск, </w:t>
      </w:r>
      <w:r w:rsidR="00DC632E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Павловский район, Приморско-Ахтарский район, г.</w:t>
      </w:r>
      <w:r w:rsidR="00C4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Славянск-на-</w:t>
      </w:r>
      <w:r w:rsidR="002B224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Кубани, Староминский район,</w:t>
      </w:r>
      <w:r w:rsidR="0082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8738A5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города Краснодара.</w:t>
      </w:r>
    </w:p>
    <w:p w:rsidR="002B2247" w:rsidRPr="00DC632E" w:rsidRDefault="002B2247" w:rsidP="007758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Внешние социальные партнёры:</w:t>
      </w:r>
      <w:r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34C" w:rsidRPr="00DC632E" w:rsidRDefault="0070634C" w:rsidP="00DC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Министерством природных ресурсов Краснодарского края;</w:t>
      </w:r>
    </w:p>
    <w:p w:rsidR="0070634C" w:rsidRPr="00DC632E" w:rsidRDefault="0070634C" w:rsidP="00DC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Министерством лесного хозяйства Краснодарского края; </w:t>
      </w:r>
    </w:p>
    <w:p w:rsidR="0070634C" w:rsidRPr="00DC632E" w:rsidRDefault="0070634C" w:rsidP="00DC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Межрегиональной экологической общественной организацией ЭКА «Зелёное движение России»;</w:t>
      </w:r>
    </w:p>
    <w:p w:rsidR="0070634C" w:rsidRPr="00DC632E" w:rsidRDefault="0070634C" w:rsidP="00DC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Администрацией муниципального образования город Краснодар;</w:t>
      </w:r>
    </w:p>
    <w:p w:rsidR="0070634C" w:rsidRPr="00DC632E" w:rsidRDefault="0070634C" w:rsidP="00DC632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Муниципальным казённым учреждением муниципального образования город Краснодар « Служба по охране окружающей среды»:</w:t>
      </w:r>
    </w:p>
    <w:p w:rsidR="0070634C" w:rsidRPr="00DC632E" w:rsidRDefault="006C25CD" w:rsidP="00DC632E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Краевым о</w:t>
      </w:r>
      <w:r w:rsidR="0070634C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бщественным со</w:t>
      </w:r>
      <w:r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ветом по экологии при губернаторе Краснодарского края</w:t>
      </w:r>
      <w:r w:rsidR="0070634C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634C" w:rsidRPr="00DC632E" w:rsidRDefault="0070634C" w:rsidP="00DC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Лесхозами города К</w:t>
      </w:r>
      <w:r w:rsidR="006C25CD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раснодара и Краснодарского края;</w:t>
      </w:r>
    </w:p>
    <w:p w:rsidR="0070634C" w:rsidRPr="00DC632E" w:rsidRDefault="0070634C" w:rsidP="00DC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Парками и скверами  города;</w:t>
      </w:r>
      <w:r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0634C" w:rsidRPr="00DC632E" w:rsidRDefault="006C25CD" w:rsidP="00DC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ВУЗами и </w:t>
      </w:r>
      <w:r w:rsidR="0070634C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дошкольными </w:t>
      </w:r>
      <w:r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образовательными </w:t>
      </w:r>
      <w:r w:rsidR="0070634C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учреждениями: </w:t>
      </w:r>
    </w:p>
    <w:p w:rsidR="0070634C" w:rsidRPr="007758CD" w:rsidRDefault="00B76F94" w:rsidP="007758C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Апробация и диссеминация результатов деятельности КИП</w:t>
      </w:r>
    </w:p>
    <w:p w:rsidR="003B2713" w:rsidRDefault="001E1D3D" w:rsidP="006D261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апробации опыта   с</w:t>
      </w:r>
      <w:r w:rsidR="008613BB" w:rsidRPr="0086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овместно с </w:t>
      </w:r>
      <w:r w:rsidR="0086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3C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r w:rsidR="0086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</w:t>
      </w:r>
      <w:r w:rsidR="006D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задачами на 2016 год</w:t>
      </w:r>
      <w:r w:rsidR="00BD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  два    семинара</w:t>
      </w:r>
      <w:r w:rsidR="00BD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 семинар</w:t>
      </w:r>
      <w:r w:rsidR="006D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( 23.04.2016) </w:t>
      </w:r>
      <w:r w:rsidR="00BD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</w:t>
      </w:r>
      <w:r w:rsidR="008613BB" w:rsidRPr="0086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3BB" w:rsidRPr="0086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педагогов-новаторов</w:t>
      </w:r>
      <w:r w:rsidR="00B7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</w:t>
      </w:r>
      <w:r w:rsidR="008613BB" w:rsidRPr="0086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края </w:t>
      </w:r>
      <w:r w:rsidR="00BD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</w:t>
      </w:r>
      <w:r w:rsidR="0086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613BB" w:rsidRPr="0086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«Формирование экологической компетен</w:t>
      </w:r>
      <w:r w:rsidR="003E7402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тности и социализации учащихся»</w:t>
      </w:r>
      <w:r w:rsidR="00BD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</w:t>
      </w:r>
      <w:r w:rsidR="006D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</w:t>
      </w:r>
      <w:r w:rsidR="00BD1C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  были подписаны  договорные  соглашения</w:t>
      </w:r>
      <w:r w:rsidR="006D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образовательными организациями края </w:t>
      </w:r>
      <w:r w:rsidR="00BD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совместной работе  в области экологического образования, просвеще</w:t>
      </w:r>
      <w:r w:rsidR="006D26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</w:t>
      </w:r>
      <w:r w:rsidR="00BD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практической деятельности учащихся ОО и проведении </w:t>
      </w:r>
      <w:r w:rsidR="006D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совместных </w:t>
      </w:r>
      <w:r w:rsidR="00BD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экологических  дней</w:t>
      </w:r>
      <w:r w:rsidR="006D261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значительно расширило информационное поле  проекта.</w:t>
      </w:r>
      <w:r w:rsidR="00BD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1CC0" w:rsidRPr="003A47D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в рамках</w:t>
      </w:r>
      <w:r w:rsidR="003B27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второго </w:t>
      </w:r>
      <w:r w:rsidR="00BD1CC0" w:rsidRPr="003A47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семинара</w:t>
      </w:r>
      <w:r w:rsidR="006D2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B27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(02.11.2016) </w:t>
      </w:r>
      <w:r w:rsidR="003B2713" w:rsidRPr="003A47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BD1C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D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теме: «Формирование межпредметных компетентностей средствами экологического образования в рамках ФГОС ОО»</w:t>
      </w:r>
      <w:r w:rsidR="00D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61D" w:rsidRPr="00BD1C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D1CC0" w:rsidRPr="003A47D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прошли 40 учителей  МАОУ СОШ № 96</w:t>
      </w:r>
      <w:r w:rsidR="006D261D">
        <w:rPr>
          <w:rFonts w:ascii="Times New Roman" w:eastAsia="Times New Roman" w:hAnsi="Times New Roman" w:cs="Times New Roman"/>
          <w:sz w:val="28"/>
          <w:szCs w:val="28"/>
          <w:lang w:eastAsia="ar-SA"/>
        </w:rPr>
        <w:t>, участников инновационной площадки</w:t>
      </w:r>
      <w:r w:rsidR="00BD1CC0" w:rsidRPr="003A47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подтверждением </w:t>
      </w:r>
      <w:r w:rsidR="00BD1C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D1CC0" w:rsidRPr="003A47D0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 выданный сертификат.</w:t>
      </w:r>
      <w:r w:rsidR="00BD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учителей образовательных организаций Краснодарского края  и активистов школьных экологических волонтёрских отрядов</w:t>
      </w:r>
      <w:r w:rsidR="003B2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(19.11.2016 г)  </w:t>
      </w:r>
      <w:r w:rsidR="0042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проведены мастер классы </w:t>
      </w:r>
      <w:r w:rsidR="003B271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3B2713" w:rsidRPr="003A47D0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Эксклюзивные бусы»</w:t>
      </w:r>
      <w:r w:rsidR="00E57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«Эка</w:t>
      </w:r>
      <w:r w:rsidR="007758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B2713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сумка».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4C9D" w:rsidRPr="00DC632E" w:rsidRDefault="00066FD4" w:rsidP="00B713C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</w:t>
      </w:r>
      <w:r w:rsidR="00DA4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4D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диссеминации</w:t>
      </w:r>
      <w:r w:rsidR="00DA4D73" w:rsidRPr="00D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КИП создана страница</w:t>
      </w:r>
      <w:r w:rsidR="0068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социальных сетях </w:t>
      </w:r>
      <w:r w:rsidR="00B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контакте) </w:t>
      </w:r>
      <w:r w:rsidR="0068314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«Зелёные школы Кубани»</w:t>
      </w:r>
      <w:r w:rsidR="00B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history="1">
        <w:r w:rsidR="00B713CB" w:rsidRPr="00B713CB">
          <w:rPr>
            <w:rFonts w:ascii="Constantia" w:eastAsia="+mn-ea" w:hAnsi="Constantia" w:cs="+mn-cs"/>
            <w:color w:val="000000"/>
            <w:kern w:val="24"/>
            <w:sz w:val="28"/>
            <w:szCs w:val="28"/>
            <w:u w:val="single"/>
          </w:rPr>
          <w:t>https://vk.com/green_school_kuban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странице  освещаются мероприятия, которые организуются   не только в нашей образовательной организации, но и во всём  сетевом сообществе города и края.</w:t>
      </w:r>
      <w:r w:rsidR="0068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работы КИП освещён  </w:t>
      </w:r>
      <w:r w:rsidR="00B713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83143" w:rsidRPr="006831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68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страницах </w:t>
      </w:r>
      <w:r w:rsidR="00B713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</w:t>
      </w:r>
      <w:r w:rsidR="006831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 журнала «Педагогический вестник Кубани» № 3 (77</w:t>
      </w:r>
      <w:r w:rsidR="00B713CB">
        <w:rPr>
          <w:rFonts w:ascii="Times New Roman" w:eastAsia="Times New Roman" w:hAnsi="Times New Roman" w:cs="Times New Roman"/>
          <w:sz w:val="28"/>
          <w:szCs w:val="28"/>
          <w:lang w:eastAsia="ru-RU"/>
        </w:rPr>
        <w:t>)/2016</w:t>
      </w:r>
      <w:r w:rsidR="0068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61D" w:rsidRPr="001F08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Реализация мероприятий  проекта </w:t>
      </w:r>
      <w:r w:rsidR="00B713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D26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D261D" w:rsidRPr="001F08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освещается в средствах  массовой информации: на</w:t>
      </w:r>
      <w:r w:rsidR="00B713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D261D" w:rsidRPr="001F08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B713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D261D" w:rsidRPr="001F08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печатных изданиях</w:t>
      </w:r>
      <w:r w:rsidR="00B713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на ТВ(</w:t>
      </w:r>
      <w:r w:rsidR="00B713CB" w:rsidRPr="00B713CB">
        <w:rPr>
          <w:rFonts w:eastAsiaTheme="minorEastAsia" w:hAnsi="Constantia"/>
          <w:color w:val="000000" w:themeColor="text1"/>
          <w:kern w:val="24"/>
          <w:sz w:val="44"/>
          <w:szCs w:val="44"/>
          <w:u w:val="single"/>
        </w:rPr>
        <w:t xml:space="preserve"> </w:t>
      </w:r>
      <w:hyperlink r:id="rId22" w:history="1">
        <w:r w:rsidR="00B713CB" w:rsidRPr="00B713CB">
          <w:rPr>
            <w:rStyle w:val="a9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http://kuban24.tv/item/krasnodarskie-shkolniki-i-studentyi-proveli-aktsiyu-net-polietilenu-131859</w:t>
        </w:r>
      </w:hyperlink>
    </w:p>
    <w:sectPr w:rsidR="00394C9D" w:rsidRPr="00DC632E" w:rsidSect="00846709">
      <w:footerReference w:type="default" r:id="rId2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91A" w:rsidRDefault="0098291A" w:rsidP="006B2D21">
      <w:pPr>
        <w:spacing w:after="0" w:line="240" w:lineRule="auto"/>
      </w:pPr>
      <w:r>
        <w:separator/>
      </w:r>
    </w:p>
  </w:endnote>
  <w:endnote w:type="continuationSeparator" w:id="0">
    <w:p w:rsidR="0098291A" w:rsidRDefault="0098291A" w:rsidP="006B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653766"/>
      <w:docPartObj>
        <w:docPartGallery w:val="Page Numbers (Bottom of Page)"/>
        <w:docPartUnique/>
      </w:docPartObj>
    </w:sdtPr>
    <w:sdtEndPr/>
    <w:sdtContent>
      <w:p w:rsidR="006F5E11" w:rsidRDefault="006F5E1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7D7">
          <w:rPr>
            <w:noProof/>
          </w:rPr>
          <w:t>1</w:t>
        </w:r>
        <w:r>
          <w:fldChar w:fldCharType="end"/>
        </w:r>
      </w:p>
    </w:sdtContent>
  </w:sdt>
  <w:p w:rsidR="006F5E11" w:rsidRDefault="006F5E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91A" w:rsidRDefault="0098291A" w:rsidP="006B2D21">
      <w:pPr>
        <w:spacing w:after="0" w:line="240" w:lineRule="auto"/>
      </w:pPr>
      <w:r>
        <w:separator/>
      </w:r>
    </w:p>
  </w:footnote>
  <w:footnote w:type="continuationSeparator" w:id="0">
    <w:p w:rsidR="0098291A" w:rsidRDefault="0098291A" w:rsidP="006B2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5BAB"/>
    <w:multiLevelType w:val="hybridMultilevel"/>
    <w:tmpl w:val="CA8E5B1C"/>
    <w:lvl w:ilvl="0" w:tplc="0419000D">
      <w:start w:val="1"/>
      <w:numFmt w:val="bullet"/>
      <w:lvlText w:val=""/>
      <w:lvlJc w:val="left"/>
      <w:pPr>
        <w:ind w:left="12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">
    <w:nsid w:val="19D8348D"/>
    <w:multiLevelType w:val="hybridMultilevel"/>
    <w:tmpl w:val="41C21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33562"/>
    <w:multiLevelType w:val="hybridMultilevel"/>
    <w:tmpl w:val="03E4B52A"/>
    <w:lvl w:ilvl="0" w:tplc="4182ADB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B0ECB"/>
    <w:multiLevelType w:val="hybridMultilevel"/>
    <w:tmpl w:val="799CF2E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B45E3"/>
    <w:multiLevelType w:val="hybridMultilevel"/>
    <w:tmpl w:val="ACDE696A"/>
    <w:lvl w:ilvl="0" w:tplc="4182ADB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84EDA"/>
    <w:multiLevelType w:val="hybridMultilevel"/>
    <w:tmpl w:val="9E025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51944"/>
    <w:multiLevelType w:val="hybridMultilevel"/>
    <w:tmpl w:val="AE3CCE20"/>
    <w:lvl w:ilvl="0" w:tplc="C636B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D61A6C"/>
    <w:multiLevelType w:val="hybridMultilevel"/>
    <w:tmpl w:val="99EEA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252165"/>
    <w:multiLevelType w:val="hybridMultilevel"/>
    <w:tmpl w:val="C7A821E0"/>
    <w:lvl w:ilvl="0" w:tplc="4182ADB6">
      <w:start w:val="1"/>
      <w:numFmt w:val="bullet"/>
      <w:lvlText w:val="•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2D75198"/>
    <w:multiLevelType w:val="hybridMultilevel"/>
    <w:tmpl w:val="8000F2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F2B1870"/>
    <w:multiLevelType w:val="hybridMultilevel"/>
    <w:tmpl w:val="888A9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E82793"/>
    <w:multiLevelType w:val="hybridMultilevel"/>
    <w:tmpl w:val="E132F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2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BF"/>
    <w:rsid w:val="00031A1A"/>
    <w:rsid w:val="00032E98"/>
    <w:rsid w:val="000335A2"/>
    <w:rsid w:val="00043455"/>
    <w:rsid w:val="00057042"/>
    <w:rsid w:val="00066FD4"/>
    <w:rsid w:val="00073D61"/>
    <w:rsid w:val="000809E9"/>
    <w:rsid w:val="000919DC"/>
    <w:rsid w:val="000B0EF8"/>
    <w:rsid w:val="000B6983"/>
    <w:rsid w:val="000F3119"/>
    <w:rsid w:val="001374F3"/>
    <w:rsid w:val="001375C5"/>
    <w:rsid w:val="001803AD"/>
    <w:rsid w:val="001A1A4A"/>
    <w:rsid w:val="001E1D3D"/>
    <w:rsid w:val="001E48B4"/>
    <w:rsid w:val="001F0885"/>
    <w:rsid w:val="00261441"/>
    <w:rsid w:val="00277EB7"/>
    <w:rsid w:val="00292AF8"/>
    <w:rsid w:val="00293DB3"/>
    <w:rsid w:val="002A5652"/>
    <w:rsid w:val="002B2247"/>
    <w:rsid w:val="002E593E"/>
    <w:rsid w:val="003307A2"/>
    <w:rsid w:val="003436E7"/>
    <w:rsid w:val="00361E8E"/>
    <w:rsid w:val="00372D90"/>
    <w:rsid w:val="00376A8A"/>
    <w:rsid w:val="00394C9D"/>
    <w:rsid w:val="003A0C96"/>
    <w:rsid w:val="003B2713"/>
    <w:rsid w:val="003E7402"/>
    <w:rsid w:val="003E7AEC"/>
    <w:rsid w:val="003F6874"/>
    <w:rsid w:val="00407891"/>
    <w:rsid w:val="00427010"/>
    <w:rsid w:val="00471FDA"/>
    <w:rsid w:val="00473DB0"/>
    <w:rsid w:val="00475242"/>
    <w:rsid w:val="00491D91"/>
    <w:rsid w:val="00492164"/>
    <w:rsid w:val="004E0A11"/>
    <w:rsid w:val="004E14F9"/>
    <w:rsid w:val="004E713C"/>
    <w:rsid w:val="005014E1"/>
    <w:rsid w:val="005223D3"/>
    <w:rsid w:val="005373BB"/>
    <w:rsid w:val="005870D0"/>
    <w:rsid w:val="005B1D51"/>
    <w:rsid w:val="005B337D"/>
    <w:rsid w:val="005B3F2B"/>
    <w:rsid w:val="005C29B2"/>
    <w:rsid w:val="005E1167"/>
    <w:rsid w:val="00607CD5"/>
    <w:rsid w:val="006125BD"/>
    <w:rsid w:val="00612AF2"/>
    <w:rsid w:val="006625DA"/>
    <w:rsid w:val="006644D1"/>
    <w:rsid w:val="0067434E"/>
    <w:rsid w:val="00680BB8"/>
    <w:rsid w:val="00683143"/>
    <w:rsid w:val="00694B3B"/>
    <w:rsid w:val="0069780D"/>
    <w:rsid w:val="006B2D21"/>
    <w:rsid w:val="006C25CD"/>
    <w:rsid w:val="006D261D"/>
    <w:rsid w:val="006F3BA7"/>
    <w:rsid w:val="006F5E11"/>
    <w:rsid w:val="007027B0"/>
    <w:rsid w:val="0070634C"/>
    <w:rsid w:val="007171FF"/>
    <w:rsid w:val="00735EC4"/>
    <w:rsid w:val="00750A9C"/>
    <w:rsid w:val="0077407D"/>
    <w:rsid w:val="007758CD"/>
    <w:rsid w:val="00791C86"/>
    <w:rsid w:val="007945F8"/>
    <w:rsid w:val="007A6E04"/>
    <w:rsid w:val="007D2B09"/>
    <w:rsid w:val="007E12B0"/>
    <w:rsid w:val="007F1B76"/>
    <w:rsid w:val="00801D34"/>
    <w:rsid w:val="00822836"/>
    <w:rsid w:val="0082795E"/>
    <w:rsid w:val="00846709"/>
    <w:rsid w:val="00846861"/>
    <w:rsid w:val="008613BB"/>
    <w:rsid w:val="008738A5"/>
    <w:rsid w:val="00877723"/>
    <w:rsid w:val="0089751B"/>
    <w:rsid w:val="008A119A"/>
    <w:rsid w:val="008A6032"/>
    <w:rsid w:val="008A6CCF"/>
    <w:rsid w:val="008E44DF"/>
    <w:rsid w:val="009164ED"/>
    <w:rsid w:val="009268CC"/>
    <w:rsid w:val="00937422"/>
    <w:rsid w:val="0098291A"/>
    <w:rsid w:val="009851EB"/>
    <w:rsid w:val="009959A7"/>
    <w:rsid w:val="009A0071"/>
    <w:rsid w:val="009F626A"/>
    <w:rsid w:val="009F6C1E"/>
    <w:rsid w:val="00A10C0C"/>
    <w:rsid w:val="00A33E2D"/>
    <w:rsid w:val="00AA7205"/>
    <w:rsid w:val="00AF0AF1"/>
    <w:rsid w:val="00AF47D7"/>
    <w:rsid w:val="00B013D4"/>
    <w:rsid w:val="00B2165C"/>
    <w:rsid w:val="00B32EC8"/>
    <w:rsid w:val="00B61E27"/>
    <w:rsid w:val="00B65145"/>
    <w:rsid w:val="00B713CB"/>
    <w:rsid w:val="00B76F94"/>
    <w:rsid w:val="00B77DA2"/>
    <w:rsid w:val="00BA7320"/>
    <w:rsid w:val="00BC6147"/>
    <w:rsid w:val="00BD1CC0"/>
    <w:rsid w:val="00BF1802"/>
    <w:rsid w:val="00BF46FD"/>
    <w:rsid w:val="00C16E16"/>
    <w:rsid w:val="00C2020E"/>
    <w:rsid w:val="00C41428"/>
    <w:rsid w:val="00C51919"/>
    <w:rsid w:val="00CD0A92"/>
    <w:rsid w:val="00CE7A35"/>
    <w:rsid w:val="00D228CA"/>
    <w:rsid w:val="00D36BF3"/>
    <w:rsid w:val="00D40E8B"/>
    <w:rsid w:val="00D47988"/>
    <w:rsid w:val="00D506D0"/>
    <w:rsid w:val="00D52490"/>
    <w:rsid w:val="00D60886"/>
    <w:rsid w:val="00D7079A"/>
    <w:rsid w:val="00D80543"/>
    <w:rsid w:val="00D866B0"/>
    <w:rsid w:val="00D913BF"/>
    <w:rsid w:val="00DA4D73"/>
    <w:rsid w:val="00DB10FF"/>
    <w:rsid w:val="00DB3F7F"/>
    <w:rsid w:val="00DC632E"/>
    <w:rsid w:val="00E01AD9"/>
    <w:rsid w:val="00E27B4E"/>
    <w:rsid w:val="00E338E0"/>
    <w:rsid w:val="00E37805"/>
    <w:rsid w:val="00E57635"/>
    <w:rsid w:val="00E57A44"/>
    <w:rsid w:val="00ED6926"/>
    <w:rsid w:val="00F344DA"/>
    <w:rsid w:val="00FA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70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8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8E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69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171FF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6B2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2D21"/>
  </w:style>
  <w:style w:type="table" w:styleId="ac">
    <w:name w:val="Table Grid"/>
    <w:basedOn w:val="a1"/>
    <w:uiPriority w:val="39"/>
    <w:rsid w:val="004E7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F3BA7"/>
  </w:style>
  <w:style w:type="character" w:styleId="ad">
    <w:name w:val="Strong"/>
    <w:basedOn w:val="a0"/>
    <w:uiPriority w:val="22"/>
    <w:qFormat/>
    <w:rsid w:val="006F3B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70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8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8E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69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171FF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6B2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2D21"/>
  </w:style>
  <w:style w:type="table" w:styleId="ac">
    <w:name w:val="Table Grid"/>
    <w:basedOn w:val="a1"/>
    <w:uiPriority w:val="39"/>
    <w:rsid w:val="004E7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F3BA7"/>
  </w:style>
  <w:style w:type="character" w:styleId="ad">
    <w:name w:val="Strong"/>
    <w:basedOn w:val="a0"/>
    <w:uiPriority w:val="22"/>
    <w:qFormat/>
    <w:rsid w:val="006F3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5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96.centerstart.ru/node/81" TargetMode="Externa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microsoft.com/office/2007/relationships/stylesWithEffects" Target="stylesWithEffects.xml"/><Relationship Id="rId21" Type="http://schemas.openxmlformats.org/officeDocument/2006/relationships/hyperlink" Target="https://vk.com/green_school_kuban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yperlink" Target="http://kuban24.tv/item/krasnodarskie-shkolniki-i-studentyi-proveli-aktsiyu-net-polietilenu-131859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год 2015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учителей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год 2016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учителей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495168"/>
        <c:axId val="123496704"/>
      </c:barChart>
      <c:catAx>
        <c:axId val="123495168"/>
        <c:scaling>
          <c:orientation val="minMax"/>
        </c:scaling>
        <c:delete val="0"/>
        <c:axPos val="b"/>
        <c:majorTickMark val="out"/>
        <c:minorTickMark val="none"/>
        <c:tickLblPos val="nextTo"/>
        <c:crossAx val="123496704"/>
        <c:crosses val="autoZero"/>
        <c:auto val="1"/>
        <c:lblAlgn val="ctr"/>
        <c:lblOffset val="100"/>
        <c:noMultiLvlLbl val="0"/>
      </c:catAx>
      <c:valAx>
        <c:axId val="123496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495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2015 год</c:v>
                </c:pt>
                <c:pt idx="2">
                  <c:v>2014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</c:v>
                </c:pt>
                <c:pt idx="1">
                  <c:v>43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призёр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2015 год</c:v>
                </c:pt>
                <c:pt idx="2">
                  <c:v>2014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52</c:v>
                </c:pt>
                <c:pt idx="1">
                  <c:v>31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4713600"/>
        <c:axId val="124846464"/>
        <c:axId val="0"/>
      </c:bar3DChart>
      <c:catAx>
        <c:axId val="124713600"/>
        <c:scaling>
          <c:orientation val="minMax"/>
        </c:scaling>
        <c:delete val="0"/>
        <c:axPos val="l"/>
        <c:majorTickMark val="none"/>
        <c:minorTickMark val="none"/>
        <c:tickLblPos val="nextTo"/>
        <c:crossAx val="124846464"/>
        <c:crosses val="autoZero"/>
        <c:auto val="1"/>
        <c:lblAlgn val="ctr"/>
        <c:lblOffset val="100"/>
        <c:noMultiLvlLbl val="0"/>
      </c:catAx>
      <c:valAx>
        <c:axId val="12484646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24713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endParaRPr lang="ru-RU" sz="1200" dirty="0"/>
          </a:p>
          <a:p>
            <a:pPr>
              <a:defRPr/>
            </a:pPr>
            <a:r>
              <a:rPr lang="ru-RU" dirty="0"/>
              <a:t> </a:t>
            </a:r>
          </a:p>
        </c:rich>
      </c:tx>
      <c:layout>
        <c:manualLayout>
          <c:xMode val="edge"/>
          <c:yMode val="edge"/>
          <c:x val="0.10888200849989346"/>
          <c:y val="1.97230226185828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3978399377072316"/>
          <c:w val="1"/>
          <c:h val="0.6405202245947997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 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rgbClr val="7030A0"/>
              </a:solidFill>
            </c:spPr>
          </c:dPt>
          <c:dPt>
            <c:idx val="2"/>
            <c:bubble3D val="0"/>
            <c:spPr>
              <a:solidFill>
                <a:srgbClr val="00B0F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90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 sz="1000">
                        <a:solidFill>
                          <a:schemeClr val="bg1"/>
                        </a:solidFill>
                      </a:rPr>
                      <a:t>2013 год; </a:t>
                    </a:r>
                  </a:p>
                  <a:p>
                    <a:r>
                      <a:rPr lang="ru-RU" sz="1000">
                        <a:solidFill>
                          <a:schemeClr val="bg1"/>
                        </a:solidFill>
                      </a:rPr>
                      <a:t>90 чел.</a:t>
                    </a:r>
                    <a:endParaRPr lang="ru-RU"/>
                  </a:p>
                </c:rich>
              </c:tx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000">
                        <a:solidFill>
                          <a:schemeClr val="bg1"/>
                        </a:solidFill>
                      </a:rPr>
                      <a:t>2014 год;</a:t>
                    </a:r>
                  </a:p>
                  <a:p>
                    <a:r>
                      <a:rPr lang="ru-RU" sz="1000">
                        <a:solidFill>
                          <a:schemeClr val="bg1"/>
                        </a:solidFill>
                      </a:rPr>
                      <a:t> 290 чел.</a:t>
                    </a:r>
                    <a:endParaRPr lang="ru-RU"/>
                  </a:p>
                </c:rich>
              </c:tx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8375804509584817"/>
                  <c:y val="-0.18681753363506726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solidFill>
                          <a:schemeClr val="bg1"/>
                        </a:solidFill>
                      </a:rPr>
                      <a:t>2015 год;</a:t>
                    </a:r>
                  </a:p>
                  <a:p>
                    <a:r>
                      <a:rPr lang="ru-RU" sz="1000">
                        <a:solidFill>
                          <a:schemeClr val="bg1"/>
                        </a:solidFill>
                      </a:rPr>
                      <a:t> 600 чел.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3338755922836379"/>
                  <c:y val="0.14767768202203072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solidFill>
                          <a:schemeClr val="bg1"/>
                        </a:solidFill>
                      </a:rPr>
                      <a:t>2016 год;</a:t>
                    </a:r>
                  </a:p>
                  <a:p>
                    <a:r>
                      <a:rPr lang="ru-RU" sz="1000">
                        <a:solidFill>
                          <a:schemeClr val="bg1"/>
                        </a:solidFill>
                      </a:rPr>
                      <a:t> 780 чел.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90</c:v>
                </c:pt>
                <c:pt idx="1">
                  <c:v>290</c:v>
                </c:pt>
                <c:pt idx="2">
                  <c:v>400</c:v>
                </c:pt>
                <c:pt idx="3">
                  <c:v>610</c:v>
                </c:pt>
              </c:numCache>
            </c:numRef>
          </c:val>
        </c:ser>
        <c:dLbls>
          <c:dLblPos val="inEnd"/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legend>
      <c:legendPos val="l"/>
      <c:layout>
        <c:manualLayout>
          <c:xMode val="edge"/>
          <c:yMode val="edge"/>
          <c:x val="8.8558847702955492E-3"/>
          <c:y val="0.28466207349081357"/>
          <c:w val="0.14843869124434247"/>
          <c:h val="0.51295697412823393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город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 г</c:v>
                </c:pt>
                <c:pt idx="1">
                  <c:v>2015 г</c:v>
                </c:pt>
                <c:pt idx="2">
                  <c:v>2014 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 г</c:v>
                </c:pt>
                <c:pt idx="1">
                  <c:v>2015 г</c:v>
                </c:pt>
                <c:pt idx="2">
                  <c:v>2014 г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</c:v>
                </c:pt>
                <c:pt idx="1">
                  <c:v>7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 г</c:v>
                </c:pt>
                <c:pt idx="1">
                  <c:v>2015 г</c:v>
                </c:pt>
                <c:pt idx="2">
                  <c:v>2014 г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680832"/>
        <c:axId val="124879232"/>
      </c:barChart>
      <c:catAx>
        <c:axId val="124680832"/>
        <c:scaling>
          <c:orientation val="minMax"/>
        </c:scaling>
        <c:delete val="0"/>
        <c:axPos val="l"/>
        <c:majorTickMark val="out"/>
        <c:minorTickMark val="none"/>
        <c:tickLblPos val="nextTo"/>
        <c:crossAx val="124879232"/>
        <c:crosses val="autoZero"/>
        <c:auto val="1"/>
        <c:lblAlgn val="ctr"/>
        <c:lblOffset val="100"/>
        <c:noMultiLvlLbl val="0"/>
      </c:catAx>
      <c:valAx>
        <c:axId val="1248792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4680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629900431568627"/>
          <c:y val="4.3051883124097322E-2"/>
          <c:w val="0.85478006664581274"/>
          <c:h val="0.828645278208194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80</c:v>
                </c:pt>
                <c:pt idx="2">
                  <c:v>240</c:v>
                </c:pt>
                <c:pt idx="3">
                  <c:v>330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427584"/>
        <c:axId val="117437568"/>
      </c:barChart>
      <c:catAx>
        <c:axId val="117427584"/>
        <c:scaling>
          <c:orientation val="minMax"/>
        </c:scaling>
        <c:delete val="0"/>
        <c:axPos val="b"/>
        <c:majorTickMark val="out"/>
        <c:minorTickMark val="none"/>
        <c:tickLblPos val="nextTo"/>
        <c:crossAx val="117437568"/>
        <c:crosses val="autoZero"/>
        <c:auto val="1"/>
        <c:lblAlgn val="ctr"/>
        <c:lblOffset val="100"/>
        <c:noMultiLvlLbl val="0"/>
      </c:catAx>
      <c:valAx>
        <c:axId val="117437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4275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  <c:pt idx="1">
                  <c:v>110</c:v>
                </c:pt>
                <c:pt idx="2">
                  <c:v>160</c:v>
                </c:pt>
                <c:pt idx="3">
                  <c:v>240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757888"/>
        <c:axId val="124759424"/>
      </c:barChart>
      <c:catAx>
        <c:axId val="124757888"/>
        <c:scaling>
          <c:orientation val="minMax"/>
        </c:scaling>
        <c:delete val="0"/>
        <c:axPos val="b"/>
        <c:majorTickMark val="out"/>
        <c:minorTickMark val="none"/>
        <c:tickLblPos val="nextTo"/>
        <c:crossAx val="124759424"/>
        <c:crosses val="autoZero"/>
        <c:auto val="1"/>
        <c:lblAlgn val="ctr"/>
        <c:lblOffset val="100"/>
        <c:noMultiLvlLbl val="0"/>
      </c:catAx>
      <c:valAx>
        <c:axId val="124759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757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413861193047463"/>
          <c:y val="4.8146111913525601E-2"/>
          <c:w val="0.80575510104580583"/>
          <c:h val="0.714759974529810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190</c:v>
                </c:pt>
                <c:pt idx="1">
                  <c:v>630</c:v>
                </c:pt>
                <c:pt idx="2">
                  <c:v>1200</c:v>
                </c:pt>
                <c:pt idx="3">
                  <c:v>1600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060032"/>
        <c:axId val="124061568"/>
      </c:barChart>
      <c:catAx>
        <c:axId val="124060032"/>
        <c:scaling>
          <c:orientation val="minMax"/>
        </c:scaling>
        <c:delete val="0"/>
        <c:axPos val="b"/>
        <c:majorTickMark val="out"/>
        <c:minorTickMark val="none"/>
        <c:tickLblPos val="nextTo"/>
        <c:crossAx val="124061568"/>
        <c:crosses val="autoZero"/>
        <c:auto val="1"/>
        <c:lblAlgn val="ctr"/>
        <c:lblOffset val="100"/>
        <c:noMultiLvlLbl val="0"/>
      </c:catAx>
      <c:valAx>
        <c:axId val="124061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060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480</c:v>
                </c:pt>
                <c:pt idx="1">
                  <c:v>610</c:v>
                </c:pt>
                <c:pt idx="2">
                  <c:v>790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115584"/>
        <c:axId val="124522880"/>
      </c:barChart>
      <c:catAx>
        <c:axId val="124115584"/>
        <c:scaling>
          <c:orientation val="minMax"/>
        </c:scaling>
        <c:delete val="0"/>
        <c:axPos val="b"/>
        <c:majorTickMark val="out"/>
        <c:minorTickMark val="none"/>
        <c:tickLblPos val="nextTo"/>
        <c:crossAx val="124522880"/>
        <c:crosses val="autoZero"/>
        <c:auto val="1"/>
        <c:lblAlgn val="ctr"/>
        <c:lblOffset val="100"/>
        <c:noMultiLvlLbl val="0"/>
      </c:catAx>
      <c:valAx>
        <c:axId val="124522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1155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140</c:v>
                </c:pt>
                <c:pt idx="1">
                  <c:v>230</c:v>
                </c:pt>
                <c:pt idx="2">
                  <c:v>380</c:v>
                </c:pt>
                <c:pt idx="3">
                  <c:v>440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544128"/>
        <c:axId val="124545664"/>
      </c:barChart>
      <c:catAx>
        <c:axId val="124544128"/>
        <c:scaling>
          <c:orientation val="minMax"/>
        </c:scaling>
        <c:delete val="0"/>
        <c:axPos val="b"/>
        <c:majorTickMark val="out"/>
        <c:minorTickMark val="none"/>
        <c:tickLblPos val="nextTo"/>
        <c:crossAx val="124545664"/>
        <c:crosses val="autoZero"/>
        <c:auto val="1"/>
        <c:lblAlgn val="ctr"/>
        <c:lblOffset val="100"/>
        <c:noMultiLvlLbl val="0"/>
      </c:catAx>
      <c:valAx>
        <c:axId val="124545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54412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190</c:v>
                </c:pt>
                <c:pt idx="1">
                  <c:v>310</c:v>
                </c:pt>
                <c:pt idx="2">
                  <c:v>480</c:v>
                </c:pt>
                <c:pt idx="3">
                  <c:v>660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554624"/>
        <c:axId val="124998784"/>
      </c:barChart>
      <c:catAx>
        <c:axId val="124554624"/>
        <c:scaling>
          <c:orientation val="minMax"/>
        </c:scaling>
        <c:delete val="0"/>
        <c:axPos val="b"/>
        <c:majorTickMark val="out"/>
        <c:minorTickMark val="none"/>
        <c:tickLblPos val="nextTo"/>
        <c:crossAx val="124998784"/>
        <c:crosses val="autoZero"/>
        <c:auto val="1"/>
        <c:lblAlgn val="ctr"/>
        <c:lblOffset val="100"/>
        <c:noMultiLvlLbl val="0"/>
      </c:catAx>
      <c:valAx>
        <c:axId val="124998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554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90</c:v>
                </c:pt>
                <c:pt idx="2">
                  <c:v>160</c:v>
                </c:pt>
                <c:pt idx="3">
                  <c:v>230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020416"/>
        <c:axId val="125026304"/>
      </c:barChart>
      <c:catAx>
        <c:axId val="125020416"/>
        <c:scaling>
          <c:orientation val="minMax"/>
        </c:scaling>
        <c:delete val="0"/>
        <c:axPos val="b"/>
        <c:majorTickMark val="out"/>
        <c:minorTickMark val="none"/>
        <c:tickLblPos val="nextTo"/>
        <c:crossAx val="125026304"/>
        <c:crosses val="autoZero"/>
        <c:auto val="1"/>
        <c:lblAlgn val="ctr"/>
        <c:lblOffset val="100"/>
        <c:noMultiLvlLbl val="0"/>
      </c:catAx>
      <c:valAx>
        <c:axId val="125026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020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120</c:v>
                </c:pt>
                <c:pt idx="1">
                  <c:v>370</c:v>
                </c:pt>
                <c:pt idx="2">
                  <c:v>590</c:v>
                </c:pt>
                <c:pt idx="3">
                  <c:v>960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039360"/>
        <c:axId val="125040896"/>
      </c:barChart>
      <c:catAx>
        <c:axId val="125039360"/>
        <c:scaling>
          <c:orientation val="minMax"/>
        </c:scaling>
        <c:delete val="0"/>
        <c:axPos val="b"/>
        <c:majorTickMark val="out"/>
        <c:minorTickMark val="none"/>
        <c:tickLblPos val="nextTo"/>
        <c:crossAx val="125040896"/>
        <c:crosses val="autoZero"/>
        <c:auto val="1"/>
        <c:lblAlgn val="ctr"/>
        <c:lblOffset val="100"/>
        <c:noMultiLvlLbl val="0"/>
      </c:catAx>
      <c:valAx>
        <c:axId val="125040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039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0.32869</cdr:x>
      <cdr:y>0.51235</cdr:y>
    </cdr:from>
    <cdr:to>
      <cdr:x>0.53082</cdr:x>
      <cdr:y>0.86729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486894" y="1319916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_rels/themeOverride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_rels/themeOverride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Литейная">
    <a:dk1>
      <a:sysClr val="windowText" lastClr="000000"/>
    </a:dk1>
    <a:lt1>
      <a:sysClr val="window" lastClr="FFFFFF"/>
    </a:lt1>
    <a:dk2>
      <a:srgbClr val="676A55"/>
    </a:dk2>
    <a:lt2>
      <a:srgbClr val="EAEBDE"/>
    </a:lt2>
    <a:accent1>
      <a:srgbClr val="72A376"/>
    </a:accent1>
    <a:accent2>
      <a:srgbClr val="B0CCB0"/>
    </a:accent2>
    <a:accent3>
      <a:srgbClr val="A8CDD7"/>
    </a:accent3>
    <a:accent4>
      <a:srgbClr val="C0BEAF"/>
    </a:accent4>
    <a:accent5>
      <a:srgbClr val="CEC597"/>
    </a:accent5>
    <a:accent6>
      <a:srgbClr val="E8B7B7"/>
    </a:accent6>
    <a:hlink>
      <a:srgbClr val="DB5353"/>
    </a:hlink>
    <a:folHlink>
      <a:srgbClr val="903638"/>
    </a:folHlink>
  </a:clrScheme>
  <a:fontScheme name="Поток">
    <a:majorFont>
      <a:latin typeface="Calibri"/>
      <a:ea typeface=""/>
      <a:cs typeface=""/>
      <a:font script="Jpan" typeface="ＭＳ Ｐゴシック"/>
      <a:font script="Hang" typeface="HY중고딕"/>
      <a:font script="Hans" typeface="隶书"/>
      <a:font script="Hant" typeface="微軟正黑體"/>
      <a:font script="Arab" typeface="Traditional Arabic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Constantia"/>
      <a:ea typeface=""/>
      <a:cs typeface=""/>
      <a:font script="Jpan" typeface="HGP明朝E"/>
      <a:font script="Hang" typeface="HY신명조"/>
      <a:font script="Hans" typeface="宋体"/>
      <a:font script="Hant" typeface="新細明體"/>
      <a:font script="Arab" typeface="Majalla UI"/>
      <a:font script="Hebr" typeface="David"/>
      <a:font script="Thai" typeface="Browalli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Поток">
    <a:fillStyleLst>
      <a:solidFill>
        <a:schemeClr val="phClr"/>
      </a:solidFill>
      <a:gradFill rotWithShape="1">
        <a:gsLst>
          <a:gs pos="0">
            <a:schemeClr val="phClr">
              <a:tint val="70000"/>
              <a:satMod val="130000"/>
            </a:schemeClr>
          </a:gs>
          <a:gs pos="43000">
            <a:schemeClr val="phClr">
              <a:tint val="44000"/>
              <a:satMod val="165000"/>
            </a:schemeClr>
          </a:gs>
          <a:gs pos="93000">
            <a:schemeClr val="phClr">
              <a:tint val="15000"/>
              <a:satMod val="165000"/>
            </a:schemeClr>
          </a:gs>
          <a:gs pos="100000">
            <a:schemeClr val="phClr">
              <a:tint val="5000"/>
              <a:satMod val="250000"/>
            </a:schemeClr>
          </a:gs>
        </a:gsLst>
        <a:path path="circle">
          <a:fillToRect l="50000" t="130000" r="50000" b="-30000"/>
        </a:path>
      </a:gradFill>
      <a:gradFill rotWithShape="1">
        <a:gsLst>
          <a:gs pos="0">
            <a:schemeClr val="phClr">
              <a:tint val="98000"/>
              <a:shade val="25000"/>
              <a:satMod val="250000"/>
            </a:schemeClr>
          </a:gs>
          <a:gs pos="68000">
            <a:schemeClr val="phClr">
              <a:tint val="86000"/>
              <a:satMod val="115000"/>
            </a:schemeClr>
          </a:gs>
          <a:gs pos="100000">
            <a:schemeClr val="phClr">
              <a:tint val="50000"/>
              <a:satMod val="150000"/>
            </a:schemeClr>
          </a:gs>
        </a:gsLst>
        <a:path path="circle">
          <a:fillToRect l="50000" t="130000" r="50000" b="-30000"/>
        </a:path>
      </a:gradFill>
    </a:fillStyleLst>
    <a:lnStyleLst>
      <a:ln w="9525" cap="flat" cmpd="sng" algn="ctr">
        <a:solidFill>
          <a:schemeClr val="phClr">
            <a:shade val="50000"/>
            <a:satMod val="103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  <a:scene3d>
          <a:camera prst="orthographicFront" fov="0">
            <a:rot lat="0" lon="0" rev="0"/>
          </a:camera>
          <a:lightRig rig="glow" dir="tl">
            <a:rot lat="0" lon="0" rev="900000"/>
          </a:lightRig>
        </a:scene3d>
        <a:sp3d prstMaterial="powder">
          <a:bevelT w="25400" h="381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80000"/>
              <a:satMod val="400000"/>
            </a:schemeClr>
          </a:gs>
          <a:gs pos="25000">
            <a:schemeClr val="phClr">
              <a:tint val="83000"/>
              <a:satMod val="320000"/>
            </a:schemeClr>
          </a:gs>
          <a:gs pos="100000">
            <a:schemeClr val="phClr">
              <a:shade val="15000"/>
              <a:satMod val="320000"/>
            </a:schemeClr>
          </a:gs>
        </a:gsLst>
        <a:path path="circle">
          <a:fillToRect l="10000" t="110000" r="10000" b="100000"/>
        </a:path>
      </a:gradFill>
      <a:blipFill>
        <a:blip xmlns:r="http://schemas.openxmlformats.org/officeDocument/2006/relationships" r:embed="rId1">
          <a:duotone>
            <a:schemeClr val="phClr">
              <a:shade val="90000"/>
              <a:satMod val="150000"/>
            </a:schemeClr>
            <a:schemeClr val="phClr">
              <a:tint val="88000"/>
              <a:satMod val="150000"/>
            </a:schemeClr>
          </a:duotone>
        </a:blip>
        <a:tile tx="0" ty="0" sx="65000" sy="65000" flip="none" algn="tl"/>
      </a:blipFill>
    </a:bgFillStyleLst>
  </a:fmtScheme>
</a:themeOverride>
</file>

<file path=word/theme/themeOverride2.xml><?xml version="1.0" encoding="utf-8"?>
<a:themeOverride xmlns:a="http://schemas.openxmlformats.org/drawingml/2006/main">
  <a:clrScheme name="Литейная">
    <a:dk1>
      <a:sysClr val="windowText" lastClr="000000"/>
    </a:dk1>
    <a:lt1>
      <a:sysClr val="window" lastClr="FFFFFF"/>
    </a:lt1>
    <a:dk2>
      <a:srgbClr val="676A55"/>
    </a:dk2>
    <a:lt2>
      <a:srgbClr val="EAEBDE"/>
    </a:lt2>
    <a:accent1>
      <a:srgbClr val="72A376"/>
    </a:accent1>
    <a:accent2>
      <a:srgbClr val="B0CCB0"/>
    </a:accent2>
    <a:accent3>
      <a:srgbClr val="A8CDD7"/>
    </a:accent3>
    <a:accent4>
      <a:srgbClr val="C0BEAF"/>
    </a:accent4>
    <a:accent5>
      <a:srgbClr val="CEC597"/>
    </a:accent5>
    <a:accent6>
      <a:srgbClr val="E8B7B7"/>
    </a:accent6>
    <a:hlink>
      <a:srgbClr val="DB5353"/>
    </a:hlink>
    <a:folHlink>
      <a:srgbClr val="903638"/>
    </a:folHlink>
  </a:clrScheme>
  <a:fontScheme name="Поток">
    <a:majorFont>
      <a:latin typeface="Calibri"/>
      <a:ea typeface=""/>
      <a:cs typeface=""/>
      <a:font script="Jpan" typeface="ＭＳ Ｐゴシック"/>
      <a:font script="Hang" typeface="HY중고딕"/>
      <a:font script="Hans" typeface="隶书"/>
      <a:font script="Hant" typeface="微軟正黑體"/>
      <a:font script="Arab" typeface="Traditional Arabic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Constantia"/>
      <a:ea typeface=""/>
      <a:cs typeface=""/>
      <a:font script="Jpan" typeface="HGP明朝E"/>
      <a:font script="Hang" typeface="HY신명조"/>
      <a:font script="Hans" typeface="宋体"/>
      <a:font script="Hant" typeface="新細明體"/>
      <a:font script="Arab" typeface="Majalla UI"/>
      <a:font script="Hebr" typeface="David"/>
      <a:font script="Thai" typeface="Browalli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Поток">
    <a:fillStyleLst>
      <a:solidFill>
        <a:schemeClr val="phClr"/>
      </a:solidFill>
      <a:gradFill rotWithShape="1">
        <a:gsLst>
          <a:gs pos="0">
            <a:schemeClr val="phClr">
              <a:tint val="70000"/>
              <a:satMod val="130000"/>
            </a:schemeClr>
          </a:gs>
          <a:gs pos="43000">
            <a:schemeClr val="phClr">
              <a:tint val="44000"/>
              <a:satMod val="165000"/>
            </a:schemeClr>
          </a:gs>
          <a:gs pos="93000">
            <a:schemeClr val="phClr">
              <a:tint val="15000"/>
              <a:satMod val="165000"/>
            </a:schemeClr>
          </a:gs>
          <a:gs pos="100000">
            <a:schemeClr val="phClr">
              <a:tint val="5000"/>
              <a:satMod val="250000"/>
            </a:schemeClr>
          </a:gs>
        </a:gsLst>
        <a:path path="circle">
          <a:fillToRect l="50000" t="130000" r="50000" b="-30000"/>
        </a:path>
      </a:gradFill>
      <a:gradFill rotWithShape="1">
        <a:gsLst>
          <a:gs pos="0">
            <a:schemeClr val="phClr">
              <a:tint val="98000"/>
              <a:shade val="25000"/>
              <a:satMod val="250000"/>
            </a:schemeClr>
          </a:gs>
          <a:gs pos="68000">
            <a:schemeClr val="phClr">
              <a:tint val="86000"/>
              <a:satMod val="115000"/>
            </a:schemeClr>
          </a:gs>
          <a:gs pos="100000">
            <a:schemeClr val="phClr">
              <a:tint val="50000"/>
              <a:satMod val="150000"/>
            </a:schemeClr>
          </a:gs>
        </a:gsLst>
        <a:path path="circle">
          <a:fillToRect l="50000" t="130000" r="50000" b="-30000"/>
        </a:path>
      </a:gradFill>
    </a:fillStyleLst>
    <a:lnStyleLst>
      <a:ln w="9525" cap="flat" cmpd="sng" algn="ctr">
        <a:solidFill>
          <a:schemeClr val="phClr">
            <a:shade val="50000"/>
            <a:satMod val="103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  <a:scene3d>
          <a:camera prst="orthographicFront" fov="0">
            <a:rot lat="0" lon="0" rev="0"/>
          </a:camera>
          <a:lightRig rig="glow" dir="tl">
            <a:rot lat="0" lon="0" rev="900000"/>
          </a:lightRig>
        </a:scene3d>
        <a:sp3d prstMaterial="powder">
          <a:bevelT w="25400" h="381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80000"/>
              <a:satMod val="400000"/>
            </a:schemeClr>
          </a:gs>
          <a:gs pos="25000">
            <a:schemeClr val="phClr">
              <a:tint val="83000"/>
              <a:satMod val="320000"/>
            </a:schemeClr>
          </a:gs>
          <a:gs pos="100000">
            <a:schemeClr val="phClr">
              <a:shade val="15000"/>
              <a:satMod val="320000"/>
            </a:schemeClr>
          </a:gs>
        </a:gsLst>
        <a:path path="circle">
          <a:fillToRect l="10000" t="110000" r="10000" b="100000"/>
        </a:path>
      </a:gradFill>
      <a:blipFill>
        <a:blip xmlns:r="http://schemas.openxmlformats.org/officeDocument/2006/relationships" r:embed="rId1">
          <a:duotone>
            <a:schemeClr val="phClr">
              <a:shade val="90000"/>
              <a:satMod val="150000"/>
            </a:schemeClr>
            <a:schemeClr val="phClr">
              <a:tint val="88000"/>
              <a:satMod val="150000"/>
            </a:schemeClr>
          </a:duotone>
        </a:blip>
        <a:tile tx="0" ty="0" sx="65000" sy="65000" flip="none" algn="tl"/>
      </a:blipFill>
    </a:bgFillStyleLst>
  </a:fmtScheme>
</a:themeOverride>
</file>

<file path=word/theme/themeOverride3.xml><?xml version="1.0" encoding="utf-8"?>
<a:themeOverride xmlns:a="http://schemas.openxmlformats.org/drawingml/2006/main">
  <a:clrScheme name="Литейная">
    <a:dk1>
      <a:sysClr val="windowText" lastClr="000000"/>
    </a:dk1>
    <a:lt1>
      <a:sysClr val="window" lastClr="FFFFFF"/>
    </a:lt1>
    <a:dk2>
      <a:srgbClr val="676A55"/>
    </a:dk2>
    <a:lt2>
      <a:srgbClr val="EAEBDE"/>
    </a:lt2>
    <a:accent1>
      <a:srgbClr val="72A376"/>
    </a:accent1>
    <a:accent2>
      <a:srgbClr val="B0CCB0"/>
    </a:accent2>
    <a:accent3>
      <a:srgbClr val="A8CDD7"/>
    </a:accent3>
    <a:accent4>
      <a:srgbClr val="C0BEAF"/>
    </a:accent4>
    <a:accent5>
      <a:srgbClr val="CEC597"/>
    </a:accent5>
    <a:accent6>
      <a:srgbClr val="E8B7B7"/>
    </a:accent6>
    <a:hlink>
      <a:srgbClr val="DB5353"/>
    </a:hlink>
    <a:folHlink>
      <a:srgbClr val="903638"/>
    </a:folHlink>
  </a:clrScheme>
  <a:fontScheme name="Поток">
    <a:majorFont>
      <a:latin typeface="Calibri"/>
      <a:ea typeface=""/>
      <a:cs typeface=""/>
      <a:font script="Jpan" typeface="ＭＳ Ｐゴシック"/>
      <a:font script="Hang" typeface="HY중고딕"/>
      <a:font script="Hans" typeface="隶书"/>
      <a:font script="Hant" typeface="微軟正黑體"/>
      <a:font script="Arab" typeface="Traditional Arabic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Constantia"/>
      <a:ea typeface=""/>
      <a:cs typeface=""/>
      <a:font script="Jpan" typeface="HGP明朝E"/>
      <a:font script="Hang" typeface="HY신명조"/>
      <a:font script="Hans" typeface="宋体"/>
      <a:font script="Hant" typeface="新細明體"/>
      <a:font script="Arab" typeface="Majalla UI"/>
      <a:font script="Hebr" typeface="David"/>
      <a:font script="Thai" typeface="Browalli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Поток">
    <a:fillStyleLst>
      <a:solidFill>
        <a:schemeClr val="phClr"/>
      </a:solidFill>
      <a:gradFill rotWithShape="1">
        <a:gsLst>
          <a:gs pos="0">
            <a:schemeClr val="phClr">
              <a:tint val="70000"/>
              <a:satMod val="130000"/>
            </a:schemeClr>
          </a:gs>
          <a:gs pos="43000">
            <a:schemeClr val="phClr">
              <a:tint val="44000"/>
              <a:satMod val="165000"/>
            </a:schemeClr>
          </a:gs>
          <a:gs pos="93000">
            <a:schemeClr val="phClr">
              <a:tint val="15000"/>
              <a:satMod val="165000"/>
            </a:schemeClr>
          </a:gs>
          <a:gs pos="100000">
            <a:schemeClr val="phClr">
              <a:tint val="5000"/>
              <a:satMod val="250000"/>
            </a:schemeClr>
          </a:gs>
        </a:gsLst>
        <a:path path="circle">
          <a:fillToRect l="50000" t="130000" r="50000" b="-30000"/>
        </a:path>
      </a:gradFill>
      <a:gradFill rotWithShape="1">
        <a:gsLst>
          <a:gs pos="0">
            <a:schemeClr val="phClr">
              <a:tint val="98000"/>
              <a:shade val="25000"/>
              <a:satMod val="250000"/>
            </a:schemeClr>
          </a:gs>
          <a:gs pos="68000">
            <a:schemeClr val="phClr">
              <a:tint val="86000"/>
              <a:satMod val="115000"/>
            </a:schemeClr>
          </a:gs>
          <a:gs pos="100000">
            <a:schemeClr val="phClr">
              <a:tint val="50000"/>
              <a:satMod val="150000"/>
            </a:schemeClr>
          </a:gs>
        </a:gsLst>
        <a:path path="circle">
          <a:fillToRect l="50000" t="130000" r="50000" b="-30000"/>
        </a:path>
      </a:gradFill>
    </a:fillStyleLst>
    <a:lnStyleLst>
      <a:ln w="9525" cap="flat" cmpd="sng" algn="ctr">
        <a:solidFill>
          <a:schemeClr val="phClr">
            <a:shade val="50000"/>
            <a:satMod val="103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  <a:scene3d>
          <a:camera prst="orthographicFront" fov="0">
            <a:rot lat="0" lon="0" rev="0"/>
          </a:camera>
          <a:lightRig rig="glow" dir="tl">
            <a:rot lat="0" lon="0" rev="900000"/>
          </a:lightRig>
        </a:scene3d>
        <a:sp3d prstMaterial="powder">
          <a:bevelT w="25400" h="381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80000"/>
              <a:satMod val="400000"/>
            </a:schemeClr>
          </a:gs>
          <a:gs pos="25000">
            <a:schemeClr val="phClr">
              <a:tint val="83000"/>
              <a:satMod val="320000"/>
            </a:schemeClr>
          </a:gs>
          <a:gs pos="100000">
            <a:schemeClr val="phClr">
              <a:shade val="15000"/>
              <a:satMod val="320000"/>
            </a:schemeClr>
          </a:gs>
        </a:gsLst>
        <a:path path="circle">
          <a:fillToRect l="10000" t="110000" r="10000" b="100000"/>
        </a:path>
      </a:gradFill>
      <a:blipFill>
        <a:blip xmlns:r="http://schemas.openxmlformats.org/officeDocument/2006/relationships" r:embed="rId1">
          <a:duotone>
            <a:schemeClr val="phClr">
              <a:shade val="90000"/>
              <a:satMod val="150000"/>
            </a:schemeClr>
            <a:schemeClr val="phClr">
              <a:tint val="88000"/>
              <a:satMod val="150000"/>
            </a:schemeClr>
          </a:duotone>
        </a:blip>
        <a:tile tx="0" ty="0" sx="65000" sy="65000" flip="none" algn="tl"/>
      </a:blip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3522</Words>
  <Characters>20081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кб</cp:lastModifiedBy>
  <cp:revision>2</cp:revision>
  <cp:lastPrinted>2017-01-12T12:09:00Z</cp:lastPrinted>
  <dcterms:created xsi:type="dcterms:W3CDTF">2017-01-12T12:43:00Z</dcterms:created>
  <dcterms:modified xsi:type="dcterms:W3CDTF">2017-01-12T12:43:00Z</dcterms:modified>
</cp:coreProperties>
</file>