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4" w:rsidRDefault="00815AC3" w:rsidP="00815AC3">
      <w:pPr>
        <w:spacing w:after="0" w:line="360" w:lineRule="auto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ED2D24">
        <w:rPr>
          <w:rFonts w:ascii="Times New Roman" w:hAnsi="Times New Roman"/>
          <w:b/>
          <w:sz w:val="28"/>
        </w:rPr>
        <w:t>Отчет</w:t>
      </w:r>
    </w:p>
    <w:p w:rsidR="00ED2D24" w:rsidRDefault="00ED2D24" w:rsidP="0082747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реализации проекта краевой инновационной площадки по теме:</w:t>
      </w:r>
    </w:p>
    <w:p w:rsidR="00ED2D24" w:rsidRDefault="00ED2D24" w:rsidP="0082747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одарённости»</w:t>
      </w:r>
    </w:p>
    <w:p w:rsidR="00ED2D24" w:rsidRPr="002B4D1C" w:rsidRDefault="00ED2D24" w:rsidP="00827479">
      <w:pPr>
        <w:spacing w:after="0"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(проект «Компетентный родитель»)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I. Паспортная информация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Юридическое название учреждения (организации): </w:t>
      </w:r>
      <w:r>
        <w:rPr>
          <w:rFonts w:ascii="Times New Roman" w:hAnsi="Times New Roman"/>
          <w:sz w:val="28"/>
        </w:rPr>
        <w:t xml:space="preserve">Муниципальное автономное дошкольное образовательное учреждение общеразвивающего вида детский сад </w:t>
      </w:r>
      <w:r w:rsidRPr="00C57D8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10 «Вишенка» муниципального образования город Новороссийск.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Учредитель:</w:t>
      </w:r>
      <w:r>
        <w:rPr>
          <w:rFonts w:ascii="Times New Roman" w:hAnsi="Times New Roman"/>
          <w:sz w:val="28"/>
        </w:rPr>
        <w:t xml:space="preserve"> Муниципальное образование город Новороссийск, в лице МУ «Управление образования» города Новороссийска.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Юридический адрес: </w:t>
      </w:r>
      <w:r>
        <w:rPr>
          <w:rFonts w:ascii="Times New Roman" w:hAnsi="Times New Roman"/>
          <w:sz w:val="28"/>
        </w:rPr>
        <w:t>353901, Российская Федерация, Краснодарский край, г. Новороссийск, ул. Первомайская, 10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ФИО руководителя образовательной организации </w:t>
      </w:r>
      <w:proofErr w:type="spellStart"/>
      <w:r>
        <w:rPr>
          <w:rFonts w:ascii="Times New Roman" w:hAnsi="Times New Roman"/>
          <w:sz w:val="28"/>
        </w:rPr>
        <w:t>Журавко</w:t>
      </w:r>
      <w:proofErr w:type="spellEnd"/>
      <w:r>
        <w:rPr>
          <w:rFonts w:ascii="Times New Roman" w:hAnsi="Times New Roman"/>
          <w:sz w:val="28"/>
        </w:rPr>
        <w:t xml:space="preserve"> Ольга Юрьевна.</w:t>
      </w:r>
    </w:p>
    <w:p w:rsidR="00ED2D24" w:rsidRPr="00B524D4" w:rsidRDefault="00ED2D24" w:rsidP="00815AC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Телефон</w:t>
      </w:r>
      <w:r w:rsidRPr="0086471E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факс</w:t>
      </w:r>
      <w:r w:rsidRPr="0086471E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е</w:t>
      </w:r>
      <w:r w:rsidRPr="0086471E">
        <w:rPr>
          <w:rFonts w:ascii="Times New Roman" w:hAnsi="Times New Roman"/>
          <w:b/>
          <w:sz w:val="28"/>
        </w:rPr>
        <w:t>-</w:t>
      </w:r>
      <w:r w:rsidRPr="00647683">
        <w:rPr>
          <w:rFonts w:ascii="Times New Roman" w:hAnsi="Times New Roman"/>
          <w:b/>
          <w:sz w:val="28"/>
          <w:lang w:val="en-US"/>
        </w:rPr>
        <w:t>mail</w:t>
      </w:r>
      <w:r w:rsidRPr="0086471E">
        <w:rPr>
          <w:rFonts w:ascii="Times New Roman" w:hAnsi="Times New Roman"/>
          <w:b/>
          <w:sz w:val="28"/>
        </w:rPr>
        <w:t xml:space="preserve">: </w:t>
      </w:r>
      <w:r w:rsidRPr="0086471E">
        <w:rPr>
          <w:rFonts w:ascii="Times New Roman" w:hAnsi="Times New Roman"/>
          <w:color w:val="000000"/>
          <w:sz w:val="28"/>
        </w:rPr>
        <w:t>(8617) 27-77-66</w:t>
      </w:r>
      <w:r>
        <w:rPr>
          <w:rFonts w:ascii="Times New Roman" w:hAnsi="Times New Roman"/>
          <w:color w:val="000000"/>
          <w:sz w:val="28"/>
        </w:rPr>
        <w:t>, 10.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detsad</w:t>
      </w:r>
      <w:proofErr w:type="spellEnd"/>
      <w:r w:rsidRPr="00B524D4">
        <w:rPr>
          <w:rFonts w:ascii="Times New Roman" w:hAnsi="Times New Roman"/>
          <w:color w:val="000000"/>
          <w:sz w:val="28"/>
        </w:rPr>
        <w:t>@</w:t>
      </w:r>
      <w:r>
        <w:rPr>
          <w:rFonts w:ascii="Times New Roman" w:hAnsi="Times New Roman"/>
          <w:color w:val="000000"/>
          <w:sz w:val="28"/>
          <w:lang w:val="en-US"/>
        </w:rPr>
        <w:t>mail</w:t>
      </w:r>
      <w:r w:rsidRPr="00B524D4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</w:p>
    <w:p w:rsidR="00ED2D24" w:rsidRPr="005B1670" w:rsidRDefault="00ED2D24" w:rsidP="00815AC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120A">
        <w:rPr>
          <w:rFonts w:ascii="Times New Roman" w:hAnsi="Times New Roman"/>
          <w:b/>
          <w:color w:val="000000"/>
          <w:sz w:val="28"/>
        </w:rPr>
        <w:t>Сайт учреждения:</w:t>
      </w:r>
      <w:r w:rsidR="009772A9">
        <w:rPr>
          <w:rFonts w:ascii="Times New Roman" w:hAnsi="Times New Roman"/>
          <w:b/>
          <w:color w:val="000000"/>
          <w:sz w:val="28"/>
        </w:rPr>
        <w:t xml:space="preserve"> </w:t>
      </w:r>
      <w:hyperlink r:id="rId7" w:history="1">
        <w:r w:rsidRPr="00995F9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95F9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95F97">
          <w:rPr>
            <w:rStyle w:val="a3"/>
            <w:rFonts w:ascii="Times New Roman" w:hAnsi="Times New Roman"/>
            <w:sz w:val="28"/>
            <w:szCs w:val="28"/>
            <w:lang w:val="en-US"/>
          </w:rPr>
          <w:t>sad</w:t>
        </w:r>
        <w:r w:rsidRPr="00995F97">
          <w:rPr>
            <w:rStyle w:val="a3"/>
            <w:rFonts w:ascii="Times New Roman" w:hAnsi="Times New Roman"/>
            <w:sz w:val="28"/>
            <w:szCs w:val="28"/>
          </w:rPr>
          <w:t>10vishenka.</w:t>
        </w:r>
        <w:proofErr w:type="spellStart"/>
        <w:r w:rsidRPr="00995F9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D2D24" w:rsidRPr="00076E0C" w:rsidRDefault="00ED2D24" w:rsidP="00815AC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Активная ссылка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раздел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сайта</w:t>
      </w:r>
      <w:r w:rsidRPr="00647683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посвященная</w:t>
      </w:r>
      <w:r w:rsidR="009772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проекту, где размещены изданные продукты в формате чтения</w:t>
      </w:r>
      <w:r w:rsidRPr="00647683">
        <w:rPr>
          <w:rFonts w:ascii="Times New Roman" w:hAnsi="Times New Roman"/>
          <w:b/>
          <w:sz w:val="28"/>
        </w:rPr>
        <w:t xml:space="preserve">: </w:t>
      </w:r>
    </w:p>
    <w:p w:rsidR="00ED2D24" w:rsidRPr="000413F7" w:rsidRDefault="002A0B03" w:rsidP="006843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hyperlink r:id="rId8" w:history="1">
        <w:r w:rsidR="008F3598" w:rsidRPr="00B12E3A">
          <w:rPr>
            <w:rStyle w:val="a3"/>
            <w:rFonts w:ascii="Times New Roman" w:hAnsi="Times New Roman"/>
            <w:b/>
            <w:sz w:val="28"/>
          </w:rPr>
          <w:t>http://sad10vishenka.ru/content/методические-продукты</w:t>
        </w:r>
      </w:hyperlink>
      <w:r w:rsidR="008F3598">
        <w:rPr>
          <w:rFonts w:ascii="Times New Roman" w:hAnsi="Times New Roman"/>
          <w:b/>
          <w:sz w:val="28"/>
        </w:rPr>
        <w:t xml:space="preserve"> </w:t>
      </w:r>
    </w:p>
    <w:p w:rsidR="00ED2D24" w:rsidRPr="000413F7" w:rsidRDefault="00ED2D24" w:rsidP="0068434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Style w:val="a3"/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2B4D1C"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Отчет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проекта. Цель, задачи, инновационность.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E0B5F">
        <w:rPr>
          <w:rFonts w:ascii="Times New Roman" w:hAnsi="Times New Roman"/>
          <w:sz w:val="28"/>
        </w:rPr>
        <w:t>Тема</w:t>
      </w:r>
      <w:r w:rsidR="009772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проекта </w:t>
      </w:r>
      <w:r w:rsidRPr="00BE0B5F">
        <w:rPr>
          <w:rFonts w:ascii="Times New Roman" w:hAnsi="Times New Roman"/>
          <w:sz w:val="28"/>
        </w:rPr>
        <w:t>«Разработка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одарённости» (проект «Компетентный родитель»)</w:t>
      </w:r>
      <w:r>
        <w:rPr>
          <w:rFonts w:ascii="Times New Roman" w:hAnsi="Times New Roman"/>
          <w:sz w:val="28"/>
        </w:rPr>
        <w:t>.</w:t>
      </w:r>
    </w:p>
    <w:p w:rsidR="00ED2D24" w:rsidRPr="00BE0B5F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разработка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одаренности.</w:t>
      </w:r>
    </w:p>
    <w:p w:rsidR="00ED2D24" w:rsidRPr="00BE0B5F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E0B5F">
        <w:rPr>
          <w:rFonts w:ascii="Times New Roman" w:hAnsi="Times New Roman"/>
          <w:sz w:val="28"/>
        </w:rPr>
        <w:t xml:space="preserve">Задачи:  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1.Осуществить анализ российских и зарубежных исследований по проблеме: художественно-эстетической одаренности дошкольников; педагогической компетентности родителей.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2.Изучить актуальное </w:t>
      </w:r>
      <w:proofErr w:type="gramStart"/>
      <w:r>
        <w:rPr>
          <w:rFonts w:ascii="Times New Roman" w:hAnsi="Times New Roman"/>
          <w:sz w:val="28"/>
        </w:rPr>
        <w:t>состояние  педагогической</w:t>
      </w:r>
      <w:proofErr w:type="gramEnd"/>
      <w:r>
        <w:rPr>
          <w:rFonts w:ascii="Times New Roman" w:hAnsi="Times New Roman"/>
          <w:sz w:val="28"/>
        </w:rPr>
        <w:t xml:space="preserve"> компетентности родителей детей с признаками художественно-эстетической одаренности.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</w:r>
      <w:proofErr w:type="gramStart"/>
      <w:r>
        <w:rPr>
          <w:rFonts w:ascii="Times New Roman" w:hAnsi="Times New Roman"/>
          <w:sz w:val="28"/>
        </w:rPr>
        <w:t>воспитании  дошкольников</w:t>
      </w:r>
      <w:proofErr w:type="gramEnd"/>
      <w:r>
        <w:rPr>
          <w:rFonts w:ascii="Times New Roman" w:hAnsi="Times New Roman"/>
          <w:sz w:val="28"/>
        </w:rPr>
        <w:t xml:space="preserve"> с признаками художественно-эстетической одаренности.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Инновационность проекта состоит в разработке комплексной модели формирования педагогической компетентности родителей, включающей гностический, коммуникативно-деятельностный и мотивационно-личностный компоненты.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tabs>
          <w:tab w:val="left" w:pos="1134"/>
          <w:tab w:val="left" w:pos="1418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Pr="00BE0B5F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Измерение и оценка качества инновации.</w:t>
      </w:r>
    </w:p>
    <w:p w:rsidR="00ED2D24" w:rsidRPr="000002D7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качества инновационного проекта в отчетном году организована и осуществляется с помощью диагностического инструментария, позволяющего оценить эффективность инновационной деятельности.  Для измерения качества инновационной деятельности разработана диагностическая карта, которая представлена в виде таблицы. В карте определены параметры эффективности. Диагностический инструментарий для определения эффективности инновационной работы используется один раз в год. На основе данных, зафиксированных в картах, проводится качественный и количественный анализ, позволяющий оценить эффективность инновационной работы.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Параметры и критерии эффективности инновационной деятельности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738"/>
        <w:gridCol w:w="680"/>
        <w:gridCol w:w="709"/>
        <w:gridCol w:w="708"/>
        <w:gridCol w:w="709"/>
        <w:gridCol w:w="709"/>
        <w:gridCol w:w="709"/>
        <w:gridCol w:w="708"/>
      </w:tblGrid>
      <w:tr w:rsidR="00ED2D24" w:rsidRPr="00A823B9" w:rsidTr="001240CC">
        <w:trPr>
          <w:trHeight w:val="1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hAnsi="Times New Roman"/>
                <w:sz w:val="28"/>
              </w:rPr>
              <w:t>Критерий не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hAnsi="Times New Roman"/>
                <w:sz w:val="28"/>
              </w:rPr>
              <w:t>Критерий скорее не подтверждается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hAnsi="Times New Roman"/>
                <w:sz w:val="28"/>
              </w:rPr>
              <w:t>Критерий скорее подтверждается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jc w:val="both"/>
              <w:rPr>
                <w:sz w:val="28"/>
              </w:rPr>
            </w:pPr>
            <w:r w:rsidRPr="00907BED">
              <w:rPr>
                <w:rFonts w:ascii="Times New Roman" w:hAnsi="Times New Roman"/>
                <w:sz w:val="28"/>
              </w:rPr>
              <w:t>Критерий подтверждается</w:t>
            </w:r>
          </w:p>
        </w:tc>
      </w:tr>
      <w:tr w:rsidR="00ED2D24" w:rsidRPr="00A823B9" w:rsidTr="001240CC">
        <w:trPr>
          <w:trHeight w:val="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20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D2D24" w:rsidRPr="00A823B9" w:rsidTr="00E20725">
        <w:trPr>
          <w:trHeight w:val="3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907BED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hAnsi="Times New Roman"/>
                <w:b/>
                <w:sz w:val="28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Соответствие содержания нормативных правовых документов, предъявляемым к ним требованиям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Унифицированность разработанных нормативно-правовых документов (возможность их использования в других ДОО)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Степень разработанности методического и научно-методического </w:t>
            </w:r>
            <w:r w:rsidRPr="00907BED">
              <w:rPr>
                <w:rFonts w:ascii="Times New Roman" w:hAnsi="Times New Roman"/>
                <w:b/>
                <w:sz w:val="28"/>
              </w:rPr>
              <w:lastRenderedPageBreak/>
              <w:t>обеспечения инновационной деятельности в ДОО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lastRenderedPageBreak/>
              <w:t xml:space="preserve">Наличие методических материалов, разработанных и/или апробированных в ходе инновационной деятельности: образовательные программы, учебные планы, банк апробированных в рамках инновационной деятельности активных методов </w:t>
            </w:r>
            <w:proofErr w:type="gramStart"/>
            <w:r w:rsidRPr="00907BED">
              <w:rPr>
                <w:rFonts w:ascii="Times New Roman" w:hAnsi="Times New Roman"/>
                <w:sz w:val="28"/>
              </w:rPr>
              <w:t>формирования  педагогической</w:t>
            </w:r>
            <w:proofErr w:type="gramEnd"/>
            <w:r w:rsidRPr="00907BED">
              <w:rPr>
                <w:rFonts w:ascii="Times New Roman" w:hAnsi="Times New Roman"/>
                <w:sz w:val="28"/>
              </w:rPr>
              <w:t xml:space="preserve"> компетентности родителей,  образовательные технологии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Соответствие 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 xml:space="preserve">Наличие диагностического инструментария оценки педагогической компетентности родителей: пакет контрольно-диагностических методик обученности, пакет контрольно-диагностических методик (социологических анкет) для выявления удовлетворенности </w:t>
            </w:r>
            <w:proofErr w:type="gramStart"/>
            <w:r w:rsidRPr="00907BED">
              <w:rPr>
                <w:rFonts w:ascii="Times New Roman" w:hAnsi="Times New Roman"/>
                <w:sz w:val="28"/>
              </w:rPr>
              <w:t>субъектов  инновационной</w:t>
            </w:r>
            <w:proofErr w:type="gramEnd"/>
            <w:r w:rsidRPr="00907BED">
              <w:rPr>
                <w:rFonts w:ascii="Times New Roman" w:hAnsi="Times New Roman"/>
                <w:sz w:val="28"/>
              </w:rPr>
              <w:t xml:space="preserve">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Влияние изменений, полученных в результате инновационной </w:t>
            </w:r>
            <w:r w:rsidRPr="00907BED">
              <w:rPr>
                <w:rFonts w:ascii="Times New Roman" w:hAnsi="Times New Roman"/>
                <w:b/>
                <w:sz w:val="28"/>
              </w:rPr>
              <w:lastRenderedPageBreak/>
              <w:t>деятельности, на рост профессиональных компетенций педагогических и руководящих работников ДОО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lastRenderedPageBreak/>
              <w:t>Степень вовлеченности педагогических и руководящих кадров ДОО в инновационную деятельность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D37F5" w:rsidRDefault="00ED2D24" w:rsidP="001240C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D6C9E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Повышение уровня квалификации педагогических и руководящих работников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01DB8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Повышение профессиональной активности</w:t>
            </w:r>
            <w:r>
              <w:rPr>
                <w:rFonts w:ascii="Times New Roman" w:hAnsi="Times New Roman"/>
                <w:sz w:val="28"/>
              </w:rPr>
              <w:t xml:space="preserve"> педагогических работников </w:t>
            </w:r>
            <w:r w:rsidRPr="00907BED">
              <w:rPr>
                <w:rFonts w:ascii="Times New Roman" w:hAnsi="Times New Roman"/>
                <w:sz w:val="28"/>
              </w:rPr>
              <w:t>образовательной организации: участие в конкурсах профессионального мастерства, семинарах, конференциях различного уровня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01DB8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7A3EC2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 xml:space="preserve">Количество проведенных мероприятий на </w:t>
            </w:r>
            <w:proofErr w:type="gramStart"/>
            <w:r w:rsidRPr="00907BED">
              <w:rPr>
                <w:rFonts w:ascii="Times New Roman" w:hAnsi="Times New Roman"/>
                <w:sz w:val="28"/>
              </w:rPr>
              <w:t>базе  ДОО</w:t>
            </w:r>
            <w:proofErr w:type="gramEnd"/>
            <w:r w:rsidRPr="00907BED">
              <w:rPr>
                <w:rFonts w:ascii="Times New Roman" w:hAnsi="Times New Roman"/>
                <w:sz w:val="28"/>
              </w:rPr>
              <w:t xml:space="preserve"> по теме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2D24" w:rsidRPr="005E06EA" w:rsidRDefault="00ED2D24" w:rsidP="005E06EA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5E06EA" w:rsidRDefault="00ED2D24" w:rsidP="005E06EA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b/>
                <w:sz w:val="28"/>
              </w:rPr>
              <w:t>Информационное сопровождение инновационной деятельности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Наличие публикаций по теме инновационной деятельности в научно-методических журналах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Наличие публикаций (репортажей) по теме инновационной деятельности в СМИ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Отражение результатов инновационной деятельности на сайте ДОО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spacing w:after="0" w:line="360" w:lineRule="auto"/>
              <w:ind w:left="360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E20725" w:rsidRDefault="00ED2D24" w:rsidP="00E20725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C079D5">
              <w:rPr>
                <w:rFonts w:ascii="Times New Roman" w:hAnsi="Times New Roman"/>
                <w:sz w:val="28"/>
              </w:rPr>
              <w:t>Наличие аналитических</w:t>
            </w:r>
            <w:r w:rsidRPr="00907BED">
              <w:rPr>
                <w:rFonts w:ascii="Times New Roman" w:hAnsi="Times New Roman"/>
                <w:sz w:val="28"/>
              </w:rPr>
              <w:t xml:space="preserve"> материалов по результатам мониторинговых исследований, выявляющих результативность </w:t>
            </w:r>
            <w:r w:rsidRPr="00907BED">
              <w:rPr>
                <w:rFonts w:ascii="Times New Roman" w:hAnsi="Times New Roman"/>
                <w:sz w:val="28"/>
              </w:rPr>
              <w:lastRenderedPageBreak/>
              <w:t>(эффективность)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center"/>
            </w:pPr>
            <w:r w:rsidRPr="00907BED">
              <w:rPr>
                <w:rFonts w:ascii="Times New Roman" w:hAnsi="Times New Roman"/>
                <w:b/>
                <w:sz w:val="28"/>
              </w:rPr>
              <w:t>Социальная значимость инновационной деятельности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Удовлетворенность заказчиков образовательной услуги качеством образования в условиях инновационной деятельности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C01C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Наличие инновационного потенциала</w:t>
            </w: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Наличие положительного опыта, полученного в результате инновационной деятельности.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Наличие условий для повышения квалификации педагогических и руководящих работников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ED2D24" w:rsidRPr="00A823B9" w:rsidTr="00E20725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240" w:lineRule="auto"/>
              <w:ind w:firstLine="567"/>
              <w:jc w:val="both"/>
            </w:pPr>
            <w:r w:rsidRPr="00907BED">
              <w:rPr>
                <w:rFonts w:ascii="Times New Roman" w:hAnsi="Times New Roman"/>
                <w:sz w:val="28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F62173" w:rsidRDefault="00ED2D24" w:rsidP="00827479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оценка качества инновационной деятельности учреждения в отчетном году организована на основе разработанного ранее диагностического инструментария.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Результативность</w:t>
      </w: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планом деятельности КИП в отчетном году получены следующие результаты: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34"/>
        <w:gridCol w:w="6150"/>
      </w:tblGrid>
      <w:tr w:rsidR="00ED2D24" w:rsidRPr="00A823B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823B9">
              <w:rPr>
                <w:rFonts w:ascii="Times New Roman" w:hAnsi="Times New Roman"/>
              </w:rPr>
              <w:t>№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Продукт 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Положительная динамика деятельности ДОО</w:t>
            </w:r>
          </w:p>
        </w:tc>
      </w:tr>
      <w:tr w:rsidR="00ED2D24" w:rsidRPr="00A823B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E961FD">
              <w:rPr>
                <w:rFonts w:ascii="Times New Roman" w:hAnsi="Times New Roman"/>
                <w:b/>
                <w:sz w:val="28"/>
              </w:rPr>
              <w:t>Диагностическая деятельность</w:t>
            </w:r>
          </w:p>
        </w:tc>
      </w:tr>
      <w:tr w:rsidR="00ED2D24" w:rsidRPr="00A823B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1</w:t>
            </w:r>
            <w:r w:rsidR="00C8792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>Бланки анкетирования.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62E">
              <w:rPr>
                <w:rFonts w:ascii="Times New Roman" w:hAnsi="Times New Roman"/>
                <w:sz w:val="28"/>
              </w:rPr>
              <w:t xml:space="preserve">Разработан диагностический инструментарий </w:t>
            </w:r>
            <w:r>
              <w:rPr>
                <w:rFonts w:ascii="Times New Roman" w:hAnsi="Times New Roman"/>
                <w:sz w:val="28"/>
              </w:rPr>
              <w:t>оценки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 xml:space="preserve"> формирования педагогической компетентности у родителей, имеющих детей с признаками художественно-эстетической одаренности»</w:t>
            </w: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 родителей:</w:t>
            </w:r>
          </w:p>
          <w:p w:rsidR="00ED2D24" w:rsidRPr="00A823B9" w:rsidRDefault="00ED2D24" w:rsidP="001010CC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Анкета для выявления уровня знаний педагогических компетенций у родителей в области худо</w:t>
            </w:r>
            <w:r w:rsidR="00815A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жественно-эстетических</w:t>
            </w:r>
            <w:r w:rsidRPr="00A82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способностей детей;</w:t>
            </w:r>
          </w:p>
          <w:p w:rsidR="00ED2D24" w:rsidRPr="00A823B9" w:rsidRDefault="00ED2D24" w:rsidP="001010CC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Анкета для выявления уровня отношения родителей к развитию художественно-эстетических способностей;</w:t>
            </w:r>
          </w:p>
          <w:p w:rsidR="00ED2D24" w:rsidRPr="00A823B9" w:rsidRDefault="00ED2D24" w:rsidP="001010CC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Опросник для родителей «Определение взаимоотношений в семье»;</w:t>
            </w:r>
          </w:p>
          <w:p w:rsidR="00ED2D24" w:rsidRPr="00A823B9" w:rsidRDefault="00ED2D24" w:rsidP="001010CC">
            <w:pPr>
              <w:pStyle w:val="a4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color w:val="000000"/>
                <w:sz w:val="28"/>
                <w:szCs w:val="28"/>
              </w:rPr>
              <w:t>Тест для родителей по определению уровня компетенций в области художественно-эстетического развития детей;</w:t>
            </w:r>
          </w:p>
          <w:p w:rsidR="00ED2D24" w:rsidRDefault="00ED2D24" w:rsidP="0052482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Данный продукт был использован с целью диагностирования уровня педагогической компетентности родителей на этапе реализации инновационного проекта.</w:t>
            </w:r>
          </w:p>
          <w:p w:rsidR="00ED2D24" w:rsidRDefault="00ED2D24" w:rsidP="0052482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Результат: 84% родителей имеют </w:t>
            </w:r>
            <w:r w:rsidRPr="00445BE7">
              <w:rPr>
                <w:rFonts w:ascii="Times New Roman" w:hAnsi="Times New Roman"/>
                <w:sz w:val="28"/>
              </w:rPr>
              <w:t>высокий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уровень педагогической компетентности. </w:t>
            </w: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Разработаны бланки анкетирования педагогов:</w:t>
            </w:r>
          </w:p>
          <w:p w:rsidR="00ED2D24" w:rsidRPr="001010CC" w:rsidRDefault="00ED2D24" w:rsidP="001010CC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Анкета на определение уровня готовности педагогов к инновационной деятельности;</w:t>
            </w:r>
          </w:p>
          <w:p w:rsidR="00ED2D24" w:rsidRPr="001010CC" w:rsidRDefault="00ED2D24" w:rsidP="001010CC">
            <w:pPr>
              <w:pStyle w:val="a4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color w:val="000000"/>
                <w:sz w:val="28"/>
                <w:szCs w:val="28"/>
              </w:rPr>
              <w:t>Тест по определению уровня компетенций в области художественно-эстетического развития детей.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анкеты были использованы для определения уровня компетенций педагогов в реализации инновационного проекта.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Результат: 87% педагогов-участников проекта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имеют высокий </w:t>
            </w:r>
            <w:r w:rsidRPr="007B555B">
              <w:rPr>
                <w:rFonts w:ascii="Times New Roman" w:hAnsi="Times New Roman"/>
                <w:sz w:val="28"/>
              </w:rPr>
              <w:t>показа</w:t>
            </w:r>
            <w:r>
              <w:rPr>
                <w:rFonts w:ascii="Times New Roman" w:hAnsi="Times New Roman"/>
                <w:sz w:val="28"/>
              </w:rPr>
              <w:t>тель компетенций в области художественно-эстетического развития детей и готовность к участию в инновационной деятельности.</w:t>
            </w:r>
          </w:p>
          <w:p w:rsidR="00ED2D24" w:rsidRPr="00AC01C4" w:rsidRDefault="00ED2D24" w:rsidP="00445BE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Сравнительный анализ результатов за предыдущий год и период реализации КИП за 2020 год показал устойчиво положительную динамику.</w:t>
            </w:r>
          </w:p>
        </w:tc>
      </w:tr>
      <w:tr w:rsidR="00ED2D24" w:rsidRPr="00A823B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E961FD">
              <w:rPr>
                <w:rFonts w:ascii="Times New Roman" w:hAnsi="Times New Roman"/>
                <w:b/>
                <w:sz w:val="28"/>
              </w:rPr>
              <w:lastRenderedPageBreak/>
              <w:t>Теоретическая деятельность</w:t>
            </w:r>
          </w:p>
        </w:tc>
      </w:tr>
      <w:tr w:rsidR="00ED2D24" w:rsidRPr="00A823B9" w:rsidTr="001240CC">
        <w:trPr>
          <w:trHeight w:val="1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C8792D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7435F1">
              <w:rPr>
                <w:rFonts w:ascii="Times New Roman" w:hAnsi="Times New Roman"/>
                <w:sz w:val="28"/>
              </w:rPr>
              <w:t xml:space="preserve">Апробирована модель формирования педагогической компетентности родителей </w:t>
            </w:r>
          </w:p>
          <w:p w:rsidR="00ED2D24" w:rsidRPr="001A7FA9" w:rsidRDefault="00ED2D24" w:rsidP="007435F1">
            <w:pPr>
              <w:spacing w:after="0" w:line="36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7435F1">
              <w:rPr>
                <w:rFonts w:ascii="Times New Roman" w:hAnsi="Times New Roman"/>
                <w:sz w:val="28"/>
              </w:rPr>
              <w:t xml:space="preserve">в воспитании дошкольников с признаками </w:t>
            </w:r>
            <w:r w:rsidRPr="007435F1">
              <w:rPr>
                <w:rFonts w:ascii="Times New Roman" w:hAnsi="Times New Roman"/>
                <w:sz w:val="28"/>
              </w:rPr>
              <w:lastRenderedPageBreak/>
              <w:t>художественно-эстетической одаренности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Определены методы, приемы, формы и средства формирования педагогической компетентности родителей.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Определены принципы деятельности; разработана педагогическая стратегия деятельности; разработаны структурно-функциональные модели деятельности; сделан отбор лучших практик, обеспечивающих формирование педагогической компетентности </w:t>
            </w:r>
            <w:r>
              <w:rPr>
                <w:rFonts w:ascii="Times New Roman" w:hAnsi="Times New Roman"/>
                <w:sz w:val="28"/>
              </w:rPr>
              <w:lastRenderedPageBreak/>
              <w:t>родителей.</w:t>
            </w:r>
          </w:p>
        </w:tc>
      </w:tr>
      <w:tr w:rsidR="00ED2D24" w:rsidRPr="00A823B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DA4BFB">
              <w:rPr>
                <w:rFonts w:ascii="Times New Roman" w:hAnsi="Times New Roman"/>
                <w:b/>
                <w:sz w:val="28"/>
              </w:rPr>
              <w:lastRenderedPageBreak/>
              <w:t>Практическая деятельность</w:t>
            </w:r>
          </w:p>
        </w:tc>
      </w:tr>
      <w:tr w:rsidR="00ED2D24" w:rsidRPr="00A823B9" w:rsidTr="001240CC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C8792D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Разработана и апробирована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22E6E">
              <w:rPr>
                <w:rFonts w:ascii="Times New Roman" w:hAnsi="Times New Roman"/>
                <w:sz w:val="28"/>
              </w:rPr>
              <w:t>диагностика</w:t>
            </w:r>
          </w:p>
          <w:p w:rsidR="00ED2D24" w:rsidRDefault="00815AC3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 w:rsidR="00ED2D24" w:rsidRPr="00632769">
              <w:rPr>
                <w:rFonts w:ascii="Times New Roman" w:hAnsi="Times New Roman"/>
                <w:sz w:val="28"/>
              </w:rPr>
              <w:t>ормирования</w:t>
            </w:r>
            <w:r w:rsidR="00ED2D24">
              <w:rPr>
                <w:rFonts w:ascii="Times New Roman" w:hAnsi="Times New Roman"/>
                <w:sz w:val="28"/>
              </w:rPr>
              <w:t xml:space="preserve"> 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педагогической компетентности родителей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A22E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Разработанная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22E6E">
              <w:rPr>
                <w:rFonts w:ascii="Times New Roman" w:hAnsi="Times New Roman"/>
                <w:sz w:val="28"/>
              </w:rPr>
              <w:t>диагностика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>представлена в виде арсенала тестов и</w:t>
            </w:r>
            <w:r w:rsidR="00815A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>комплекса анкет, распределенных по трем компонентам формирования педагогической компетентности:</w:t>
            </w:r>
          </w:p>
          <w:p w:rsidR="00ED2D24" w:rsidRPr="00A823B9" w:rsidRDefault="00ED2D24" w:rsidP="00A22E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 гностический компонент,</w:t>
            </w:r>
          </w:p>
          <w:p w:rsidR="00ED2D24" w:rsidRPr="00A823B9" w:rsidRDefault="00ED2D24" w:rsidP="00A22E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 коммуникативно - деятельностный компонент;</w:t>
            </w:r>
          </w:p>
          <w:p w:rsidR="00ED2D24" w:rsidRPr="00A823B9" w:rsidRDefault="00ED2D24" w:rsidP="00A22E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 мотивационно - личностный компонент.</w:t>
            </w:r>
          </w:p>
          <w:p w:rsidR="00ED2D24" w:rsidRPr="00A823B9" w:rsidRDefault="00ED2D24" w:rsidP="00A22E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Включает в себя:</w:t>
            </w:r>
          </w:p>
          <w:p w:rsidR="00ED2D24" w:rsidRPr="00A823B9" w:rsidRDefault="00ED2D24" w:rsidP="00A22E6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-диагностику готовности педагогов к инновационной деятельности во взаимодействии с родителями:</w:t>
            </w:r>
          </w:p>
          <w:p w:rsidR="00ED2D24" w:rsidRPr="00A823B9" w:rsidRDefault="00ED2D24" w:rsidP="00643DF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>-диагностику формирования педагогической компетентности у родителей воспитанников, имеющих детей с признаками художественно-эстетической одаренности.</w:t>
            </w:r>
          </w:p>
        </w:tc>
      </w:tr>
      <w:tr w:rsidR="00ED2D24" w:rsidRPr="00A823B9" w:rsidTr="001240CC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C8792D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A4BFB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 п</w:t>
            </w:r>
            <w:r w:rsidRPr="00643DFD">
              <w:rPr>
                <w:rFonts w:ascii="Times New Roman" w:hAnsi="Times New Roman"/>
                <w:sz w:val="28"/>
              </w:rPr>
              <w:t>лан</w:t>
            </w:r>
            <w:r>
              <w:rPr>
                <w:rFonts w:ascii="Times New Roman" w:hAnsi="Times New Roman"/>
                <w:sz w:val="28"/>
              </w:rPr>
              <w:t xml:space="preserve"> работы школы "Компетентный родитель".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2C6783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Данный продукт позволяет спланировать взаимодействие с родителями через организацию различных по форме мероприятий.</w:t>
            </w:r>
          </w:p>
        </w:tc>
      </w:tr>
      <w:tr w:rsidR="00ED2D24" w:rsidRPr="00A823B9" w:rsidTr="001240CC">
        <w:trPr>
          <w:trHeight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C8792D" w:rsidP="00C8792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Расширено сетевое сотрудничество с образовательными организациями.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C249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Определено сотрудничество на договорной основе с целью обмена инновационным педагогическим опытом, что расширяет возможности для масштабирования результатов деятельности МАДОУ №10.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D2D24" w:rsidRPr="00A823B9" w:rsidRDefault="00ED2D24" w:rsidP="00827479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0" w:firstLine="567"/>
              <w:jc w:val="center"/>
            </w:pPr>
            <w:r w:rsidRPr="00DA4BFB">
              <w:rPr>
                <w:rFonts w:ascii="Times New Roman" w:hAnsi="Times New Roman"/>
                <w:b/>
                <w:sz w:val="28"/>
              </w:rPr>
              <w:lastRenderedPageBreak/>
              <w:t>Методическая деятельность</w:t>
            </w:r>
          </w:p>
        </w:tc>
      </w:tr>
      <w:tr w:rsidR="00ED2D24" w:rsidRPr="00A823B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C8792D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ED2D24" w:rsidRDefault="00ED2D24" w:rsidP="00EE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рекомендации</w:t>
            </w:r>
          </w:p>
          <w:p w:rsidR="00ED2D24" w:rsidRPr="00A823B9" w:rsidRDefault="00ED2D24" w:rsidP="00EE6937">
            <w:pPr>
              <w:spacing w:after="0" w:line="360" w:lineRule="auto"/>
            </w:pPr>
            <w:r w:rsidRPr="00287E93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Взаимодействие ДОУ и семьи в повышении педагогической компетентности родителей воспитанников с признаками художественно-эстетических способностей»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Методические рекомендации содержат формы взаимодействия с родителями в рамках школы «Компетентный родитель», которые направлены на формирование практических навыков родителей в поддержке ребёнка с признаками художественно-эстетических способностей.</w:t>
            </w: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</w:p>
        </w:tc>
      </w:tr>
      <w:tr w:rsidR="00ED2D24" w:rsidRPr="00A823B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C8792D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ED2D24" w:rsidRPr="00A823B9" w:rsidRDefault="00ED2D24" w:rsidP="00EE69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56"/>
              </w:rPr>
            </w:pPr>
            <w:r>
              <w:rPr>
                <w:rFonts w:ascii="Times New Roman" w:hAnsi="Times New Roman"/>
                <w:sz w:val="28"/>
              </w:rPr>
              <w:t>Методические рекомендации «</w:t>
            </w:r>
            <w:r w:rsidRPr="00A823B9">
              <w:rPr>
                <w:rFonts w:ascii="Times New Roman" w:hAnsi="Times New Roman"/>
                <w:sz w:val="28"/>
                <w:szCs w:val="56"/>
              </w:rPr>
              <w:t>Диагностический материал проекта</w:t>
            </w:r>
          </w:p>
          <w:p w:rsidR="00ED2D24" w:rsidRPr="00A823B9" w:rsidRDefault="00ED2D24" w:rsidP="00EE6937">
            <w:pPr>
              <w:spacing w:after="0" w:line="360" w:lineRule="auto"/>
              <w:rPr>
                <w:rFonts w:ascii="Times New Roman" w:hAnsi="Times New Roman"/>
                <w:sz w:val="28"/>
                <w:szCs w:val="56"/>
              </w:rPr>
            </w:pPr>
            <w:r w:rsidRPr="00A823B9">
              <w:rPr>
                <w:rFonts w:ascii="Times New Roman" w:hAnsi="Times New Roman"/>
                <w:sz w:val="28"/>
                <w:szCs w:val="56"/>
              </w:rPr>
              <w:t xml:space="preserve"> «Разработка и апробация</w:t>
            </w:r>
            <w:r w:rsidR="002A0B03">
              <w:rPr>
                <w:rFonts w:ascii="Times New Roman" w:hAnsi="Times New Roman"/>
                <w:sz w:val="28"/>
                <w:szCs w:val="56"/>
              </w:rPr>
              <w:t xml:space="preserve"> комплексной модели ф</w:t>
            </w:r>
            <w:bookmarkStart w:id="0" w:name="_GoBack"/>
            <w:bookmarkEnd w:id="0"/>
            <w:r w:rsidR="002A0B03">
              <w:rPr>
                <w:rFonts w:ascii="Times New Roman" w:hAnsi="Times New Roman"/>
                <w:sz w:val="28"/>
                <w:szCs w:val="56"/>
              </w:rPr>
              <w:t>ормирования</w:t>
            </w:r>
            <w:r w:rsidRPr="00A823B9">
              <w:rPr>
                <w:rFonts w:ascii="Times New Roman" w:hAnsi="Times New Roman"/>
                <w:sz w:val="28"/>
                <w:szCs w:val="56"/>
              </w:rPr>
              <w:t xml:space="preserve"> педагогической компетентности родителей в воспитании </w:t>
            </w:r>
            <w:r w:rsidRPr="00A823B9">
              <w:rPr>
                <w:rFonts w:ascii="Times New Roman" w:hAnsi="Times New Roman"/>
                <w:sz w:val="28"/>
                <w:szCs w:val="56"/>
              </w:rPr>
              <w:lastRenderedPageBreak/>
              <w:t>дошкольников с признаками художественно-эстетической одаренности»</w:t>
            </w:r>
          </w:p>
          <w:p w:rsidR="00ED2D24" w:rsidRPr="00A823B9" w:rsidRDefault="00ED2D24" w:rsidP="001240CC">
            <w:pPr>
              <w:spacing w:after="0" w:line="360" w:lineRule="auto"/>
              <w:jc w:val="both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A06A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Рекомендации содержат тесты и анкеты,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t>распределенные по трем компонентам формирования педагогической компетентности у родителей, имеющих детей с признаками художественно-эстетической одаренности, а также    направленные на определение уровня компетенций педагогов в области художественно-эстетического развития.</w:t>
            </w:r>
          </w:p>
          <w:p w:rsidR="00ED2D24" w:rsidRPr="00A823B9" w:rsidRDefault="00ED2D24" w:rsidP="00754E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3B9">
              <w:rPr>
                <w:rFonts w:ascii="Times New Roman" w:hAnsi="Times New Roman"/>
                <w:sz w:val="28"/>
                <w:szCs w:val="28"/>
              </w:rPr>
              <w:t xml:space="preserve">Материалы включают в себя 2 раздела. В первом разделе представлен диагностический инструментарий определения готовности педагогов к инновационной деятельности во взаимодействии с родителями. Во втором разделе - материал, который могут использовать </w:t>
            </w:r>
            <w:r w:rsidRPr="00A823B9">
              <w:rPr>
                <w:rFonts w:ascii="Times New Roman" w:hAnsi="Times New Roman"/>
                <w:sz w:val="28"/>
                <w:szCs w:val="28"/>
              </w:rPr>
              <w:lastRenderedPageBreak/>
              <w:t>педагоги при формировании педагогической компетентности у родителей воспитанников имеющих детей с признаками художественно-эстетической одаренности.</w:t>
            </w:r>
          </w:p>
        </w:tc>
      </w:tr>
      <w:tr w:rsidR="00ED2D24" w:rsidRPr="00A823B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ED2D24" w:rsidRPr="00A823B9" w:rsidRDefault="00ED2D24" w:rsidP="00063CA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Электронный методический сборник видео материала для родителей «Путешествие «Вишенки» в мир творчества»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Пособие содержит видео ролики с практическими </w:t>
            </w:r>
            <w:proofErr w:type="gramStart"/>
            <w:r>
              <w:rPr>
                <w:rFonts w:ascii="Times New Roman" w:hAnsi="Times New Roman"/>
                <w:sz w:val="28"/>
              </w:rPr>
              <w:t>рекомендациями  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организации и проведению игровых заданий с детьми по 7 разделам методического пособия «Путешествие «Вишенки» в мир творчества».</w:t>
            </w:r>
          </w:p>
        </w:tc>
      </w:tr>
      <w:tr w:rsidR="00ED2D24" w:rsidRPr="00A823B9" w:rsidTr="001240CC">
        <w:trPr>
          <w:trHeight w:val="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5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5. Трансляционная деятельность</w:t>
            </w:r>
          </w:p>
        </w:tc>
      </w:tr>
      <w:tr w:rsidR="00ED2D24" w:rsidRPr="00A823B9" w:rsidTr="001240C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357641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815AC3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0553A0">
              <w:rPr>
                <w:rFonts w:ascii="Times New Roman" w:hAnsi="Times New Roman"/>
                <w:sz w:val="28"/>
              </w:rPr>
              <w:t>Рас</w:t>
            </w:r>
            <w:r w:rsidR="00815AC3">
              <w:rPr>
                <w:rFonts w:ascii="Times New Roman" w:hAnsi="Times New Roman"/>
                <w:sz w:val="28"/>
              </w:rPr>
              <w:t>простране</w:t>
            </w:r>
            <w:r>
              <w:rPr>
                <w:rFonts w:ascii="Times New Roman" w:hAnsi="Times New Roman"/>
                <w:sz w:val="28"/>
              </w:rPr>
              <w:t>ние опыта работы инновационной площадки</w:t>
            </w: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Default="00ED2D24" w:rsidP="001240C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ED2D24" w:rsidRPr="00A823B9" w:rsidRDefault="00ED2D24" w:rsidP="001240CC">
            <w:pPr>
              <w:spacing w:after="0" w:line="360" w:lineRule="auto"/>
              <w:jc w:val="both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35764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2020 году педагоги ДОО представляли опыт работы, который востребован на федеральном и региональном уровнях.  </w:t>
            </w:r>
          </w:p>
          <w:p w:rsidR="00ED2D24" w:rsidRDefault="00ED2D24" w:rsidP="000553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A823B9">
              <w:rPr>
                <w:noProof/>
              </w:rPr>
              <w:object w:dxaOrig="5876" w:dyaOrig="3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" o:spid="_x0000_i1025" type="#_x0000_t75" style="width:294.75pt;height:170.25pt;visibility:visible" o:ole="">
                  <v:imagedata r:id="rId9" o:title="" cropbottom="-19f"/>
                  <o:lock v:ext="edit" aspectratio="f"/>
                </v:shape>
                <o:OLEObject Type="Embed" ProgID="Excel.Sheet.8" ShapeID="Диаграмма 2" DrawAspect="Content" ObjectID="_1672232615" r:id="rId10"/>
              </w:object>
            </w:r>
          </w:p>
          <w:p w:rsidR="00ED2D24" w:rsidRPr="00357641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</w:p>
        </w:tc>
      </w:tr>
    </w:tbl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Default="00ED2D24" w:rsidP="00827479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D2D24" w:rsidRPr="00C07B2A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815AC3">
        <w:rPr>
          <w:rFonts w:ascii="Times New Roman" w:hAnsi="Times New Roman"/>
          <w:b/>
          <w:sz w:val="28"/>
        </w:rPr>
        <w:t>.</w:t>
      </w:r>
    </w:p>
    <w:p w:rsidR="00ED2D24" w:rsidRDefault="00ED2D24" w:rsidP="0082747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инновационной деятельности были освещены на мероприятиях различного уровня:</w:t>
      </w:r>
    </w:p>
    <w:p w:rsidR="00ED2D24" w:rsidRDefault="00ED2D24" w:rsidP="00827479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1762"/>
        <w:gridCol w:w="3915"/>
        <w:gridCol w:w="3133"/>
      </w:tblGrid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  №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ind w:firstLine="567"/>
              <w:jc w:val="both"/>
              <w:rPr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8"/>
                <w:lang w:val="en-US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Название и место </w:t>
            </w:r>
          </w:p>
          <w:p w:rsidR="00ED2D24" w:rsidRPr="00A823B9" w:rsidRDefault="00ED2D24" w:rsidP="001240CC">
            <w:pPr>
              <w:spacing w:after="0" w:line="360" w:lineRule="auto"/>
              <w:ind w:firstLine="567"/>
              <w:rPr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rPr>
                <w:rFonts w:ascii="Times New Roman" w:hAnsi="Times New Roman"/>
                <w:b/>
                <w:sz w:val="28"/>
                <w:lang w:val="en-US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 xml:space="preserve">Тема </w:t>
            </w:r>
          </w:p>
          <w:p w:rsidR="00ED2D24" w:rsidRPr="00A823B9" w:rsidRDefault="00ED2D24" w:rsidP="001240CC">
            <w:pPr>
              <w:spacing w:after="0" w:line="360" w:lineRule="auto"/>
              <w:rPr>
                <w:sz w:val="28"/>
              </w:rPr>
            </w:pPr>
            <w:r w:rsidRPr="00907BED">
              <w:rPr>
                <w:rFonts w:ascii="Times New Roman" w:hAnsi="Times New Roman"/>
                <w:b/>
                <w:sz w:val="28"/>
              </w:rPr>
              <w:t>выступления</w:t>
            </w:r>
          </w:p>
        </w:tc>
      </w:tr>
      <w:tr w:rsidR="00ED2D24" w:rsidRPr="00A823B9" w:rsidTr="001240CC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0C07E2">
              <w:rPr>
                <w:rFonts w:ascii="Times New Roman" w:hAnsi="Times New Roman"/>
                <w:b/>
                <w:sz w:val="28"/>
              </w:rPr>
              <w:t>Федеральный уровень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Февра</w:t>
            </w:r>
            <w:r>
              <w:rPr>
                <w:rFonts w:ascii="Times New Roman" w:hAnsi="Times New Roman"/>
                <w:sz w:val="28"/>
              </w:rPr>
              <w:t>ль 2020</w:t>
            </w:r>
          </w:p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Сборник научно-методических статей с международным участием «Дошкольное образование: педагогический поиск»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01050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</w:t>
            </w:r>
            <w:r w:rsidRPr="000C07E2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Вовлечение родительской общественности в образовательный процесс как основа формирования их педагогической компетентности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C8792D" w:rsidP="001240CC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ED2D24" w:rsidRPr="000C07E2">
              <w:rPr>
                <w:rFonts w:ascii="Times New Roman" w:hAnsi="Times New Roman"/>
                <w:sz w:val="28"/>
              </w:rPr>
              <w:t xml:space="preserve">2.         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Март</w:t>
            </w:r>
            <w:r>
              <w:rPr>
                <w:rFonts w:ascii="Times New Roman" w:hAnsi="Times New Roman"/>
                <w:sz w:val="28"/>
              </w:rPr>
              <w:t xml:space="preserve"> 2020</w:t>
            </w:r>
          </w:p>
          <w:p w:rsidR="00ED2D24" w:rsidRPr="00A823B9" w:rsidRDefault="00ED2D24" w:rsidP="001240CC">
            <w:pPr>
              <w:spacing w:after="0" w:line="360" w:lineRule="auto"/>
              <w:jc w:val="center"/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Международная научно-практическая конференция «Современны</w:t>
            </w:r>
            <w:r>
              <w:rPr>
                <w:rFonts w:ascii="Times New Roman" w:hAnsi="Times New Roman"/>
                <w:sz w:val="28"/>
              </w:rPr>
              <w:t xml:space="preserve">е ценности дошкольного детства: </w:t>
            </w:r>
            <w:r w:rsidRPr="000C07E2">
              <w:rPr>
                <w:rFonts w:ascii="Times New Roman" w:hAnsi="Times New Roman"/>
                <w:sz w:val="28"/>
              </w:rPr>
              <w:t>мировой и отечественный опыт»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Выступление с опытом работы по теме: «</w:t>
            </w:r>
            <w:r>
              <w:rPr>
                <w:rFonts w:ascii="Times New Roman" w:hAnsi="Times New Roman"/>
                <w:sz w:val="28"/>
              </w:rPr>
              <w:t>Организация работы школы «Компетентный родитель»</w:t>
            </w:r>
          </w:p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целью формирования педагогической компетентности родителей в воспитании дошкольников</w:t>
            </w:r>
          </w:p>
          <w:p w:rsidR="00ED2D24" w:rsidRPr="00A823B9" w:rsidRDefault="00ED2D24" w:rsidP="00A236CF">
            <w:pPr>
              <w:spacing w:after="0" w:line="360" w:lineRule="auto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 xml:space="preserve"> с призн</w:t>
            </w:r>
            <w:r>
              <w:rPr>
                <w:rFonts w:ascii="Times New Roman" w:hAnsi="Times New Roman"/>
                <w:sz w:val="28"/>
              </w:rPr>
              <w:t>аками художественно-</w:t>
            </w:r>
            <w:r>
              <w:rPr>
                <w:rFonts w:ascii="Times New Roman" w:hAnsi="Times New Roman"/>
                <w:sz w:val="28"/>
              </w:rPr>
              <w:lastRenderedPageBreak/>
              <w:t>эстетических способностей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622E2C" w:rsidRDefault="00C8792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="00ED2D24" w:rsidRPr="00622E2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B34F3E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Апрель 2020</w:t>
            </w:r>
          </w:p>
          <w:p w:rsidR="00ED2D24" w:rsidRDefault="00ED2D24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114988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Сборник материалов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 Всероссийской научно-практической конференции «Педагогика и психология: проблемы, идеи, инновации».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3117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Статья </w:t>
            </w:r>
            <w:r w:rsidRPr="000C07E2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Организация работы школы «Компетентный родитель»</w:t>
            </w:r>
          </w:p>
          <w:p w:rsidR="00ED2D24" w:rsidRDefault="00ED2D24" w:rsidP="003117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целью формирования педагогической компетентности родителей в воспитании дошкольников</w:t>
            </w:r>
          </w:p>
          <w:p w:rsidR="00ED2D24" w:rsidRDefault="00ED2D24" w:rsidP="0011757B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 xml:space="preserve"> с призн</w:t>
            </w:r>
            <w:r>
              <w:rPr>
                <w:rFonts w:ascii="Times New Roman" w:hAnsi="Times New Roman"/>
                <w:sz w:val="28"/>
              </w:rPr>
              <w:t>аками художественно-эстетических способностей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9772A9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2A9" w:rsidRDefault="009772A9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4.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2A9" w:rsidRPr="00B34F3E" w:rsidRDefault="009772A9" w:rsidP="001240C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2A9" w:rsidRDefault="009772A9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Сборник материалов Всероссийской научно-практической конференции с международным участием «Дошкольное образование в России: результаты нового времени и взгляд в будущее»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2A9" w:rsidRDefault="009772A9" w:rsidP="003117A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 «Возможности детского сада в развитии личности ребенка»</w:t>
            </w:r>
          </w:p>
        </w:tc>
      </w:tr>
      <w:tr w:rsidR="00ED2D24" w:rsidRPr="00A823B9" w:rsidTr="001240CC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:rsidR="00ED2D24" w:rsidRDefault="00ED2D24" w:rsidP="00815AC3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b/>
                <w:sz w:val="28"/>
              </w:rPr>
              <w:t>Региональный уровень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 xml:space="preserve">   5.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Pr="00B34F3E">
              <w:rPr>
                <w:rFonts w:ascii="Times New Roman" w:hAnsi="Times New Roman"/>
                <w:sz w:val="28"/>
              </w:rPr>
              <w:t>ентяб</w:t>
            </w:r>
            <w:r>
              <w:rPr>
                <w:rFonts w:ascii="Times New Roman" w:hAnsi="Times New Roman"/>
                <w:sz w:val="28"/>
              </w:rPr>
              <w:t>рь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Краевой</w:t>
            </w:r>
            <w:r>
              <w:rPr>
                <w:rFonts w:ascii="Times New Roman" w:hAnsi="Times New Roman"/>
                <w:sz w:val="28"/>
              </w:rPr>
              <w:t xml:space="preserve"> семинар «Взаимодействие в системе отношений «Детский сад-семья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: как создать партнерские отношения».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Выступление с опытом работы по теме</w:t>
            </w:r>
            <w:r>
              <w:rPr>
                <w:rFonts w:ascii="Times New Roman" w:hAnsi="Times New Roman"/>
                <w:sz w:val="28"/>
              </w:rPr>
              <w:t>: «Разработка и использование авторского пособия «Путешествие «Вишенки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в мир </w:t>
            </w:r>
            <w:r>
              <w:rPr>
                <w:rFonts w:ascii="Times New Roman" w:hAnsi="Times New Roman"/>
                <w:sz w:val="28"/>
              </w:rPr>
              <w:lastRenderedPageBreak/>
              <w:t>творчества».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6.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Апрель</w:t>
            </w:r>
            <w:r>
              <w:rPr>
                <w:rFonts w:ascii="Times New Roman" w:hAnsi="Times New Roman"/>
                <w:sz w:val="28"/>
              </w:rPr>
              <w:t xml:space="preserve">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научно-педагогический журнал «Академия педагогических знаний».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 «Формирование педагогической компетентности родителей в воспитании дошкольников с признаками художественно-эстетических способностей».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7.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114988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green"/>
              </w:rPr>
            </w:pPr>
            <w:r w:rsidRPr="00B34F3E">
              <w:rPr>
                <w:rFonts w:ascii="Times New Roman" w:hAnsi="Times New Roman"/>
                <w:sz w:val="28"/>
              </w:rPr>
              <w:t>Апрель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 научно-педагогический журнал «Академия педагогических знаний».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Опубликован Практикум для родителей «Творческое кафе».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8</w:t>
            </w:r>
            <w:r w:rsidRPr="000C07E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Май</w:t>
            </w:r>
            <w:r>
              <w:rPr>
                <w:rFonts w:ascii="Times New Roman" w:hAnsi="Times New Roman"/>
                <w:sz w:val="28"/>
              </w:rPr>
              <w:t xml:space="preserve">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Краевой семинар «Обобщение педагогического опыта работников ДОО в контексте ФГОС ДО»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625946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Выступление с опытом работы по теме: «</w:t>
            </w:r>
            <w:r>
              <w:rPr>
                <w:rFonts w:ascii="Times New Roman" w:hAnsi="Times New Roman"/>
                <w:sz w:val="28"/>
              </w:rPr>
              <w:t>Реализация и апробация комплексной модели формирования педагогической компетентности родителей в воспитании дошкольников с признаками художественно-эстетической одаренности</w:t>
            </w:r>
            <w:r w:rsidRPr="000C07E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9</w:t>
            </w:r>
            <w:r w:rsidRPr="000C07E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Сентябр</w:t>
            </w:r>
            <w:r>
              <w:rPr>
                <w:rFonts w:ascii="Times New Roman" w:hAnsi="Times New Roman"/>
                <w:sz w:val="28"/>
              </w:rPr>
              <w:t>ь 2020</w:t>
            </w:r>
            <w:r w:rsidRPr="000C07E2">
              <w:rPr>
                <w:rFonts w:ascii="Times New Roman" w:hAnsi="Times New Roman"/>
                <w:sz w:val="28"/>
              </w:rPr>
              <w:t>г.</w:t>
            </w:r>
          </w:p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 xml:space="preserve">Сборник материалов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 w:rsidRPr="000C07E2">
              <w:rPr>
                <w:rFonts w:ascii="Times New Roman" w:hAnsi="Times New Roman"/>
                <w:sz w:val="28"/>
              </w:rPr>
              <w:t xml:space="preserve"> Всероссийской научно-практической конференции </w:t>
            </w:r>
            <w:r w:rsidRPr="000C07E2">
              <w:rPr>
                <w:rFonts w:ascii="Times New Roman" w:hAnsi="Times New Roman"/>
                <w:sz w:val="28"/>
              </w:rPr>
              <w:lastRenderedPageBreak/>
              <w:t>«Векторы образования: от традиций к инновациям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1757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lastRenderedPageBreak/>
              <w:t xml:space="preserve">Статья </w:t>
            </w:r>
            <w:r>
              <w:rPr>
                <w:rFonts w:ascii="Times New Roman" w:hAnsi="Times New Roman"/>
                <w:sz w:val="28"/>
              </w:rPr>
              <w:t>«Компетентный родитель – успешный ребенок».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Ноябрь</w:t>
            </w:r>
            <w:r>
              <w:rPr>
                <w:rFonts w:ascii="Times New Roman" w:hAnsi="Times New Roman"/>
                <w:sz w:val="28"/>
              </w:rPr>
              <w:t xml:space="preserve"> 2020г.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педагогическая конференция «Взаимодействие образовательной организации с семьей на всех уровнях образования».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EC51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Выступление </w:t>
            </w:r>
            <w:r w:rsidRPr="000C07E2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Организация работы школы «Компетентный родитель» в условиях ДОО».</w:t>
            </w:r>
          </w:p>
          <w:p w:rsidR="00ED2D24" w:rsidRPr="000C07E2" w:rsidRDefault="00ED2D24" w:rsidP="00EC51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B34F3E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B34F3E">
              <w:rPr>
                <w:rFonts w:ascii="Times New Roman" w:hAnsi="Times New Roman"/>
                <w:sz w:val="28"/>
              </w:rPr>
              <w:t>Ноябрь 2020</w:t>
            </w:r>
          </w:p>
          <w:p w:rsidR="00ED2D24" w:rsidRPr="0011757B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Всероссийская научно-практическая конференция с международным участием «Дошкольное образование в России: результаты нового времени и взгляд в будущее».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EC51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 «Возможности детского сада в развитии личности ребенка».</w:t>
            </w:r>
          </w:p>
        </w:tc>
      </w:tr>
      <w:tr w:rsidR="00944B99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Default="00944B99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12.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Pr="00B34F3E" w:rsidRDefault="00944B99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Default="00944B99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Научно-методический журнал «Кубанская школа» №4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B99" w:rsidRDefault="00944B99" w:rsidP="00EC51C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Статья «Воспитание компетентного родителя одаренного ребенка»</w:t>
            </w:r>
          </w:p>
        </w:tc>
      </w:tr>
      <w:tr w:rsidR="00ED2D24" w:rsidRPr="00A823B9" w:rsidTr="001240CC">
        <w:trPr>
          <w:trHeight w:val="1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108" w:type="dxa"/>
              <w:right w:w="108" w:type="dxa"/>
            </w:tcMar>
          </w:tcPr>
          <w:p w:rsidR="00ED2D24" w:rsidRPr="0085149F" w:rsidRDefault="00ED2D24" w:rsidP="00815AC3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0C07E2">
              <w:rPr>
                <w:rFonts w:ascii="Times New Roman" w:hAnsi="Times New Roman"/>
                <w:b/>
                <w:sz w:val="28"/>
              </w:rPr>
              <w:t>Муниципальный уровень</w:t>
            </w:r>
          </w:p>
        </w:tc>
      </w:tr>
      <w:tr w:rsidR="00ED2D24" w:rsidRPr="00A823B9" w:rsidTr="001240CC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911AD4" w:rsidRDefault="00C8792D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44B99">
              <w:rPr>
                <w:rFonts w:ascii="Times New Roman" w:hAnsi="Times New Roman"/>
                <w:sz w:val="28"/>
              </w:rPr>
              <w:t xml:space="preserve"> 13</w:t>
            </w:r>
            <w:r w:rsidR="00ED2D24" w:rsidRPr="00911AD4">
              <w:rPr>
                <w:rFonts w:ascii="Times New Roman" w:hAnsi="Times New Roman"/>
                <w:sz w:val="28"/>
              </w:rPr>
              <w:t>.</w:t>
            </w:r>
          </w:p>
          <w:p w:rsidR="00ED2D24" w:rsidRPr="00A823B9" w:rsidRDefault="00ED2D24" w:rsidP="001240CC">
            <w:pPr>
              <w:spacing w:after="0" w:line="360" w:lineRule="auto"/>
              <w:jc w:val="both"/>
              <w:rPr>
                <w:sz w:val="28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 2020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39314E">
              <w:rPr>
                <w:rFonts w:ascii="Times New Roman" w:hAnsi="Times New Roman"/>
                <w:sz w:val="28"/>
              </w:rPr>
              <w:t>Сборник методического материала «Жизнь</w:t>
            </w:r>
            <w:r>
              <w:rPr>
                <w:rFonts w:ascii="Times New Roman" w:hAnsi="Times New Roman"/>
                <w:sz w:val="28"/>
              </w:rPr>
              <w:t xml:space="preserve"> на дистанте</w:t>
            </w:r>
            <w:r w:rsidR="00F8387A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: опыт пройденного и возможность повторения».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1240C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Статья «Организация образовательной деятельности ДОУ в дистанционном режиме»</w:t>
            </w:r>
          </w:p>
        </w:tc>
      </w:tr>
    </w:tbl>
    <w:p w:rsidR="00ED2D24" w:rsidRDefault="00ED2D24" w:rsidP="007A014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ED2D24" w:rsidRDefault="00ED2D24" w:rsidP="0082747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D2D24" w:rsidRDefault="00ED2D24" w:rsidP="00815AC3">
      <w:pPr>
        <w:spacing w:after="0" w:line="360" w:lineRule="auto"/>
        <w:ind w:firstLine="567"/>
        <w:jc w:val="center"/>
        <w:rPr>
          <w:rFonts w:ascii="Cambria" w:hAnsi="Cambria" w:cs="Cambria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сетевого взаимодействия</w:t>
      </w:r>
      <w:r>
        <w:rPr>
          <w:rFonts w:ascii="Cambria" w:hAnsi="Cambria" w:cs="Cambria"/>
          <w:b/>
          <w:sz w:val="28"/>
        </w:rPr>
        <w:t>.</w:t>
      </w:r>
    </w:p>
    <w:p w:rsidR="00ED2D24" w:rsidRDefault="00ED2D24" w:rsidP="00BE52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В ДОО </w:t>
      </w:r>
      <w:r w:rsidRPr="00D41F34">
        <w:rPr>
          <w:rFonts w:ascii="Times New Roman" w:hAnsi="Times New Roman"/>
          <w:sz w:val="28"/>
          <w:shd w:val="clear" w:color="auto" w:fill="FFFFFF"/>
        </w:rPr>
        <w:t>№ 10</w:t>
      </w:r>
      <w:r>
        <w:rPr>
          <w:rFonts w:ascii="Times New Roman" w:hAnsi="Times New Roman"/>
          <w:sz w:val="28"/>
          <w:shd w:val="clear" w:color="auto" w:fill="FFFFFF"/>
        </w:rPr>
        <w:t>, в рамках деятельности КИП, организовано сетевое взаимодействие.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5745"/>
        <w:gridCol w:w="3055"/>
      </w:tblGrid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BE522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  №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ind w:firstLine="567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b/>
                <w:sz w:val="28"/>
                <w:shd w:val="clear" w:color="auto" w:fill="FFFFFF"/>
              </w:rPr>
              <w:t>Партнеры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Взаимодействие</w:t>
            </w: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</w:pPr>
            <w:r w:rsidRPr="000C07E2">
              <w:rPr>
                <w:rFonts w:ascii="Times New Roman" w:hAnsi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МБОУ ДОД «Детская школа искусств имени Л.А. Гергиевой»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</w:rPr>
              <w:t>Заключены договора. Организовано сотрудничество в рамках школы "Компетентный родитель"</w:t>
            </w: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C07E2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МБУ ДО «Дворец творчества детей и молодежи имени Н.И. Сипягина»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ind w:firstLine="567"/>
              <w:jc w:val="both"/>
              <w:rPr>
                <w:rFonts w:cs="Calibri"/>
                <w:sz w:val="28"/>
              </w:rPr>
            </w:pP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C07E2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МДУ «Дом культуры имени</w:t>
            </w:r>
            <w:r w:rsidR="00815AC3">
              <w:rPr>
                <w:rFonts w:ascii="Times New Roman" w:hAnsi="Times New Roman"/>
                <w:sz w:val="28"/>
              </w:rPr>
              <w:t xml:space="preserve"> </w:t>
            </w:r>
            <w:r w:rsidRPr="00A823B9">
              <w:rPr>
                <w:rFonts w:ascii="Times New Roman" w:hAnsi="Times New Roman"/>
                <w:sz w:val="28"/>
              </w:rPr>
              <w:t>С.Д. Маркова»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ind w:firstLine="567"/>
              <w:jc w:val="both"/>
              <w:rPr>
                <w:rFonts w:cs="Calibri"/>
                <w:sz w:val="28"/>
              </w:rPr>
            </w:pPr>
          </w:p>
        </w:tc>
      </w:tr>
      <w:tr w:rsidR="00ED2D24" w:rsidRPr="00A823B9" w:rsidTr="00F8387A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Оригинальная студия искусств «ОСА»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ind w:firstLine="567"/>
              <w:jc w:val="both"/>
              <w:rPr>
                <w:rFonts w:cs="Calibri"/>
                <w:sz w:val="28"/>
              </w:rPr>
            </w:pPr>
          </w:p>
        </w:tc>
      </w:tr>
      <w:tr w:rsidR="00ED2D24" w:rsidRPr="00A823B9" w:rsidTr="00F8387A">
        <w:trPr>
          <w:trHeight w:val="195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центр развития ребенка-детский сад №1 «Радуга» муниципального образования город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815AC3">
            <w:pPr>
              <w:spacing w:after="0" w:line="360" w:lineRule="auto"/>
              <w:jc w:val="both"/>
              <w:rPr>
                <w:sz w:val="28"/>
              </w:rPr>
            </w:pPr>
            <w:r w:rsidRPr="000C07E2">
              <w:rPr>
                <w:rFonts w:ascii="Times New Roman" w:hAnsi="Times New Roman"/>
                <w:sz w:val="28"/>
                <w:shd w:val="clear" w:color="auto" w:fill="FFFFFF"/>
              </w:rPr>
              <w:t xml:space="preserve">Заключены договора. Организовано сотрудничество и совместная </w:t>
            </w:r>
          </w:p>
        </w:tc>
      </w:tr>
      <w:tr w:rsidR="00F8387A" w:rsidRPr="00A823B9" w:rsidTr="00F8387A">
        <w:trPr>
          <w:trHeight w:val="480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87A" w:rsidRPr="000C07E2" w:rsidRDefault="00F8387A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F8387A" w:rsidRPr="00A823B9" w:rsidRDefault="00F8387A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 Новороссийск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87A" w:rsidRDefault="00F8387A" w:rsidP="00815AC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0C07E2">
              <w:rPr>
                <w:rFonts w:ascii="Times New Roman" w:hAnsi="Times New Roman"/>
                <w:sz w:val="28"/>
                <w:shd w:val="clear" w:color="auto" w:fill="FFFFFF"/>
              </w:rPr>
              <w:t>деятельность в виде организации семинаров, методических объединений, круглых столов, мастер-классов.</w:t>
            </w:r>
          </w:p>
          <w:p w:rsidR="00F8387A" w:rsidRDefault="00F8387A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8387A" w:rsidRDefault="00F8387A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8387A" w:rsidRDefault="00F8387A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8387A" w:rsidRDefault="00F8387A" w:rsidP="00FF195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8387A" w:rsidRDefault="00F8387A" w:rsidP="00BE52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  <w:p w:rsidR="00F8387A" w:rsidRPr="000C07E2" w:rsidRDefault="00F8387A" w:rsidP="00BE522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C07E2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центр развития ребенка детский сад №70 «Чайка» муниципального образования город Новороссийск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77336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№19 «Дружные ребята» муниципального образования город Новороссийск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77336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№20муниципального образования город Новороссийск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BE5228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815AC3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ED2D24"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общеразвивающего вида №22 «Малыш» муниципального образования город Новороссийск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70791C">
        <w:trPr>
          <w:trHeight w:val="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D41F34" w:rsidRDefault="00815AC3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ED2D24" w:rsidRPr="000C07E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</w:t>
            </w:r>
            <w:r w:rsidRPr="00A823B9">
              <w:rPr>
                <w:rFonts w:ascii="Times New Roman" w:hAnsi="Times New Roman"/>
                <w:sz w:val="28"/>
              </w:rPr>
              <w:lastRenderedPageBreak/>
              <w:t xml:space="preserve">образовательное учреждение детский сад комбинированного вида №18 города Крымска 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F8387A">
        <w:trPr>
          <w:trHeight w:val="1852"/>
        </w:trPr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815AC3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ED2D24" w:rsidRPr="00B77336"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ED2D24" w:rsidRPr="000C07E2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бюджетное дошкольное образовательное учреждение детский сад комбинированного вида №41 «Ивушка» города Туапсе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F8387A">
        <w:trPr>
          <w:trHeight w:val="18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815AC3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12</w:t>
            </w:r>
            <w:r w:rsidR="00ED2D24"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A823B9">
              <w:rPr>
                <w:rFonts w:ascii="Times New Roman" w:hAnsi="Times New Roman"/>
                <w:sz w:val="28"/>
              </w:rPr>
              <w:t>общеразвивающего  вида</w:t>
            </w:r>
            <w:proofErr w:type="gramEnd"/>
            <w:r w:rsidRPr="00A823B9">
              <w:rPr>
                <w:rFonts w:ascii="Times New Roman" w:hAnsi="Times New Roman"/>
                <w:sz w:val="28"/>
              </w:rPr>
              <w:t xml:space="preserve"> №8 станицы Ленинградской</w:t>
            </w:r>
          </w:p>
          <w:p w:rsidR="00ED2D24" w:rsidRPr="00A823B9" w:rsidRDefault="00ED2D24" w:rsidP="00FF195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F8387A">
        <w:trPr>
          <w:trHeight w:val="18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815AC3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ED2D24"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ED2D24" w:rsidRPr="00A823B9" w:rsidRDefault="00ED2D24" w:rsidP="002F44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ребенка – детский сад №181»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  <w:tr w:rsidR="00ED2D24" w:rsidRPr="00A823B9" w:rsidTr="00F8387A">
        <w:trPr>
          <w:trHeight w:val="185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Default="00815AC3" w:rsidP="00FF19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ED2D24" w:rsidRPr="00B77336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AF8"/>
            <w:tcMar>
              <w:left w:w="108" w:type="dxa"/>
              <w:right w:w="108" w:type="dxa"/>
            </w:tcMar>
          </w:tcPr>
          <w:p w:rsidR="00ED2D24" w:rsidRPr="00A823B9" w:rsidRDefault="00ED2D24" w:rsidP="002F447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A823B9">
              <w:rPr>
                <w:rFonts w:ascii="Times New Roman" w:hAnsi="Times New Roman"/>
                <w:sz w:val="28"/>
              </w:rPr>
              <w:t xml:space="preserve">Муниципальное бюджетное дошкольное образовательное учреждение детский сад №110 комбинированного вида Ново-Савиновского района г. Казани.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2D24" w:rsidRPr="00A823B9" w:rsidRDefault="00ED2D24" w:rsidP="00FF195C">
            <w:pPr>
              <w:spacing w:after="200" w:line="360" w:lineRule="auto"/>
              <w:ind w:firstLine="567"/>
              <w:jc w:val="both"/>
            </w:pPr>
          </w:p>
        </w:tc>
      </w:tr>
    </w:tbl>
    <w:p w:rsidR="00ED2D24" w:rsidRDefault="00ED2D24" w:rsidP="00BE5228">
      <w:pPr>
        <w:spacing w:after="0" w:line="36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:rsidR="00ED2D24" w:rsidRPr="00BE5228" w:rsidRDefault="00ED2D24" w:rsidP="00BE52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Таким образом, сетевое взаимодействие дает возможность организации взаимодействовать и распространять продукты инновационного проекта. </w:t>
      </w:r>
    </w:p>
    <w:sectPr w:rsidR="00ED2D24" w:rsidRPr="00BE5228" w:rsidSect="00820DA2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24" w:rsidRDefault="00ED2D24" w:rsidP="00827479">
      <w:pPr>
        <w:spacing w:after="0" w:line="240" w:lineRule="auto"/>
      </w:pPr>
      <w:r>
        <w:separator/>
      </w:r>
    </w:p>
  </w:endnote>
  <w:endnote w:type="continuationSeparator" w:id="0">
    <w:p w:rsidR="00ED2D24" w:rsidRDefault="00ED2D24" w:rsidP="0082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D24" w:rsidRDefault="00C879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0B03">
      <w:rPr>
        <w:noProof/>
      </w:rPr>
      <w:t>16</w:t>
    </w:r>
    <w:r>
      <w:rPr>
        <w:noProof/>
      </w:rPr>
      <w:fldChar w:fldCharType="end"/>
    </w:r>
  </w:p>
  <w:p w:rsidR="00ED2D24" w:rsidRDefault="00ED2D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24" w:rsidRDefault="00ED2D24" w:rsidP="00827479">
      <w:pPr>
        <w:spacing w:after="0" w:line="240" w:lineRule="auto"/>
      </w:pPr>
      <w:r>
        <w:separator/>
      </w:r>
    </w:p>
  </w:footnote>
  <w:footnote w:type="continuationSeparator" w:id="0">
    <w:p w:rsidR="00ED2D24" w:rsidRDefault="00ED2D24" w:rsidP="0082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13"/>
    <w:multiLevelType w:val="hybridMultilevel"/>
    <w:tmpl w:val="7ED04ED2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8364E5"/>
    <w:multiLevelType w:val="hybridMultilevel"/>
    <w:tmpl w:val="40427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58A"/>
    <w:multiLevelType w:val="hybridMultilevel"/>
    <w:tmpl w:val="89EC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863AC9"/>
    <w:multiLevelType w:val="hybridMultilevel"/>
    <w:tmpl w:val="CB3426B0"/>
    <w:lvl w:ilvl="0" w:tplc="4FDE594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7B4F25"/>
    <w:multiLevelType w:val="hybridMultilevel"/>
    <w:tmpl w:val="E840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FAB"/>
    <w:multiLevelType w:val="hybridMultilevel"/>
    <w:tmpl w:val="042ED06C"/>
    <w:lvl w:ilvl="0" w:tplc="5DE0DDC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F0A"/>
    <w:rsid w:val="000002D7"/>
    <w:rsid w:val="00010501"/>
    <w:rsid w:val="000413F7"/>
    <w:rsid w:val="000553A0"/>
    <w:rsid w:val="000616E2"/>
    <w:rsid w:val="00063CA2"/>
    <w:rsid w:val="00076E0C"/>
    <w:rsid w:val="000C07E2"/>
    <w:rsid w:val="000D7DD9"/>
    <w:rsid w:val="000E3C27"/>
    <w:rsid w:val="001010CC"/>
    <w:rsid w:val="00104530"/>
    <w:rsid w:val="00114988"/>
    <w:rsid w:val="0011757B"/>
    <w:rsid w:val="001240CC"/>
    <w:rsid w:val="0013593E"/>
    <w:rsid w:val="001A06A3"/>
    <w:rsid w:val="001A71DF"/>
    <w:rsid w:val="001A7FA9"/>
    <w:rsid w:val="001B6EFC"/>
    <w:rsid w:val="00216FB5"/>
    <w:rsid w:val="00243BC1"/>
    <w:rsid w:val="00287E93"/>
    <w:rsid w:val="002A0B03"/>
    <w:rsid w:val="002A6B0D"/>
    <w:rsid w:val="002B4D1C"/>
    <w:rsid w:val="002C6783"/>
    <w:rsid w:val="002D37F5"/>
    <w:rsid w:val="002F0927"/>
    <w:rsid w:val="002F4476"/>
    <w:rsid w:val="003117A8"/>
    <w:rsid w:val="00357641"/>
    <w:rsid w:val="0039314E"/>
    <w:rsid w:val="003A0DCD"/>
    <w:rsid w:val="003F3D0D"/>
    <w:rsid w:val="003F7C02"/>
    <w:rsid w:val="00403127"/>
    <w:rsid w:val="0044427A"/>
    <w:rsid w:val="00445BE7"/>
    <w:rsid w:val="00471FF7"/>
    <w:rsid w:val="004738D4"/>
    <w:rsid w:val="00487E12"/>
    <w:rsid w:val="004B3F34"/>
    <w:rsid w:val="0052482C"/>
    <w:rsid w:val="00532AB8"/>
    <w:rsid w:val="00583EE0"/>
    <w:rsid w:val="00586D11"/>
    <w:rsid w:val="005A5F2D"/>
    <w:rsid w:val="005B1670"/>
    <w:rsid w:val="005B1CCA"/>
    <w:rsid w:val="005E06EA"/>
    <w:rsid w:val="00622E2C"/>
    <w:rsid w:val="00625946"/>
    <w:rsid w:val="00625E7B"/>
    <w:rsid w:val="00632769"/>
    <w:rsid w:val="00643DFD"/>
    <w:rsid w:val="00647683"/>
    <w:rsid w:val="006534BA"/>
    <w:rsid w:val="00654929"/>
    <w:rsid w:val="00684340"/>
    <w:rsid w:val="00694F97"/>
    <w:rsid w:val="006D6CEF"/>
    <w:rsid w:val="0070791C"/>
    <w:rsid w:val="00712AFE"/>
    <w:rsid w:val="007435F1"/>
    <w:rsid w:val="00754EC6"/>
    <w:rsid w:val="00761735"/>
    <w:rsid w:val="00765282"/>
    <w:rsid w:val="00792295"/>
    <w:rsid w:val="007A0140"/>
    <w:rsid w:val="007A3EC2"/>
    <w:rsid w:val="007B555B"/>
    <w:rsid w:val="00815AC3"/>
    <w:rsid w:val="00820DA2"/>
    <w:rsid w:val="00827479"/>
    <w:rsid w:val="0085149F"/>
    <w:rsid w:val="0086471E"/>
    <w:rsid w:val="008856B4"/>
    <w:rsid w:val="008A6F0A"/>
    <w:rsid w:val="008D42E1"/>
    <w:rsid w:val="008F3598"/>
    <w:rsid w:val="00907BED"/>
    <w:rsid w:val="00911AD4"/>
    <w:rsid w:val="00944884"/>
    <w:rsid w:val="00944B99"/>
    <w:rsid w:val="00970FA9"/>
    <w:rsid w:val="009772A9"/>
    <w:rsid w:val="00995F97"/>
    <w:rsid w:val="009A061C"/>
    <w:rsid w:val="009C706A"/>
    <w:rsid w:val="00A22E6E"/>
    <w:rsid w:val="00A236CF"/>
    <w:rsid w:val="00A823B9"/>
    <w:rsid w:val="00A91137"/>
    <w:rsid w:val="00AC01C4"/>
    <w:rsid w:val="00AC09B9"/>
    <w:rsid w:val="00B3130B"/>
    <w:rsid w:val="00B34F3E"/>
    <w:rsid w:val="00B524D4"/>
    <w:rsid w:val="00B77336"/>
    <w:rsid w:val="00B918DC"/>
    <w:rsid w:val="00B9592F"/>
    <w:rsid w:val="00BE0B5F"/>
    <w:rsid w:val="00BE5228"/>
    <w:rsid w:val="00BF7A59"/>
    <w:rsid w:val="00C079D5"/>
    <w:rsid w:val="00C07B2A"/>
    <w:rsid w:val="00C2493C"/>
    <w:rsid w:val="00C45C6F"/>
    <w:rsid w:val="00C467B7"/>
    <w:rsid w:val="00C52784"/>
    <w:rsid w:val="00C57D84"/>
    <w:rsid w:val="00C61266"/>
    <w:rsid w:val="00C8792D"/>
    <w:rsid w:val="00D407D3"/>
    <w:rsid w:val="00D41F34"/>
    <w:rsid w:val="00D47743"/>
    <w:rsid w:val="00DA4BFB"/>
    <w:rsid w:val="00DB4EB6"/>
    <w:rsid w:val="00DC462E"/>
    <w:rsid w:val="00DF120A"/>
    <w:rsid w:val="00E01DB8"/>
    <w:rsid w:val="00E20725"/>
    <w:rsid w:val="00E25E69"/>
    <w:rsid w:val="00E51269"/>
    <w:rsid w:val="00E961FD"/>
    <w:rsid w:val="00EB27F5"/>
    <w:rsid w:val="00EC51C4"/>
    <w:rsid w:val="00ED2D24"/>
    <w:rsid w:val="00ED6C9E"/>
    <w:rsid w:val="00EE6937"/>
    <w:rsid w:val="00F2246D"/>
    <w:rsid w:val="00F62173"/>
    <w:rsid w:val="00F8387A"/>
    <w:rsid w:val="00FA6F6B"/>
    <w:rsid w:val="00FC3A86"/>
    <w:rsid w:val="00FD0A24"/>
    <w:rsid w:val="00FD3D1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1053F7-9E92-451A-97EE-B46680BA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79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7479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827479"/>
    <w:pPr>
      <w:ind w:left="720"/>
      <w:contextualSpacing/>
    </w:pPr>
  </w:style>
  <w:style w:type="paragraph" w:styleId="a5">
    <w:name w:val="header"/>
    <w:basedOn w:val="a"/>
    <w:link w:val="a6"/>
    <w:uiPriority w:val="99"/>
    <w:rsid w:val="008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7479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82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7479"/>
    <w:rPr>
      <w:rFonts w:eastAsia="Times New Roman" w:cs="Times New Roman"/>
      <w:lang w:eastAsia="ru-RU"/>
    </w:rPr>
  </w:style>
  <w:style w:type="character" w:styleId="a9">
    <w:name w:val="FollowedHyperlink"/>
    <w:basedOn w:val="a0"/>
    <w:uiPriority w:val="99"/>
    <w:semiHidden/>
    <w:rsid w:val="00E20725"/>
    <w:rPr>
      <w:rFonts w:cs="Times New Roman"/>
      <w:color w:val="954F72"/>
      <w:u w:val="single"/>
    </w:rPr>
  </w:style>
  <w:style w:type="paragraph" w:styleId="aa">
    <w:name w:val="Balloon Text"/>
    <w:basedOn w:val="a"/>
    <w:link w:val="ab"/>
    <w:uiPriority w:val="99"/>
    <w:semiHidden/>
    <w:rsid w:val="00E2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E69"/>
    <w:rPr>
      <w:rFonts w:ascii="Tahoma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F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0vishenka.ru/content/&#1084;&#1077;&#1090;&#1086;&#1076;&#1080;&#1095;&#1077;&#1089;&#1082;&#1080;&#1077;-&#1087;&#1088;&#1086;&#1076;&#1091;&#1082;&#1090;&#109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d10vishen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17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2020-12-22T13:16:00Z</cp:lastPrinted>
  <dcterms:created xsi:type="dcterms:W3CDTF">2020-01-16T17:07:00Z</dcterms:created>
  <dcterms:modified xsi:type="dcterms:W3CDTF">2021-01-15T13:17:00Z</dcterms:modified>
</cp:coreProperties>
</file>