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A89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0064"/>
      </w:tblGrid>
      <w:tr w:rsidR="009259CA" w:rsidRPr="00200665" w14:paraId="202A1173" w14:textId="77777777" w:rsidTr="00CD27B1">
        <w:trPr>
          <w:trHeight w:hRule="exact"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C7E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26A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411C1" w14:textId="144F9EBA" w:rsidR="009259CA" w:rsidRPr="00200665" w:rsidRDefault="00E97BAC" w:rsidP="00CD27B1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сопровождения развития</w:t>
            </w:r>
            <w:r w:rsidR="00CD27B1" w:rsidRPr="00CD27B1">
              <w:rPr>
                <w:rFonts w:ascii="Times New Roman" w:hAnsi="Times New Roman"/>
                <w:sz w:val="24"/>
                <w:szCs w:val="24"/>
              </w:rPr>
              <w:t xml:space="preserve"> психологической культуры как инструмента повышения</w:t>
            </w:r>
            <w:r w:rsidR="00CD2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7B1" w:rsidRPr="00CD27B1">
              <w:rPr>
                <w:rFonts w:ascii="Times New Roman" w:hAnsi="Times New Roman"/>
                <w:sz w:val="24"/>
                <w:szCs w:val="24"/>
              </w:rPr>
              <w:t>профессионализма педагогических работников</w:t>
            </w:r>
          </w:p>
        </w:tc>
      </w:tr>
      <w:tr w:rsidR="009259CA" w:rsidRPr="00200665" w14:paraId="0C22DB7E" w14:textId="77777777" w:rsidTr="00CD27B1">
        <w:trPr>
          <w:trHeight w:hRule="exact"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37D5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8BB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F0AD" w14:textId="1E6D0133" w:rsidR="009259CA" w:rsidRPr="00200665" w:rsidRDefault="00CD27B1" w:rsidP="00CD27B1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Оробец Алексей Александрович, Ковалевская Виктория Михайловна,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коллектив Учреждения</w:t>
            </w:r>
          </w:p>
        </w:tc>
      </w:tr>
      <w:tr w:rsidR="009259CA" w:rsidRPr="00200665" w14:paraId="620F2170" w14:textId="77777777" w:rsidTr="00CD27B1">
        <w:trPr>
          <w:trHeight w:hRule="exact"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1E8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06C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D36F" w14:textId="0E2252BD" w:rsidR="009259CA" w:rsidRPr="00200665" w:rsidRDefault="00CD27B1" w:rsidP="00CD27B1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9259CA" w:rsidRPr="00200665" w14:paraId="17A8503E" w14:textId="77777777" w:rsidTr="00F94FD5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B6E7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A75E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86E8" w14:textId="5A8936F1" w:rsidR="009259CA" w:rsidRPr="00200665" w:rsidRDefault="00CD27B1" w:rsidP="00CD27B1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 w:rsidR="008C7480">
              <w:rPr>
                <w:rFonts w:ascii="Times New Roman" w:hAnsi="Times New Roman"/>
                <w:sz w:val="24"/>
                <w:szCs w:val="24"/>
              </w:rPr>
              <w:t>технологий сопровождения (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>содержания, форм и методов</w:t>
            </w:r>
            <w:r w:rsidR="008C7480">
              <w:rPr>
                <w:rFonts w:ascii="Times New Roman" w:hAnsi="Times New Roman"/>
                <w:sz w:val="24"/>
                <w:szCs w:val="24"/>
              </w:rPr>
              <w:t>)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 развития психологической культуры как инструмента повышения профессионализма педагогических работников</w:t>
            </w:r>
          </w:p>
        </w:tc>
      </w:tr>
      <w:tr w:rsidR="00CD27B1" w:rsidRPr="00200665" w14:paraId="770749CD" w14:textId="77777777" w:rsidTr="000808B4">
        <w:trPr>
          <w:trHeight w:hRule="exact" w:val="5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EB2EA" w14:textId="1A4C2D01" w:rsidR="00CD27B1" w:rsidRPr="00200665" w:rsidRDefault="00CD27B1" w:rsidP="00CD2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2ADA7" w14:textId="77673F80" w:rsidR="00CD27B1" w:rsidRPr="00200665" w:rsidRDefault="00CD27B1" w:rsidP="00CD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4DD67" w14:textId="2264CC86" w:rsidR="00CD27B1" w:rsidRPr="00CD27B1" w:rsidRDefault="00CD27B1" w:rsidP="00CD27B1">
            <w:pPr>
              <w:spacing w:after="0" w:line="240" w:lineRule="auto"/>
              <w:ind w:left="841" w:right="6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 xml:space="preserve">изучить теоретико-прикладные аспекты проблемы </w:t>
            </w:r>
            <w:r w:rsidR="008C7480">
              <w:rPr>
                <w:rFonts w:ascii="Times New Roman" w:hAnsi="Times New Roman"/>
                <w:sz w:val="24"/>
                <w:szCs w:val="24"/>
              </w:rPr>
              <w:t xml:space="preserve">сопровождения 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>развития психологической культуры педагогов и повышения профессионализма и обосновать сущность, структуру и критерии психологической культуры педагога как инструмента повышения профессионализма;</w:t>
            </w:r>
          </w:p>
          <w:p w14:paraId="1BEEA48B" w14:textId="77777777" w:rsidR="00CD27B1" w:rsidRPr="00CD27B1" w:rsidRDefault="00CD27B1" w:rsidP="00CD27B1">
            <w:pPr>
              <w:spacing w:after="0" w:line="240" w:lineRule="auto"/>
              <w:ind w:left="841" w:right="6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>уточнить условия, формы и методы развития психологической культуры педагогов как инструмента повышения профессионализма;</w:t>
            </w:r>
          </w:p>
          <w:p w14:paraId="2D2B202B" w14:textId="450E46D6" w:rsidR="00CD27B1" w:rsidRPr="00CD27B1" w:rsidRDefault="00CD27B1" w:rsidP="00CD27B1">
            <w:pPr>
              <w:spacing w:after="0" w:line="240" w:lineRule="auto"/>
              <w:ind w:left="841" w:right="6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>осуществить поиск и отбор лучших практик по развитию психологической культуры педагогов;</w:t>
            </w:r>
          </w:p>
          <w:p w14:paraId="6A7DE9E2" w14:textId="5888D51F" w:rsidR="00CD27B1" w:rsidRPr="00CD27B1" w:rsidRDefault="00CD27B1" w:rsidP="00CD27B1">
            <w:pPr>
              <w:spacing w:after="0" w:line="240" w:lineRule="auto"/>
              <w:ind w:left="841" w:right="6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>разработать содержание, формы и методы развития психологической культуры педагогов</w:t>
            </w:r>
            <w:r w:rsidR="000808B4">
              <w:rPr>
                <w:rFonts w:ascii="Times New Roman" w:hAnsi="Times New Roman"/>
                <w:sz w:val="24"/>
                <w:szCs w:val="24"/>
              </w:rPr>
              <w:t xml:space="preserve"> для формирования технологий сопровождения;</w:t>
            </w:r>
          </w:p>
          <w:p w14:paraId="7B828240" w14:textId="5B69BDCC" w:rsidR="00CD27B1" w:rsidRPr="00CD27B1" w:rsidRDefault="00CD27B1" w:rsidP="00CD27B1">
            <w:pPr>
              <w:spacing w:after="0" w:line="240" w:lineRule="auto"/>
              <w:ind w:left="841" w:right="6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 xml:space="preserve">апробировать и внедрить </w:t>
            </w:r>
            <w:r w:rsidR="000808B4">
              <w:rPr>
                <w:rFonts w:ascii="Times New Roman" w:hAnsi="Times New Roman"/>
                <w:sz w:val="24"/>
                <w:szCs w:val="24"/>
              </w:rPr>
              <w:t>технологии сопровождения развития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 психологической культуры педагогов, обеспечивающие повышение профессионализма;</w:t>
            </w:r>
          </w:p>
          <w:p w14:paraId="58CBDAD1" w14:textId="31099EAF" w:rsidR="00CD27B1" w:rsidRPr="00CD27B1" w:rsidRDefault="00CD27B1" w:rsidP="00CD27B1">
            <w:pPr>
              <w:spacing w:after="0" w:line="240" w:lineRule="auto"/>
              <w:ind w:left="841" w:right="6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 xml:space="preserve">сформировать единую информационно-методическую базу по всем аспектам </w:t>
            </w:r>
            <w:r w:rsidR="000808B4">
              <w:rPr>
                <w:rFonts w:ascii="Times New Roman" w:hAnsi="Times New Roman"/>
                <w:sz w:val="24"/>
                <w:szCs w:val="24"/>
              </w:rPr>
              <w:t xml:space="preserve">сопровождения 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>развития психологической культуры как инструмента повышения профессионализма;</w:t>
            </w:r>
          </w:p>
          <w:p w14:paraId="1F9670A6" w14:textId="6B20019F" w:rsidR="00CD27B1" w:rsidRPr="00CD27B1" w:rsidRDefault="00CD27B1" w:rsidP="00CD27B1">
            <w:pPr>
              <w:spacing w:after="0" w:line="240" w:lineRule="auto"/>
              <w:ind w:left="841" w:right="6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разработать и внедрить критерии, показатели и </w:t>
            </w:r>
            <w:r w:rsidR="008C7480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 оценки результативности </w:t>
            </w:r>
            <w:r w:rsidR="000808B4">
              <w:rPr>
                <w:rFonts w:ascii="Times New Roman" w:hAnsi="Times New Roman"/>
                <w:sz w:val="24"/>
                <w:szCs w:val="24"/>
              </w:rPr>
              <w:t>технологий сопровождения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 развития психологической культуры педагогов;</w:t>
            </w:r>
          </w:p>
          <w:p w14:paraId="215C8FD9" w14:textId="20D4827A" w:rsidR="00CD27B1" w:rsidRPr="00CD27B1" w:rsidRDefault="00CD27B1" w:rsidP="00CD27B1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B1" w:rsidRPr="00200665" w14:paraId="0F49324E" w14:textId="77777777" w:rsidTr="00CD27B1">
        <w:trPr>
          <w:trHeight w:hRule="exact" w:val="19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B2BD2" w14:textId="37078ABD" w:rsidR="00CD27B1" w:rsidRPr="00200665" w:rsidRDefault="00CD27B1" w:rsidP="00CD2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CF433" w14:textId="3C9B909C" w:rsidR="00CD27B1" w:rsidRPr="00200665" w:rsidRDefault="00CD27B1" w:rsidP="00CD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AE9D4" w14:textId="00771478" w:rsidR="00CD27B1" w:rsidRPr="00CD27B1" w:rsidRDefault="00CD27B1" w:rsidP="00CD27B1">
            <w:pPr>
              <w:spacing w:after="0" w:line="240" w:lineRule="auto"/>
              <w:ind w:left="983" w:right="69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>разработать, ап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обировать и внедрить формы, модели и механизмы сетевого взаимодействия, социального партнерства в решении задач по </w:t>
            </w:r>
            <w:r w:rsidR="000808B4">
              <w:rPr>
                <w:rFonts w:ascii="Times New Roman" w:hAnsi="Times New Roman"/>
                <w:sz w:val="24"/>
                <w:szCs w:val="24"/>
              </w:rPr>
              <w:t>сопровождению развития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>еской культуры педагогов;</w:t>
            </w:r>
          </w:p>
          <w:p w14:paraId="09AC649B" w14:textId="3F76B7C5" w:rsidR="00CD27B1" w:rsidRPr="00CD27B1" w:rsidRDefault="00CD27B1" w:rsidP="00CD27B1">
            <w:pPr>
              <w:spacing w:after="0" w:line="240" w:lineRule="auto"/>
              <w:ind w:left="983" w:right="69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>создать систему условий для привлечения внешних экспертов к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>психологической культуры педагогов;</w:t>
            </w:r>
          </w:p>
          <w:p w14:paraId="2EE12B5C" w14:textId="3DA3D2FE" w:rsidR="00CD27B1" w:rsidRPr="00200665" w:rsidRDefault="00CD27B1" w:rsidP="00CD27B1">
            <w:pPr>
              <w:spacing w:after="0" w:line="240" w:lineRule="auto"/>
              <w:ind w:left="983" w:right="69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‒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ab/>
              <w:t>описать</w:t>
            </w:r>
            <w:r w:rsidR="000808B4">
              <w:rPr>
                <w:rFonts w:ascii="Times New Roman" w:hAnsi="Times New Roman"/>
                <w:sz w:val="24"/>
                <w:szCs w:val="24"/>
              </w:rPr>
              <w:t xml:space="preserve"> технологии сопровождения развития 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>психологической культуры как инструмента повышения профессионализма педагогических работников.</w:t>
            </w:r>
          </w:p>
        </w:tc>
      </w:tr>
      <w:tr w:rsidR="00CD27B1" w:rsidRPr="00200665" w14:paraId="42D92ACD" w14:textId="77777777" w:rsidTr="00F94FD5">
        <w:trPr>
          <w:trHeight w:hRule="exact" w:val="2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B9190" w14:textId="77777777" w:rsidR="00CD27B1" w:rsidRPr="00200665" w:rsidRDefault="00CD27B1" w:rsidP="00CD2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EFC4" w14:textId="77777777" w:rsidR="00CD27B1" w:rsidRPr="00200665" w:rsidRDefault="00CD27B1" w:rsidP="00CD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A23B8" w14:textId="62FA723E" w:rsidR="00CD27B1" w:rsidRPr="00200665" w:rsidRDefault="00CD27B1" w:rsidP="00CD27B1">
            <w:pPr>
              <w:spacing w:after="0" w:line="240" w:lineRule="auto"/>
              <w:ind w:left="274"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B1">
              <w:rPr>
                <w:rFonts w:ascii="Times New Roman" w:hAnsi="Times New Roman"/>
                <w:sz w:val="24"/>
                <w:szCs w:val="24"/>
              </w:rPr>
              <w:t>развитие компонентов психологической культуры как инструмент</w:t>
            </w:r>
            <w:r w:rsidR="00183A6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 повышения профессионализма педагогических работников является важным условием достижения национальных целей в сфере образования.</w:t>
            </w:r>
            <w:r>
              <w:t xml:space="preserve"> 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В ходе реализации проекта будут разработаны и апробированы различные формы работы и методы по развитию психологической культуры педагогов, формированию не только психологических знаний, умений и навыков, но и личностных характеристик в рамках применения технологии социально-психологического тренинга, что позволит определить и организовать необходимые </w:t>
            </w:r>
            <w:r w:rsidR="00F94FD5">
              <w:rPr>
                <w:rFonts w:ascii="Times New Roman" w:hAnsi="Times New Roman"/>
                <w:sz w:val="24"/>
                <w:szCs w:val="24"/>
              </w:rPr>
              <w:t>технологии сопровождения развития психологической культуры</w:t>
            </w:r>
            <w:r w:rsidRPr="00CD27B1">
              <w:rPr>
                <w:rFonts w:ascii="Times New Roman" w:hAnsi="Times New Roman"/>
                <w:sz w:val="24"/>
                <w:szCs w:val="24"/>
              </w:rPr>
              <w:t xml:space="preserve"> для повышения профессионализма педагогических работников.</w:t>
            </w:r>
          </w:p>
        </w:tc>
      </w:tr>
      <w:tr w:rsidR="002E7A0C" w:rsidRPr="00200665" w14:paraId="6F81A5CC" w14:textId="77777777" w:rsidTr="002E7A0C">
        <w:trPr>
          <w:trHeight w:hRule="exact" w:val="2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DF442" w14:textId="5D7117C4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63FD" w14:textId="56A99B62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BCD9" w14:textId="42B773C3" w:rsidR="002E7A0C" w:rsidRPr="00CD27B1" w:rsidRDefault="002E7A0C" w:rsidP="002E7A0C">
            <w:pPr>
              <w:spacing w:after="0" w:line="240" w:lineRule="auto"/>
              <w:ind w:left="274"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Конституция РФ; Федеральный закон «Об образовании в Российской Федерации» от 29 декабря 2012 г. № 273-ФЗ;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Указ Президента РФ от 21 июля 2020 г. N 474 «О национальных целях развития Российской Федерации на период до 2030 года»;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 Постановление Правительства РФ от 04.10.2000 № 751 «О национальной доктрине образования в Российской Федерации»;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</w:t>
            </w:r>
          </w:p>
        </w:tc>
      </w:tr>
      <w:tr w:rsidR="002E7A0C" w:rsidRPr="00200665" w14:paraId="3C05C5A0" w14:textId="77777777" w:rsidTr="002E7A0C">
        <w:trPr>
          <w:trHeight w:hRule="exact" w:val="51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BD5F6" w14:textId="35949FE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C0FE4" w14:textId="109B6C40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6949" w14:textId="0A0A05DE" w:rsidR="002E7A0C" w:rsidRPr="005366F8" w:rsidRDefault="002E7A0C" w:rsidP="002E7A0C">
            <w:pPr>
              <w:shd w:val="clear" w:color="auto" w:fill="FFFFFF"/>
              <w:tabs>
                <w:tab w:val="left" w:pos="567"/>
                <w:tab w:val="left" w:pos="993"/>
              </w:tabs>
              <w:spacing w:after="0" w:line="240" w:lineRule="auto"/>
              <w:ind w:left="416" w:right="414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уществления образовательной деятельности по дополнительным общеобразовательным программам»;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Концепция развития дополнительного образования детей, утверждена распоряжением Правительства Российской Федерации от 4 сентября 2014 г. № 1726-р;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Распоряжение Министерства просвещения РФ от 20 июня 2019 г. N Р-63 "Об утверждении ведомственной целевой программы «Развитие дополнительного образования детей, выявление и поддержка лиц, проявивших выдающиеся способности»;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Приказ Минтруда и социальной защиты РФ от 05.05.2018 №298н «Об утверждении профессионального стандарта «Педагог дополнительного образования детей и взрослых»;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Приказ Минтруда России № 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05.10.2015 № 939;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 от 05.09.2014 № 6404;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Приказ «О проведении 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I</w:t>
            </w:r>
            <w:r w:rsidRPr="005366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этапа краевого образовательного конкурса «Инновационный поиск» в 2021 году « от 21.06.2021 № 01-20/3054.</w:t>
            </w:r>
          </w:p>
        </w:tc>
      </w:tr>
      <w:tr w:rsidR="002E7A0C" w:rsidRPr="00200665" w14:paraId="52062447" w14:textId="77777777" w:rsidTr="002E7A0C">
        <w:trPr>
          <w:trHeight w:hRule="exact" w:val="1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B5621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0302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44776" w14:textId="2C8C49A3" w:rsidR="002E7A0C" w:rsidRPr="00200665" w:rsidRDefault="002E7A0C" w:rsidP="002E7A0C">
            <w:pPr>
              <w:spacing w:after="0" w:line="240" w:lineRule="auto"/>
              <w:ind w:left="416"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педагогических работников</w:t>
            </w:r>
            <w:r w:rsidRPr="005366F8">
              <w:rPr>
                <w:rFonts w:ascii="Times New Roman" w:hAnsi="Times New Roman"/>
                <w:sz w:val="24"/>
                <w:szCs w:val="24"/>
              </w:rPr>
              <w:t xml:space="preserve"> отвечает современным тенденциям системы образования в целом. Предлагаемый механизм – развитие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 культуры педагогов</w:t>
            </w:r>
            <w:r w:rsidRPr="005366F8">
              <w:rPr>
                <w:rFonts w:ascii="Times New Roman" w:hAnsi="Times New Roman"/>
                <w:sz w:val="24"/>
                <w:szCs w:val="24"/>
              </w:rPr>
              <w:t xml:space="preserve"> – позволяет </w:t>
            </w:r>
            <w:r>
              <w:rPr>
                <w:rFonts w:ascii="Times New Roman" w:hAnsi="Times New Roman"/>
                <w:sz w:val="24"/>
                <w:szCs w:val="24"/>
              </w:rPr>
              <w:t>повысить возможности качества реализации образовательного процесса и взаимодействия его субъектов</w:t>
            </w:r>
            <w:r w:rsidRPr="005366F8">
              <w:rPr>
                <w:rFonts w:ascii="Times New Roman" w:hAnsi="Times New Roman"/>
                <w:sz w:val="24"/>
                <w:szCs w:val="24"/>
              </w:rPr>
              <w:t xml:space="preserve">. Краснодарский край отличается существующей системой поддержки талантливых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кадров</w:t>
            </w:r>
            <w:r w:rsidRPr="005366F8">
              <w:rPr>
                <w:rFonts w:ascii="Times New Roman" w:hAnsi="Times New Roman"/>
                <w:sz w:val="24"/>
                <w:szCs w:val="24"/>
              </w:rPr>
              <w:t>, а предлагаем</w:t>
            </w:r>
            <w:r w:rsidR="008C7480">
              <w:rPr>
                <w:rFonts w:ascii="Times New Roman" w:hAnsi="Times New Roman"/>
                <w:sz w:val="24"/>
                <w:szCs w:val="24"/>
              </w:rPr>
              <w:t xml:space="preserve">ые нами технологии сопровождения </w:t>
            </w:r>
            <w:r w:rsidRPr="005366F8">
              <w:rPr>
                <w:rFonts w:ascii="Times New Roman" w:hAnsi="Times New Roman"/>
                <w:sz w:val="24"/>
                <w:szCs w:val="24"/>
              </w:rPr>
              <w:t xml:space="preserve">позволят </w:t>
            </w:r>
            <w:r>
              <w:rPr>
                <w:rFonts w:ascii="Times New Roman" w:hAnsi="Times New Roman"/>
                <w:sz w:val="24"/>
                <w:szCs w:val="24"/>
              </w:rPr>
              <w:t>повысить качество их подготовки.</w:t>
            </w:r>
          </w:p>
        </w:tc>
      </w:tr>
      <w:tr w:rsidR="002E7A0C" w:rsidRPr="00200665" w14:paraId="0897EFE6" w14:textId="77777777" w:rsidTr="00CD27B1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8A4A" w14:textId="4C35D0DC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81233" w14:textId="298AC860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F5C9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0C" w:rsidRPr="00200665" w14:paraId="26B27D43" w14:textId="77777777" w:rsidTr="002E7A0C">
        <w:trPr>
          <w:trHeight w:hRule="exact" w:val="3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2C239" w14:textId="78BDD436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D601" w14:textId="25832530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3D39" w14:textId="7A394C8A" w:rsidR="002E7A0C" w:rsidRPr="006C61D9" w:rsidRDefault="002E7A0C" w:rsidP="00F94FD5">
            <w:pPr>
              <w:spacing w:after="0" w:line="240" w:lineRule="auto"/>
              <w:ind w:left="416" w:right="414"/>
              <w:jc w:val="both"/>
              <w:rPr>
                <w:rFonts w:ascii="Times New Roman" w:hAnsi="Times New Roman"/>
                <w:sz w:val="24"/>
              </w:rPr>
            </w:pPr>
            <w:r w:rsidRPr="006C61D9">
              <w:rPr>
                <w:rFonts w:ascii="Times New Roman" w:hAnsi="Times New Roman"/>
                <w:sz w:val="24"/>
              </w:rPr>
              <w:t xml:space="preserve">В зоне наших интересов находится актуальная для современной системы образования проблема создания </w:t>
            </w:r>
            <w:r w:rsidR="00F94FD5">
              <w:rPr>
                <w:rFonts w:ascii="Times New Roman" w:hAnsi="Times New Roman"/>
                <w:sz w:val="24"/>
              </w:rPr>
              <w:t>технологии сопровождения, необходимой</w:t>
            </w:r>
            <w:r w:rsidRPr="006C61D9"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 xml:space="preserve">развития психологической культуры педагогов. </w:t>
            </w:r>
            <w:r w:rsidRPr="006C61D9">
              <w:rPr>
                <w:rFonts w:ascii="Times New Roman" w:hAnsi="Times New Roman"/>
                <w:sz w:val="24"/>
              </w:rPr>
              <w:t xml:space="preserve">Это требует создания эффективно работающей системы с организацией целенаправленной деятельности, заключающейся в применении комплекса мер, направленных на развитие </w:t>
            </w:r>
            <w:r>
              <w:rPr>
                <w:rFonts w:ascii="Times New Roman" w:hAnsi="Times New Roman"/>
                <w:sz w:val="24"/>
              </w:rPr>
              <w:t>психологических знаний, умений и навыков педагогов как субъектов образовательного процесса</w:t>
            </w:r>
            <w:r w:rsidRPr="006C61D9">
              <w:rPr>
                <w:rFonts w:ascii="Times New Roman" w:hAnsi="Times New Roman"/>
                <w:sz w:val="24"/>
              </w:rPr>
              <w:t xml:space="preserve">. Данный комплекс мер представлен использованием различных форм и методов работы, целью которых является развитие всех компонентов </w:t>
            </w:r>
            <w:r>
              <w:rPr>
                <w:rFonts w:ascii="Times New Roman" w:hAnsi="Times New Roman"/>
                <w:sz w:val="24"/>
              </w:rPr>
              <w:t>психологической культуры педагогов</w:t>
            </w:r>
            <w:r w:rsidRPr="006C61D9">
              <w:rPr>
                <w:rFonts w:ascii="Times New Roman" w:hAnsi="Times New Roman"/>
                <w:sz w:val="24"/>
              </w:rPr>
              <w:t>. Основой такой системы является</w:t>
            </w:r>
            <w:r>
              <w:rPr>
                <w:rFonts w:ascii="Times New Roman" w:hAnsi="Times New Roman"/>
                <w:sz w:val="24"/>
              </w:rPr>
              <w:t xml:space="preserve"> тьюторское сопровождение педагогов сотрудниками психологической службы Учреждения</w:t>
            </w:r>
            <w:r w:rsidRPr="006C61D9">
              <w:rPr>
                <w:rFonts w:ascii="Times New Roman" w:hAnsi="Times New Roman"/>
                <w:sz w:val="24"/>
              </w:rPr>
              <w:t xml:space="preserve">. Всё это позволяет создать комплексную систему </w:t>
            </w:r>
            <w:r w:rsidR="00F94FD5">
              <w:rPr>
                <w:rFonts w:ascii="Times New Roman" w:hAnsi="Times New Roman"/>
                <w:sz w:val="24"/>
              </w:rPr>
              <w:t>сопровождения развития п</w:t>
            </w:r>
            <w:r>
              <w:rPr>
                <w:rFonts w:ascii="Times New Roman" w:hAnsi="Times New Roman"/>
                <w:sz w:val="24"/>
              </w:rPr>
              <w:t>сихологической культуры</w:t>
            </w:r>
            <w:r w:rsidRPr="006C61D9">
              <w:rPr>
                <w:rFonts w:ascii="Times New Roman" w:hAnsi="Times New Roman"/>
                <w:sz w:val="24"/>
              </w:rPr>
              <w:t xml:space="preserve">, как стиля взаимодействия </w:t>
            </w:r>
            <w:r>
              <w:rPr>
                <w:rFonts w:ascii="Times New Roman" w:hAnsi="Times New Roman"/>
                <w:sz w:val="24"/>
              </w:rPr>
              <w:t>педагога</w:t>
            </w:r>
            <w:r w:rsidRPr="006C61D9">
              <w:rPr>
                <w:rFonts w:ascii="Times New Roman" w:hAnsi="Times New Roman"/>
                <w:sz w:val="24"/>
              </w:rPr>
              <w:t xml:space="preserve"> с окружающим миром, благодаря чему создаются условия для</w:t>
            </w:r>
            <w:r>
              <w:rPr>
                <w:rFonts w:ascii="Times New Roman" w:hAnsi="Times New Roman"/>
                <w:sz w:val="24"/>
              </w:rPr>
              <w:t xml:space="preserve"> применения психологических знаний, умений и навыков в образовательной практике.</w:t>
            </w:r>
          </w:p>
          <w:p w14:paraId="007BC147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0C" w:rsidRPr="00200665" w14:paraId="21DEEB3C" w14:textId="77777777" w:rsidTr="005366F8">
        <w:trPr>
          <w:trHeight w:hRule="exact"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EFCB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2327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751EE" w14:textId="14C0AF9C" w:rsidR="002E7A0C" w:rsidRPr="00200665" w:rsidRDefault="002E7A0C" w:rsidP="002E7A0C">
            <w:pPr>
              <w:spacing w:after="0" w:line="240" w:lineRule="auto"/>
              <w:ind w:left="416"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F8">
              <w:rPr>
                <w:rFonts w:ascii="Times New Roman" w:hAnsi="Times New Roman"/>
                <w:sz w:val="24"/>
                <w:szCs w:val="24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школ. Инновационн</w:t>
            </w:r>
            <w:r w:rsidR="00F94FD5">
              <w:rPr>
                <w:rFonts w:ascii="Times New Roman" w:hAnsi="Times New Roman"/>
                <w:sz w:val="24"/>
                <w:szCs w:val="24"/>
              </w:rPr>
              <w:t xml:space="preserve">ые технологии сопровождения </w:t>
            </w:r>
            <w:r w:rsidRPr="005366F8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 культуры как инструмента повышения профессионализма педагогических работников мо</w:t>
            </w:r>
            <w:r w:rsidR="00F94FD5">
              <w:rPr>
                <w:rFonts w:ascii="Times New Roman" w:hAnsi="Times New Roman"/>
                <w:sz w:val="24"/>
                <w:szCs w:val="24"/>
              </w:rPr>
              <w:t xml:space="preserve">гут </w:t>
            </w:r>
            <w:r w:rsidRPr="005366F8">
              <w:rPr>
                <w:rFonts w:ascii="Times New Roman" w:hAnsi="Times New Roman"/>
                <w:sz w:val="24"/>
                <w:szCs w:val="24"/>
              </w:rPr>
              <w:t>быть эффективно распространен</w:t>
            </w:r>
            <w:r w:rsidR="00F94FD5">
              <w:rPr>
                <w:rFonts w:ascii="Times New Roman" w:hAnsi="Times New Roman"/>
                <w:sz w:val="24"/>
                <w:szCs w:val="24"/>
              </w:rPr>
              <w:t>ы</w:t>
            </w:r>
            <w:r w:rsidRPr="005366F8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Краснодарского края.</w:t>
            </w:r>
          </w:p>
        </w:tc>
      </w:tr>
      <w:tr w:rsidR="002E7A0C" w:rsidRPr="00200665" w14:paraId="69A924AC" w14:textId="77777777" w:rsidTr="008C7480">
        <w:trPr>
          <w:trHeight w:hRule="exact" w:val="4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131E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5A30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DB9AF" w14:textId="35B9CF47" w:rsidR="002E7A0C" w:rsidRPr="00200665" w:rsidRDefault="002E7A0C" w:rsidP="002E7A0C">
            <w:pPr>
              <w:spacing w:after="0" w:line="240" w:lineRule="auto"/>
              <w:ind w:left="416"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43">
              <w:rPr>
                <w:rFonts w:ascii="Times New Roman" w:hAnsi="Times New Roman"/>
                <w:sz w:val="24"/>
                <w:szCs w:val="24"/>
              </w:rPr>
              <w:t>разработка образовательных продуктов, выполняемых в рамках основных направлений  инновационного проекта и ориентированных на разрешение проблем, требующих экспериментальной проверки;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педагогов-новаторов в сфере развития психологической культуры как инструмента повышения профессионализма педагогических работников;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8C7480">
              <w:rPr>
                <w:rFonts w:ascii="Times New Roman" w:hAnsi="Times New Roman"/>
                <w:sz w:val="24"/>
                <w:szCs w:val="24"/>
              </w:rPr>
              <w:t>технологий сопровождения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 xml:space="preserve"> развития психологической культуры как инструмента 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>шения профессионализма педагогических работников;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>создание прецедентов согласования кадровой политики, межведомственного взаимодействия, социального партнерства сферы образования;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>поддержка педагогов Учреждения, реализующих различные модели и технологии развития психологической культуры для повышения профессионализма;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образовательной сети, обеспечивающей </w:t>
            </w:r>
            <w:r w:rsidR="0024364A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243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>и</w:t>
            </w:r>
            <w:r w:rsidR="0024364A">
              <w:rPr>
                <w:rFonts w:ascii="Times New Roman" w:hAnsi="Times New Roman"/>
                <w:sz w:val="24"/>
                <w:szCs w:val="24"/>
              </w:rPr>
              <w:t>я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 xml:space="preserve"> психологической культуры как инструмента повышения профессионализма педагогических работников;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1F43">
              <w:rPr>
                <w:rFonts w:ascii="Times New Roman" w:hAnsi="Times New Roman"/>
                <w:sz w:val="24"/>
                <w:szCs w:val="24"/>
              </w:rPr>
              <w:t xml:space="preserve">горизонтальные механизмы обмена инновационным опытом в целевой области (конференции, семинары, специализированные интернет-порталы и форумы и т.д.), а </w:t>
            </w:r>
          </w:p>
        </w:tc>
      </w:tr>
      <w:tr w:rsidR="002E7A0C" w:rsidRPr="00200665" w14:paraId="3C93B111" w14:textId="77777777" w:rsidTr="008C7480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9C63F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735E1" w14:textId="77777777" w:rsidR="002E7A0C" w:rsidRPr="00211F43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CE28" w14:textId="5D4344B2" w:rsidR="002E7A0C" w:rsidRPr="00200665" w:rsidRDefault="0024364A" w:rsidP="002E7A0C">
            <w:pPr>
              <w:spacing w:after="0" w:line="240" w:lineRule="auto"/>
              <w:ind w:left="416"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43">
              <w:rPr>
                <w:rFonts w:ascii="Times New Roman" w:hAnsi="Times New Roman"/>
                <w:sz w:val="24"/>
                <w:szCs w:val="24"/>
              </w:rPr>
              <w:t xml:space="preserve">также формирование и </w:t>
            </w:r>
            <w:r w:rsidR="008C7480" w:rsidRPr="00211F43">
              <w:rPr>
                <w:rFonts w:ascii="Times New Roman" w:hAnsi="Times New Roman"/>
                <w:sz w:val="24"/>
                <w:szCs w:val="24"/>
              </w:rPr>
              <w:t>оформление профессионального сообщества</w:t>
            </w:r>
            <w:r w:rsidR="008C7480" w:rsidRPr="0083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A0C" w:rsidRPr="008360A9">
              <w:rPr>
                <w:rFonts w:ascii="Times New Roman" w:hAnsi="Times New Roman"/>
                <w:sz w:val="24"/>
                <w:szCs w:val="24"/>
              </w:rPr>
              <w:t>специалистов в области развития психологической культуры как инструмента повышения профессионализма педагогических работников.</w:t>
            </w:r>
          </w:p>
        </w:tc>
      </w:tr>
      <w:tr w:rsidR="002E7A0C" w:rsidRPr="00200665" w14:paraId="5839C83A" w14:textId="77777777" w:rsidTr="00CD27B1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B9DF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5C41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B04F4" w14:textId="4FBEB44A" w:rsidR="002E7A0C" w:rsidRPr="008360A9" w:rsidRDefault="002E7A0C" w:rsidP="002E7A0C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A9">
              <w:rPr>
                <w:rFonts w:ascii="Times New Roman" w:eastAsia="Arial Unicode MS" w:hAnsi="Times New Roman"/>
                <w:sz w:val="24"/>
                <w:szCs w:val="24"/>
              </w:rPr>
              <w:t>Подготовительный</w:t>
            </w:r>
          </w:p>
        </w:tc>
      </w:tr>
      <w:tr w:rsidR="002E7A0C" w:rsidRPr="00200665" w14:paraId="545C9186" w14:textId="77777777" w:rsidTr="00CD27B1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2CC4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30EC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9FC9" w14:textId="41E6BBE0" w:rsidR="002E7A0C" w:rsidRPr="00200665" w:rsidRDefault="00F94FD5" w:rsidP="002E7A0C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2E7A0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E7A0C" w:rsidRPr="008360A9">
              <w:rPr>
                <w:rFonts w:ascii="Times New Roman" w:hAnsi="Times New Roman"/>
                <w:sz w:val="24"/>
                <w:szCs w:val="24"/>
              </w:rPr>
              <w:t xml:space="preserve"> декабрь 2021</w:t>
            </w:r>
            <w:r w:rsidR="002E7A0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2E7A0C" w:rsidRPr="00200665" w14:paraId="3823DDD3" w14:textId="77777777" w:rsidTr="0024364A">
        <w:trPr>
          <w:trHeight w:hRule="exact"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A1A9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C463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7C455" w14:textId="36E3C7BD" w:rsidR="002E7A0C" w:rsidRPr="00200665" w:rsidRDefault="002E7A0C" w:rsidP="002E7A0C">
            <w:pPr>
              <w:spacing w:after="0" w:line="240" w:lineRule="auto"/>
              <w:ind w:left="416"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A9">
              <w:rPr>
                <w:rFonts w:ascii="Times New Roman" w:hAnsi="Times New Roman"/>
                <w:sz w:val="24"/>
                <w:szCs w:val="24"/>
              </w:rPr>
              <w:t>изучение теоретических и методологических основ развития психологической культуры педагогов; уточнение условий, форм и методов развития психологической культуры педагогов как инструмента повышения профессионализма</w:t>
            </w:r>
            <w:r w:rsidR="0024364A">
              <w:rPr>
                <w:rFonts w:ascii="Times New Roman" w:hAnsi="Times New Roman"/>
                <w:sz w:val="24"/>
                <w:szCs w:val="24"/>
              </w:rPr>
              <w:t xml:space="preserve"> для формирования технологий сопровождения</w:t>
            </w:r>
            <w:r w:rsidRPr="008360A9">
              <w:rPr>
                <w:rFonts w:ascii="Times New Roman" w:hAnsi="Times New Roman"/>
                <w:sz w:val="24"/>
                <w:szCs w:val="24"/>
              </w:rPr>
              <w:t>; поиск и отбор лучших практик по развитию психологической культуры педагогов</w:t>
            </w:r>
          </w:p>
        </w:tc>
      </w:tr>
      <w:tr w:rsidR="002E7A0C" w:rsidRPr="00200665" w14:paraId="69535E02" w14:textId="77777777" w:rsidTr="008360A9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C589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977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D4E6" w14:textId="76A0CDFA" w:rsidR="002E7A0C" w:rsidRPr="00200665" w:rsidRDefault="002E7A0C" w:rsidP="004C3041">
            <w:pPr>
              <w:spacing w:after="0" w:line="240" w:lineRule="auto"/>
              <w:ind w:left="416"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r w:rsidR="00F94FD5"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 культуры как инструмента повышения профессионализма педагогических работников</w:t>
            </w:r>
          </w:p>
        </w:tc>
      </w:tr>
      <w:tr w:rsidR="002E7A0C" w:rsidRPr="00200665" w14:paraId="76196896" w14:textId="77777777" w:rsidTr="00CD27B1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67E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B9A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BD5E5" w14:textId="292272C0" w:rsidR="002E7A0C" w:rsidRPr="00200665" w:rsidRDefault="002E7A0C" w:rsidP="002E7A0C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A9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2E7A0C" w:rsidRPr="00200665" w14:paraId="469F5596" w14:textId="77777777" w:rsidTr="00CD27B1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3DC0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3C0F2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DE7B8" w14:textId="170CD0FF" w:rsidR="002E7A0C" w:rsidRPr="00200665" w:rsidRDefault="002E7A0C" w:rsidP="002E7A0C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2022 г. – январь 2024 г. </w:t>
            </w:r>
          </w:p>
        </w:tc>
      </w:tr>
      <w:tr w:rsidR="002E7A0C" w:rsidRPr="00200665" w14:paraId="607ABF3C" w14:textId="77777777" w:rsidTr="004C3041">
        <w:trPr>
          <w:trHeight w:hRule="exact" w:val="3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29DD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357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F5EE" w14:textId="58A97BE5" w:rsidR="002E7A0C" w:rsidRPr="00AA11B5" w:rsidRDefault="002E7A0C" w:rsidP="002E7A0C">
            <w:pPr>
              <w:shd w:val="clear" w:color="auto" w:fill="FFFFFF"/>
              <w:spacing w:after="0" w:line="240" w:lineRule="auto"/>
              <w:ind w:left="416" w:right="55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апробаци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предлагаем</w:t>
            </w:r>
            <w:r w:rsidR="004C30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ых </w:t>
            </w: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 внедрению в образовательные организации </w:t>
            </w:r>
            <w:r w:rsidR="004C30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технологий сопровождения</w:t>
            </w: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развития психологической культуры как инструмента повышения профессионализма педагогических работников; анализ осуществляемого внедрения с целью выявления трудностей и внесения изменений и корректировок в апробированную технологию</w:t>
            </w:r>
            <w:r w:rsidR="002436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14:paraId="76EFF65A" w14:textId="6B058102" w:rsidR="002E7A0C" w:rsidRPr="00AA11B5" w:rsidRDefault="002E7A0C" w:rsidP="002E7A0C">
            <w:pPr>
              <w:shd w:val="clear" w:color="auto" w:fill="FFFFFF"/>
              <w:spacing w:after="0" w:line="240" w:lineRule="auto"/>
              <w:ind w:left="416" w:right="55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ликвидаци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возникающих трудностей при внедрении системы в работу образовательной организации; совершенствование используемых форм и методов работы для достижения поставленной цели; экспертиз</w:t>
            </w:r>
            <w:r w:rsidR="00183A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анализ результатов реализации инновационного проекта; описание практики внедрения </w:t>
            </w:r>
            <w:r w:rsidR="004C30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технологий сопровождения </w:t>
            </w:r>
            <w:r w:rsidRPr="00AA11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развития психологической культуры как инструмента повышения профессионализма педагогических работников.</w:t>
            </w:r>
          </w:p>
          <w:p w14:paraId="50AEE457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0C" w:rsidRPr="00200665" w14:paraId="4CEA6F25" w14:textId="77777777" w:rsidTr="008360A9">
        <w:trPr>
          <w:trHeight w:hRule="exact"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54A2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C403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75E9" w14:textId="677F6F2C" w:rsidR="002E7A0C" w:rsidRPr="00200665" w:rsidRDefault="002E7A0C" w:rsidP="002E7A0C">
            <w:pPr>
              <w:spacing w:after="0" w:line="240" w:lineRule="auto"/>
              <w:ind w:left="416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работающ</w:t>
            </w:r>
            <w:r w:rsidR="004C3041">
              <w:rPr>
                <w:rFonts w:ascii="Times New Roman" w:hAnsi="Times New Roman"/>
                <w:sz w:val="24"/>
                <w:szCs w:val="24"/>
              </w:rPr>
              <w:t xml:space="preserve">ие технологии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психологической культуры как инструмента повышения профессионализма педагогических работников </w:t>
            </w:r>
          </w:p>
        </w:tc>
      </w:tr>
      <w:tr w:rsidR="002E7A0C" w:rsidRPr="00200665" w14:paraId="23ABFE60" w14:textId="77777777" w:rsidTr="00CD27B1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AFE3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824F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211A8" w14:textId="10F02DEE" w:rsidR="002E7A0C" w:rsidRPr="00200665" w:rsidRDefault="002E7A0C" w:rsidP="002E7A0C">
            <w:pPr>
              <w:spacing w:after="0" w:line="240" w:lineRule="auto"/>
              <w:ind w:left="27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A9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2E7A0C" w:rsidRPr="00200665" w14:paraId="5F90B371" w14:textId="77777777" w:rsidTr="0024364A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006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9407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C62F" w14:textId="6DA428D7" w:rsidR="002E7A0C" w:rsidRPr="00200665" w:rsidRDefault="002E7A0C" w:rsidP="002E7A0C">
            <w:pPr>
              <w:spacing w:after="0" w:line="240" w:lineRule="auto"/>
              <w:ind w:left="55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август 2024 г. </w:t>
            </w:r>
          </w:p>
        </w:tc>
      </w:tr>
      <w:tr w:rsidR="002E7A0C" w:rsidRPr="00200665" w14:paraId="68301155" w14:textId="77777777" w:rsidTr="0024364A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9B696" w14:textId="6A3170CE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E9579" w14:textId="05C173FE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1BE5" w14:textId="3EA020B9" w:rsidR="002E7A0C" w:rsidRPr="00200665" w:rsidRDefault="002E7A0C" w:rsidP="0024364A">
            <w:pPr>
              <w:spacing w:after="0" w:line="240" w:lineRule="auto"/>
              <w:ind w:left="416" w:right="6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60A9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360A9">
              <w:rPr>
                <w:rFonts w:ascii="Times New Roman" w:hAnsi="Times New Roman"/>
                <w:sz w:val="24"/>
                <w:szCs w:val="24"/>
              </w:rPr>
              <w:t>содержания и издание методического пособия для сотрудников образовательных организаций по использованию предлагаем</w:t>
            </w:r>
            <w:r w:rsidR="004C3041">
              <w:rPr>
                <w:rFonts w:ascii="Times New Roman" w:hAnsi="Times New Roman"/>
                <w:sz w:val="24"/>
                <w:szCs w:val="24"/>
              </w:rPr>
              <w:t>ых технологий</w:t>
            </w:r>
            <w:r w:rsidRPr="008360A9">
              <w:rPr>
                <w:rFonts w:ascii="Times New Roman" w:hAnsi="Times New Roman"/>
                <w:sz w:val="24"/>
                <w:szCs w:val="24"/>
              </w:rPr>
              <w:t>; проведение семинаров и мастер-классов, направленных на обмен инновационным опытом.</w:t>
            </w:r>
          </w:p>
        </w:tc>
      </w:tr>
      <w:tr w:rsidR="002E7A0C" w:rsidRPr="00200665" w14:paraId="6B05D67F" w14:textId="77777777" w:rsidTr="008360A9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94AEF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803A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FFCE6" w14:textId="3F0C2123" w:rsidR="002E7A0C" w:rsidRPr="00200665" w:rsidRDefault="002E7A0C" w:rsidP="002E7A0C">
            <w:pPr>
              <w:spacing w:after="0" w:line="240" w:lineRule="auto"/>
              <w:ind w:left="274" w:right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A9">
              <w:rPr>
                <w:rFonts w:ascii="Times New Roman" w:hAnsi="Times New Roman"/>
                <w:sz w:val="24"/>
                <w:szCs w:val="24"/>
              </w:rPr>
              <w:t xml:space="preserve">Описание необходимых условий, содержания, форм, методов </w:t>
            </w:r>
            <w:r w:rsidR="004C3041">
              <w:rPr>
                <w:rFonts w:ascii="Times New Roman" w:hAnsi="Times New Roman"/>
                <w:sz w:val="24"/>
                <w:szCs w:val="24"/>
              </w:rPr>
              <w:t xml:space="preserve">для реализации технологий сопровождения </w:t>
            </w:r>
            <w:r w:rsidRPr="008360A9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 культуры</w:t>
            </w:r>
            <w:r w:rsidRPr="008360A9">
              <w:rPr>
                <w:rFonts w:ascii="Times New Roman" w:hAnsi="Times New Roman"/>
                <w:sz w:val="24"/>
                <w:szCs w:val="24"/>
              </w:rPr>
              <w:t xml:space="preserve">,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профессионализма педагогических работников</w:t>
            </w:r>
            <w:r w:rsidRPr="008360A9">
              <w:rPr>
                <w:rFonts w:ascii="Times New Roman" w:hAnsi="Times New Roman"/>
                <w:sz w:val="24"/>
                <w:szCs w:val="24"/>
              </w:rPr>
              <w:t>, что позволит любой образовательной организации использовать предлагаемую нами систему.</w:t>
            </w:r>
          </w:p>
        </w:tc>
      </w:tr>
      <w:tr w:rsidR="002E7A0C" w:rsidRPr="00200665" w14:paraId="36A5C504" w14:textId="77777777" w:rsidTr="004C3041">
        <w:trPr>
          <w:trHeight w:hRule="exact" w:val="2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943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E462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EAC85" w14:textId="6FDF1952" w:rsidR="002E7A0C" w:rsidRPr="00200665" w:rsidRDefault="002E7A0C" w:rsidP="002E7A0C">
            <w:pPr>
              <w:spacing w:after="0" w:line="240" w:lineRule="auto"/>
              <w:ind w:left="274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041">
              <w:rPr>
                <w:rFonts w:ascii="Times New Roman" w:hAnsi="Times New Roman"/>
                <w:sz w:val="24"/>
                <w:szCs w:val="24"/>
              </w:rPr>
              <w:t>технологии сопровождения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 развития психологической культуры как инструмента повышения профессионализма педагогических работников. Апробированн</w:t>
            </w:r>
            <w:r w:rsidR="004C3041">
              <w:rPr>
                <w:rFonts w:ascii="Times New Roman" w:hAnsi="Times New Roman"/>
                <w:sz w:val="24"/>
                <w:szCs w:val="24"/>
              </w:rPr>
              <w:t xml:space="preserve">ые технологии сопровождения 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>развития психологической культуры педагогов позвол</w:t>
            </w:r>
            <w:r w:rsidR="004C3041">
              <w:rPr>
                <w:rFonts w:ascii="Times New Roman" w:hAnsi="Times New Roman"/>
                <w:sz w:val="24"/>
                <w:szCs w:val="24"/>
              </w:rPr>
              <w:t>я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>т предоставлять качественные образовательные услуги, повысить открытость и конкурентоспособность образовательной организации. Благодаря реализации проекта будут организованы совместные проекты, направленные на развитие психологической культуры всех субъектов образовательного процесса. Проект позволит объединить кадровые ресурсы образовательной организации для психолого-педагогической поддержки развития психологической культуры педагогов, обучающихся и родителей.</w:t>
            </w:r>
          </w:p>
          <w:p w14:paraId="368D57A3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67E294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C23DB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8451A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FC74C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D61B6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A5850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ABCB2" w14:textId="7E1D0E99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0C" w:rsidRPr="00200665" w14:paraId="74EFA298" w14:textId="77777777" w:rsidTr="003C0C6B">
        <w:trPr>
          <w:trHeight w:hRule="exact" w:val="2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07D1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9CD7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BBA0" w14:textId="7B07721D" w:rsidR="002E7A0C" w:rsidRPr="00200665" w:rsidRDefault="002E7A0C" w:rsidP="002E7A0C">
            <w:pPr>
              <w:spacing w:after="0" w:line="240" w:lineRule="auto"/>
              <w:ind w:left="274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 xml:space="preserve">Распространение и внедрение инновационного проекта в практику образовательных организаций края возможно благодаря проведению семинаров, конференций, мастер-классов, методологических встреч и совместных проектов, которые можно организовывать как на базе </w:t>
            </w:r>
            <w:r>
              <w:rPr>
                <w:rFonts w:ascii="Times New Roman" w:hAnsi="Times New Roman"/>
                <w:sz w:val="24"/>
                <w:szCs w:val="24"/>
              </w:rPr>
              <w:t>нашего Учреждения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, так и в других организациях. Инновационный опыт также будет представлен нами в методическом пособии, где будет описана специфика </w:t>
            </w:r>
            <w:r w:rsidR="0024364A">
              <w:rPr>
                <w:rFonts w:ascii="Times New Roman" w:hAnsi="Times New Roman"/>
                <w:sz w:val="24"/>
                <w:szCs w:val="24"/>
              </w:rPr>
              <w:t>технологий сопровождения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 культуры как инструмента повышения профессионализма педагогических работников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, а также же формы и методы работы в рамках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социально-психологического тренинга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A0C" w:rsidRPr="00200665" w14:paraId="3F053FBA" w14:textId="77777777" w:rsidTr="003C0C6B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8746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4B30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6A93" w14:textId="4829898E" w:rsidR="002E7A0C" w:rsidRPr="00200665" w:rsidRDefault="004C3041" w:rsidP="002E7A0C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«Психологическая культура как детерминанта развития профессионализма педагога» опубликована в сборнике </w:t>
            </w:r>
            <w:r w:rsidR="00884EF6" w:rsidRPr="00884EF6">
              <w:rPr>
                <w:rFonts w:ascii="Times New Roman" w:hAnsi="Times New Roman"/>
                <w:sz w:val="24"/>
                <w:szCs w:val="24"/>
              </w:rPr>
              <w:t>XLIX Международной научно-практической конференции «Современная психология и педагогика: проблемы и решения»</w:t>
            </w:r>
          </w:p>
        </w:tc>
      </w:tr>
      <w:tr w:rsidR="002E7A0C" w:rsidRPr="00200665" w14:paraId="4F998169" w14:textId="77777777" w:rsidTr="003C0C6B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907F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2E61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1BB3" w14:textId="15B230D6" w:rsidR="002E7A0C" w:rsidRPr="00200665" w:rsidRDefault="002E7A0C" w:rsidP="002E7A0C">
            <w:pPr>
              <w:spacing w:after="0" w:line="240" w:lineRule="auto"/>
              <w:ind w:left="274" w:right="6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(МИП), «Развитие психологической культуры как инструмента повышения профессионализма педагогических работников»</w:t>
            </w:r>
          </w:p>
        </w:tc>
      </w:tr>
      <w:tr w:rsidR="002E7A0C" w:rsidRPr="00200665" w14:paraId="02B70240" w14:textId="77777777" w:rsidTr="00884EF6">
        <w:trPr>
          <w:trHeight w:hRule="exact"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7BC0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5016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45F1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0C" w:rsidRPr="00200665" w14:paraId="7E8FE073" w14:textId="77777777" w:rsidTr="0024364A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E009B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A0C5B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EBED" w14:textId="74936110" w:rsidR="002E7A0C" w:rsidRPr="00200665" w:rsidRDefault="002E7A0C" w:rsidP="002E7A0C">
            <w:pPr>
              <w:spacing w:after="0" w:line="240" w:lineRule="auto"/>
              <w:ind w:left="274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>привлечение дополнительных средств для стимулирования деятельности участников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>стимулирование деятельности участников проекта на основании Положения о стимулирующих выплатах.</w:t>
            </w:r>
          </w:p>
        </w:tc>
      </w:tr>
      <w:tr w:rsidR="002E7A0C" w:rsidRPr="00200665" w14:paraId="16167D82" w14:textId="77777777" w:rsidTr="00183A68">
        <w:trPr>
          <w:trHeight w:hRule="exact" w:val="4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97A2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056F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A608" w14:textId="770B1A64" w:rsidR="002E7A0C" w:rsidRPr="003C0C6B" w:rsidRDefault="002E7A0C" w:rsidP="002E7A0C">
            <w:pPr>
              <w:spacing w:after="0" w:line="240" w:lineRule="auto"/>
              <w:ind w:left="416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 xml:space="preserve">методологическая и теоретическая грамотность педагогического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 в вопросах нормативно-правового обеспечения образовательного процесса;</w:t>
            </w:r>
          </w:p>
          <w:p w14:paraId="4011695B" w14:textId="7A859A4F" w:rsidR="002E7A0C" w:rsidRPr="003C0C6B" w:rsidRDefault="002E7A0C" w:rsidP="002E7A0C">
            <w:pPr>
              <w:spacing w:after="0" w:line="240" w:lineRule="auto"/>
              <w:ind w:left="416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 xml:space="preserve">компьютерная грамотность педагогического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>чреждения в вопросах реализации программ дополнительного образования детей;</w:t>
            </w:r>
          </w:p>
          <w:p w14:paraId="7703A9D6" w14:textId="02A4BE24" w:rsidR="002E7A0C" w:rsidRPr="003C0C6B" w:rsidRDefault="002E7A0C" w:rsidP="002E7A0C">
            <w:pPr>
              <w:spacing w:after="0" w:line="240" w:lineRule="auto"/>
              <w:ind w:left="416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>мотивационная готовность педагогов к совершенствованию своей профессиональной деятельности, повышению уровня психологических знаний, умений и навыков, а также личностному развитию;</w:t>
            </w:r>
          </w:p>
          <w:p w14:paraId="67F750DE" w14:textId="40A26BFA" w:rsidR="002E7A0C" w:rsidRPr="003C0C6B" w:rsidRDefault="002E7A0C" w:rsidP="002E7A0C">
            <w:pPr>
              <w:spacing w:after="0" w:line="240" w:lineRule="auto"/>
              <w:ind w:left="416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>наличие информационной среды, позволяющей быстро обмениваться данными по реализации инновационного проекта;</w:t>
            </w:r>
          </w:p>
          <w:p w14:paraId="15E64A97" w14:textId="72259450" w:rsidR="002E7A0C" w:rsidRPr="003C0C6B" w:rsidRDefault="002E7A0C" w:rsidP="002E7A0C">
            <w:pPr>
              <w:spacing w:after="0" w:line="240" w:lineRule="auto"/>
              <w:ind w:left="416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>наличие системы взаимодействия с другими образовательными организациями города для обмена опытом и проведения совместных мероприятий;</w:t>
            </w:r>
          </w:p>
          <w:p w14:paraId="1DFD363D" w14:textId="54E1289D" w:rsidR="002E7A0C" w:rsidRPr="00200665" w:rsidRDefault="002E7A0C" w:rsidP="002E7A0C">
            <w:pPr>
              <w:spacing w:after="0" w:line="240" w:lineRule="auto"/>
              <w:ind w:left="416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 xml:space="preserve">стимулирование деятельности участников проекта по обобщению и распространению опыта </w:t>
            </w:r>
            <w:r w:rsidR="00183A68">
              <w:rPr>
                <w:rFonts w:ascii="Times New Roman" w:hAnsi="Times New Roman"/>
                <w:sz w:val="24"/>
                <w:szCs w:val="24"/>
              </w:rPr>
              <w:t>реализации технологий сопровождения развития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 xml:space="preserve"> психологической культуры в целях повышения профессионализма педагогических работников на муниципальном, краевом и других уровнях.</w:t>
            </w:r>
          </w:p>
        </w:tc>
      </w:tr>
      <w:tr w:rsidR="002E7A0C" w:rsidRPr="00200665" w14:paraId="37DD0355" w14:textId="77777777" w:rsidTr="003C0C6B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9924E" w14:textId="77777777" w:rsidR="002E7A0C" w:rsidRPr="00200665" w:rsidRDefault="002E7A0C" w:rsidP="002E7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AF5F" w14:textId="77777777" w:rsidR="002E7A0C" w:rsidRPr="00200665" w:rsidRDefault="002E7A0C" w:rsidP="002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AC539" w14:textId="2E6F3405" w:rsidR="002E7A0C" w:rsidRPr="00200665" w:rsidRDefault="002E7A0C" w:rsidP="002E7A0C">
            <w:pPr>
              <w:spacing w:after="0" w:line="240" w:lineRule="auto"/>
              <w:ind w:left="416" w:right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6B">
              <w:rPr>
                <w:rFonts w:ascii="Times New Roman" w:hAnsi="Times New Roman"/>
                <w:sz w:val="24"/>
                <w:szCs w:val="24"/>
              </w:rPr>
              <w:t>дополнительные текущие консультации специалистов и экспертно-методологические семинары;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>консультации педагога-психолога и внешних специалистов и экспертов в вопросах педагогической и детской психологии;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C6B">
              <w:rPr>
                <w:rFonts w:ascii="Times New Roman" w:hAnsi="Times New Roman"/>
                <w:sz w:val="24"/>
                <w:szCs w:val="24"/>
              </w:rPr>
              <w:t>наличие системы взаимодействия с другими образовательными организациями города для обмена опытом и проведения совместных мероприятий.</w:t>
            </w:r>
          </w:p>
        </w:tc>
      </w:tr>
    </w:tbl>
    <w:p w14:paraId="34D5B5BC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186D6513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  <w:r w:rsidR="00183A68">
        <w:rPr>
          <w:rFonts w:ascii="Times New Roman" w:eastAsia="Times New Roman" w:hAnsi="Times New Roman"/>
          <w:sz w:val="20"/>
          <w:szCs w:val="28"/>
        </w:rPr>
        <w:t xml:space="preserve"> лиц.</w:t>
      </w:r>
    </w:p>
    <w:p w14:paraId="76AF9D26" w14:textId="77777777" w:rsidR="008360A9" w:rsidRDefault="008360A9" w:rsidP="008360A9">
      <w:pPr>
        <w:widowControl w:val="0"/>
        <w:tabs>
          <w:tab w:val="right" w:pos="92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882CE79" w14:textId="244B4555" w:rsidR="008360A9" w:rsidRDefault="008360A9" w:rsidP="008360A9">
      <w:pPr>
        <w:widowControl w:val="0"/>
        <w:tabs>
          <w:tab w:val="right" w:pos="92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МУ ДО «Малая академия»</w:t>
      </w:r>
    </w:p>
    <w:p w14:paraId="3E38991C" w14:textId="5CB68271" w:rsidR="008360A9" w:rsidRDefault="002E7A0C" w:rsidP="008360A9">
      <w:pPr>
        <w:widowControl w:val="0"/>
        <w:tabs>
          <w:tab w:val="right" w:pos="92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А.А. </w:t>
      </w:r>
      <w:r w:rsidR="008360A9">
        <w:rPr>
          <w:rFonts w:ascii="Times New Roman" w:eastAsia="Times New Roman" w:hAnsi="Times New Roman"/>
          <w:sz w:val="28"/>
          <w:szCs w:val="28"/>
        </w:rPr>
        <w:t>Оробец</w:t>
      </w:r>
    </w:p>
    <w:p w14:paraId="46DAFDCB" w14:textId="77777777" w:rsidR="008360A9" w:rsidRDefault="008360A9" w:rsidP="008360A9">
      <w:pPr>
        <w:widowControl w:val="0"/>
        <w:tabs>
          <w:tab w:val="right" w:pos="92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AEC8E9A" w14:textId="5D1685B5" w:rsidR="00275983" w:rsidRDefault="009259CA" w:rsidP="008360A9">
      <w:pPr>
        <w:widowControl w:val="0"/>
        <w:tabs>
          <w:tab w:val="right" w:pos="926"/>
        </w:tabs>
        <w:spacing w:after="0" w:line="240" w:lineRule="auto"/>
        <w:jc w:val="right"/>
      </w:pPr>
      <w:r w:rsidRPr="00E559EA">
        <w:rPr>
          <w:rFonts w:ascii="Times New Roman" w:eastAsia="Times New Roman" w:hAnsi="Times New Roman"/>
          <w:sz w:val="28"/>
          <w:szCs w:val="28"/>
        </w:rPr>
        <w:t>«</w:t>
      </w:r>
      <w:r w:rsidR="008360A9">
        <w:rPr>
          <w:rFonts w:ascii="Times New Roman" w:eastAsia="Times New Roman" w:hAnsi="Times New Roman"/>
          <w:sz w:val="28"/>
          <w:szCs w:val="28"/>
        </w:rPr>
        <w:t xml:space="preserve">17» сентября </w:t>
      </w:r>
      <w:r w:rsidRPr="00E559EA">
        <w:rPr>
          <w:rFonts w:ascii="Times New Roman" w:eastAsia="Times New Roman" w:hAnsi="Times New Roman"/>
          <w:sz w:val="28"/>
          <w:szCs w:val="28"/>
        </w:rPr>
        <w:t>20</w:t>
      </w:r>
      <w:r w:rsidR="008360A9">
        <w:rPr>
          <w:rFonts w:ascii="Times New Roman" w:eastAsia="Times New Roman" w:hAnsi="Times New Roman"/>
          <w:sz w:val="28"/>
          <w:szCs w:val="28"/>
        </w:rPr>
        <w:t>21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г.</w:t>
      </w:r>
    </w:p>
    <w:sectPr w:rsidR="00275983" w:rsidSect="000808B4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C3D"/>
    <w:multiLevelType w:val="hybridMultilevel"/>
    <w:tmpl w:val="306CE9FA"/>
    <w:lvl w:ilvl="0" w:tplc="15B40B0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83"/>
    <w:rsid w:val="000808B4"/>
    <w:rsid w:val="00183A68"/>
    <w:rsid w:val="00211F43"/>
    <w:rsid w:val="0024364A"/>
    <w:rsid w:val="00275983"/>
    <w:rsid w:val="002E7A0C"/>
    <w:rsid w:val="003C0C6B"/>
    <w:rsid w:val="004C3041"/>
    <w:rsid w:val="005366F8"/>
    <w:rsid w:val="008360A9"/>
    <w:rsid w:val="00884EF6"/>
    <w:rsid w:val="008C7480"/>
    <w:rsid w:val="009259CA"/>
    <w:rsid w:val="00CD27B1"/>
    <w:rsid w:val="00E97BAC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CCB3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kvm-2013@outlook.com</cp:lastModifiedBy>
  <cp:revision>8</cp:revision>
  <cp:lastPrinted>2021-09-20T09:27:00Z</cp:lastPrinted>
  <dcterms:created xsi:type="dcterms:W3CDTF">2021-06-21T12:01:00Z</dcterms:created>
  <dcterms:modified xsi:type="dcterms:W3CDTF">2021-09-20T11:14:00Z</dcterms:modified>
</cp:coreProperties>
</file>