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6" w:rsidRDefault="005035A6" w:rsidP="005035A6">
      <w:pPr>
        <w:jc w:val="center"/>
        <w:rPr>
          <w:sz w:val="32"/>
          <w:szCs w:val="32"/>
          <w:lang w:val="ru-RU"/>
        </w:rPr>
      </w:pPr>
      <w:r w:rsidRPr="005035A6">
        <w:rPr>
          <w:sz w:val="32"/>
          <w:szCs w:val="32"/>
          <w:lang w:val="ru-RU"/>
        </w:rPr>
        <w:t>Визитная карточка проекта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5035A6" w:rsidRPr="005E7506">
        <w:trPr>
          <w:trHeight w:val="438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Автор</w:t>
            </w:r>
            <w:r w:rsidR="0070443B">
              <w:rPr>
                <w:rFonts w:ascii="Times New Roman" w:hAnsi="Times New Roman" w:cs="Times New Roman"/>
                <w:color w:val="auto"/>
              </w:rPr>
              <w:t>ы</w:t>
            </w:r>
            <w:r w:rsidRPr="005E7506">
              <w:rPr>
                <w:rFonts w:ascii="Times New Roman" w:hAnsi="Times New Roman" w:cs="Times New Roman"/>
                <w:color w:val="auto"/>
              </w:rPr>
              <w:t xml:space="preserve"> проекта </w:t>
            </w:r>
          </w:p>
        </w:tc>
      </w:tr>
      <w:tr w:rsidR="005035A6" w:rsidRPr="005A6298">
        <w:trPr>
          <w:trHeight w:val="425"/>
        </w:trPr>
        <w:tc>
          <w:tcPr>
            <w:tcW w:w="33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1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1007FF" w:rsidRDefault="00D75D03" w:rsidP="00E93EEB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Белоиванова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Ю.С., Хакимова  А.К., Василенко А.С.</w:t>
            </w:r>
          </w:p>
        </w:tc>
      </w:tr>
      <w:tr w:rsidR="005035A6" w:rsidRPr="00E93EEB" w:rsidTr="00D75D03">
        <w:trPr>
          <w:trHeight w:val="446"/>
        </w:trPr>
        <w:tc>
          <w:tcPr>
            <w:tcW w:w="33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Del="0097710E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1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5E7506" w:rsidRDefault="00D75D03" w:rsidP="00E93EEB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Краснодарский край</w:t>
            </w:r>
          </w:p>
        </w:tc>
      </w:tr>
      <w:tr w:rsidR="005035A6" w:rsidRPr="005035A6">
        <w:trPr>
          <w:trHeight w:val="425"/>
        </w:trPr>
        <w:tc>
          <w:tcPr>
            <w:tcW w:w="33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1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5E7506" w:rsidRDefault="00D75D03" w:rsidP="00EC505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Краснодар</w:t>
            </w:r>
          </w:p>
        </w:tc>
      </w:tr>
      <w:tr w:rsidR="005035A6" w:rsidRPr="005A6298">
        <w:trPr>
          <w:trHeight w:val="425"/>
        </w:trPr>
        <w:tc>
          <w:tcPr>
            <w:tcW w:w="33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color w:val="auto"/>
              </w:rPr>
              <w:t>школы/ОУ</w:t>
            </w:r>
          </w:p>
        </w:tc>
        <w:tc>
          <w:tcPr>
            <w:tcW w:w="612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5E7506" w:rsidRDefault="005035A6" w:rsidP="00EC505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35A6" w:rsidRPr="00E93EEB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5035A6" w:rsidRPr="005A6298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Название темы Вашего учебного проекта </w:t>
            </w:r>
          </w:p>
        </w:tc>
      </w:tr>
      <w:tr w:rsidR="005035A6" w:rsidRPr="005035A6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035A6" w:rsidRPr="005E7506" w:rsidRDefault="00D75D03" w:rsidP="005D72A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5D72A9">
              <w:rPr>
                <w:rFonts w:ascii="Times New Roman" w:hAnsi="Times New Roman" w:cs="Times New Roman"/>
                <w:color w:val="auto"/>
              </w:rPr>
              <w:t>В мире г</w:t>
            </w:r>
            <w:r w:rsidR="00FE33DE">
              <w:rPr>
                <w:rFonts w:ascii="Times New Roman" w:hAnsi="Times New Roman" w:cs="Times New Roman"/>
                <w:color w:val="auto"/>
              </w:rPr>
              <w:t>р</w:t>
            </w:r>
            <w:r w:rsidR="005D72A9">
              <w:rPr>
                <w:rFonts w:ascii="Times New Roman" w:hAnsi="Times New Roman" w:cs="Times New Roman"/>
                <w:color w:val="auto"/>
              </w:rPr>
              <w:t>афики</w:t>
            </w:r>
            <w:r w:rsidR="00EC5059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5035A6" w:rsidRPr="00E93EEB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5035A6" w:rsidRPr="0038357B">
        <w:trPr>
          <w:trHeight w:val="89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035A6" w:rsidRPr="00771E30" w:rsidRDefault="00FE33DE" w:rsidP="001147E6">
            <w:pPr>
              <w:shd w:val="clear" w:color="auto" w:fill="FFFFFF"/>
              <w:ind w:left="720"/>
              <w:jc w:val="both"/>
              <w:rPr>
                <w:lang w:val="ru-RU"/>
              </w:rPr>
            </w:pPr>
            <w:r>
              <w:rPr>
                <w:lang w:val="ru-RU"/>
              </w:rPr>
              <w:t>Проект «В мире графики»</w:t>
            </w:r>
            <w:r w:rsidR="0036666A" w:rsidRPr="0036666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направлен на изучение компьютерной графики</w:t>
            </w:r>
            <w:r w:rsidR="001147E6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примере различных графических редакторов, что способствует </w:t>
            </w:r>
            <w:r w:rsidR="001147E6">
              <w:rPr>
                <w:lang w:val="ru-RU"/>
              </w:rPr>
              <w:t>формированию интереса учащихся к информатике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>, расширение знаний в области ИКТ</w:t>
            </w:r>
          </w:p>
        </w:tc>
      </w:tr>
      <w:tr w:rsidR="005035A6" w:rsidRPr="00886260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Предме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т(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 xml:space="preserve">ы) </w:t>
            </w:r>
          </w:p>
        </w:tc>
      </w:tr>
      <w:tr w:rsidR="005035A6" w:rsidRPr="005035A6">
        <w:trPr>
          <w:trHeight w:val="630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035A6" w:rsidRPr="005E7506" w:rsidRDefault="00356633" w:rsidP="0035663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Информатик</w:t>
            </w:r>
            <w:r w:rsidR="00EC5059">
              <w:rPr>
                <w:rFonts w:ascii="Times New Roman" w:hAnsi="Times New Roman" w:cs="Times New Roman"/>
                <w:color w:val="auto"/>
              </w:rPr>
              <w:t>а</w:t>
            </w:r>
            <w:r w:rsidR="00FE33DE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gramStart"/>
            <w:r w:rsidR="00FE33DE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="00FE33DE">
              <w:rPr>
                <w:rFonts w:ascii="Times New Roman" w:hAnsi="Times New Roman" w:cs="Times New Roman"/>
                <w:color w:val="auto"/>
              </w:rPr>
              <w:t>, технология</w:t>
            </w:r>
          </w:p>
        </w:tc>
      </w:tr>
      <w:tr w:rsidR="005035A6" w:rsidRPr="00886260">
        <w:trPr>
          <w:trHeight w:val="557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Клас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с(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>-ы)</w:t>
            </w:r>
          </w:p>
        </w:tc>
      </w:tr>
      <w:tr w:rsidR="005035A6" w:rsidRPr="005035A6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035A6" w:rsidRPr="00F63661" w:rsidRDefault="00FE33DE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8-11</w:t>
            </w:r>
          </w:p>
        </w:tc>
      </w:tr>
      <w:tr w:rsidR="005035A6" w:rsidRPr="00886260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5035A6" w:rsidRPr="005035A6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035A6" w:rsidRPr="000B6364" w:rsidRDefault="00FE33DE" w:rsidP="0035663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3-4</w:t>
            </w:r>
            <w:r w:rsidR="00D75D0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5059">
              <w:rPr>
                <w:rFonts w:ascii="Times New Roman" w:hAnsi="Times New Roman" w:cs="Times New Roman"/>
                <w:color w:val="auto"/>
              </w:rPr>
              <w:t>урока</w:t>
            </w:r>
          </w:p>
        </w:tc>
      </w:tr>
    </w:tbl>
    <w:p w:rsidR="005E35AE" w:rsidRDefault="005E35AE">
      <w:r>
        <w:br w:type="page"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376"/>
        <w:gridCol w:w="7092"/>
      </w:tblGrid>
      <w:tr w:rsidR="005035A6" w:rsidRPr="00886260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Основа проекта</w:t>
            </w:r>
          </w:p>
        </w:tc>
      </w:tr>
      <w:tr w:rsidR="005035A6" w:rsidRPr="005E7506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5035A6" w:rsidRPr="005A6298" w:rsidTr="00356633">
        <w:trPr>
          <w:trHeight w:val="1204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356633" w:rsidRPr="00356633" w:rsidRDefault="00356633" w:rsidP="00356633">
            <w:pPr>
              <w:pStyle w:val="21"/>
              <w:spacing w:line="240" w:lineRule="auto"/>
              <w:ind w:left="284" w:firstLine="709"/>
              <w:rPr>
                <w:b/>
                <w:i/>
                <w:sz w:val="22"/>
                <w:lang w:val="ru-RU"/>
              </w:rPr>
            </w:pPr>
            <w:r w:rsidRPr="00356633">
              <w:rPr>
                <w:b/>
                <w:i/>
                <w:sz w:val="22"/>
                <w:lang w:val="ru-RU"/>
              </w:rPr>
              <w:t>Изучение информатик</w:t>
            </w:r>
            <w:r>
              <w:rPr>
                <w:b/>
                <w:i/>
                <w:sz w:val="22"/>
                <w:lang w:val="ru-RU"/>
              </w:rPr>
              <w:t>и и информационно-коммуникацион</w:t>
            </w:r>
            <w:r w:rsidRPr="00356633">
              <w:rPr>
                <w:b/>
                <w:i/>
                <w:sz w:val="22"/>
                <w:lang w:val="ru-RU"/>
              </w:rPr>
              <w:t>ных технологий на базовом уровне среднего (полного) общего образования направлено на достижение следующих целей</w:t>
            </w:r>
            <w:r>
              <w:rPr>
                <w:rStyle w:val="ac"/>
                <w:i/>
                <w:sz w:val="22"/>
              </w:rPr>
              <w:footnoteReference w:id="1"/>
            </w:r>
            <w:r w:rsidRPr="00356633">
              <w:rPr>
                <w:b/>
                <w:i/>
                <w:sz w:val="22"/>
                <w:lang w:val="ru-RU"/>
              </w:rPr>
              <w:t>:</w:t>
            </w:r>
          </w:p>
          <w:p w:rsidR="00356633" w:rsidRPr="00356633" w:rsidRDefault="00356633" w:rsidP="00356633">
            <w:pPr>
              <w:numPr>
                <w:ilvl w:val="0"/>
                <w:numId w:val="4"/>
              </w:numPr>
              <w:tabs>
                <w:tab w:val="clear" w:pos="567"/>
              </w:tabs>
              <w:spacing w:before="60"/>
              <w:jc w:val="both"/>
              <w:rPr>
                <w:sz w:val="22"/>
                <w:lang w:val="ru-RU"/>
              </w:rPr>
            </w:pPr>
            <w:r w:rsidRPr="00356633">
              <w:rPr>
                <w:b/>
                <w:sz w:val="22"/>
                <w:lang w:val="ru-RU"/>
              </w:rPr>
              <w:t>освоение системы базовых знаний</w:t>
            </w:r>
            <w:r w:rsidRPr="00356633">
              <w:rPr>
                <w:sz w:val="22"/>
                <w:lang w:val="ru-RU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356633" w:rsidRPr="00356633" w:rsidRDefault="00356633" w:rsidP="00356633">
            <w:pPr>
              <w:numPr>
                <w:ilvl w:val="0"/>
                <w:numId w:val="4"/>
              </w:numPr>
              <w:tabs>
                <w:tab w:val="clear" w:pos="567"/>
              </w:tabs>
              <w:spacing w:before="60"/>
              <w:jc w:val="both"/>
              <w:rPr>
                <w:sz w:val="22"/>
                <w:lang w:val="ru-RU"/>
              </w:rPr>
            </w:pPr>
            <w:r w:rsidRPr="00356633">
              <w:rPr>
                <w:b/>
                <w:sz w:val="22"/>
                <w:lang w:val="ru-RU"/>
              </w:rPr>
              <w:t>овладение умениями</w:t>
            </w:r>
            <w:r w:rsidRPr="00356633">
              <w:rPr>
                <w:sz w:val="22"/>
                <w:lang w:val="ru-RU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356633" w:rsidRPr="00356633" w:rsidRDefault="00356633" w:rsidP="00356633">
            <w:pPr>
              <w:numPr>
                <w:ilvl w:val="0"/>
                <w:numId w:val="4"/>
              </w:numPr>
              <w:tabs>
                <w:tab w:val="clear" w:pos="567"/>
              </w:tabs>
              <w:spacing w:before="60"/>
              <w:jc w:val="both"/>
              <w:rPr>
                <w:sz w:val="22"/>
                <w:lang w:val="ru-RU"/>
              </w:rPr>
            </w:pPr>
            <w:r w:rsidRPr="00356633">
              <w:rPr>
                <w:b/>
                <w:sz w:val="22"/>
                <w:lang w:val="ru-RU"/>
              </w:rPr>
              <w:t>развитие</w:t>
            </w:r>
            <w:r w:rsidRPr="00356633">
              <w:rPr>
                <w:sz w:val="22"/>
                <w:lang w:val="ru-RU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356633" w:rsidRPr="00356633" w:rsidRDefault="00356633" w:rsidP="00356633">
            <w:pPr>
              <w:numPr>
                <w:ilvl w:val="0"/>
                <w:numId w:val="4"/>
              </w:numPr>
              <w:tabs>
                <w:tab w:val="clear" w:pos="567"/>
              </w:tabs>
              <w:spacing w:before="60"/>
              <w:jc w:val="both"/>
              <w:rPr>
                <w:sz w:val="22"/>
                <w:lang w:val="ru-RU"/>
              </w:rPr>
            </w:pPr>
            <w:r w:rsidRPr="00356633">
              <w:rPr>
                <w:b/>
                <w:sz w:val="22"/>
                <w:lang w:val="ru-RU"/>
              </w:rPr>
              <w:t>воспитание</w:t>
            </w:r>
            <w:r w:rsidRPr="00356633">
              <w:rPr>
                <w:sz w:val="22"/>
                <w:lang w:val="ru-RU"/>
              </w:rPr>
              <w:t xml:space="preserve"> ответственного отношения к соблюдению этических и правовых норм информационной деятельности; </w:t>
            </w:r>
          </w:p>
          <w:p w:rsidR="00AA3037" w:rsidRPr="00356633" w:rsidRDefault="00356633" w:rsidP="00356633">
            <w:pPr>
              <w:numPr>
                <w:ilvl w:val="0"/>
                <w:numId w:val="4"/>
              </w:numPr>
              <w:tabs>
                <w:tab w:val="clear" w:pos="567"/>
              </w:tabs>
              <w:spacing w:before="60"/>
              <w:jc w:val="both"/>
              <w:rPr>
                <w:sz w:val="22"/>
                <w:lang w:val="ru-RU"/>
              </w:rPr>
            </w:pPr>
            <w:r w:rsidRPr="00356633">
              <w:rPr>
                <w:b/>
                <w:sz w:val="22"/>
                <w:lang w:val="ru-RU"/>
              </w:rPr>
              <w:t>приобретение опыта</w:t>
            </w:r>
            <w:r w:rsidRPr="00356633">
              <w:rPr>
                <w:sz w:val="22"/>
                <w:lang w:val="ru-RU"/>
              </w:rPr>
      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  <w:r w:rsidR="00446FCE" w:rsidRPr="00356633">
              <w:rPr>
                <w:iCs/>
                <w:color w:val="000000"/>
                <w:lang w:val="ru-RU"/>
              </w:rPr>
              <w:t xml:space="preserve"> </w:t>
            </w:r>
          </w:p>
        </w:tc>
      </w:tr>
      <w:tr w:rsidR="005035A6" w:rsidRPr="0038357B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5E7506"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035A6" w:rsidRPr="005A6298">
        <w:trPr>
          <w:trHeight w:val="683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5E35AE" w:rsidRPr="007C7BD2" w:rsidRDefault="005E35AE" w:rsidP="005E35A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rPr>
                <w:i/>
                <w:iCs/>
                <w:color w:val="000000"/>
              </w:rPr>
            </w:pPr>
            <w:proofErr w:type="spellStart"/>
            <w:r w:rsidRPr="007C7BD2">
              <w:rPr>
                <w:i/>
                <w:iCs/>
                <w:color w:val="000000"/>
              </w:rPr>
              <w:t>Развить</w:t>
            </w:r>
            <w:proofErr w:type="spellEnd"/>
            <w:r w:rsidRPr="007C7BD2">
              <w:rPr>
                <w:i/>
                <w:iCs/>
                <w:color w:val="000000"/>
              </w:rPr>
              <w:t xml:space="preserve">  </w:t>
            </w:r>
            <w:proofErr w:type="spellStart"/>
            <w:r w:rsidRPr="007C7BD2">
              <w:rPr>
                <w:i/>
                <w:iCs/>
                <w:color w:val="000000"/>
              </w:rPr>
              <w:t>творческие</w:t>
            </w:r>
            <w:proofErr w:type="spellEnd"/>
            <w:r w:rsidRPr="007C7BD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C7BD2">
              <w:rPr>
                <w:i/>
                <w:iCs/>
                <w:color w:val="000000"/>
              </w:rPr>
              <w:t>способности</w:t>
            </w:r>
            <w:proofErr w:type="spellEnd"/>
            <w:r w:rsidRPr="007C7BD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C7BD2">
              <w:rPr>
                <w:i/>
                <w:iCs/>
                <w:color w:val="000000"/>
              </w:rPr>
              <w:t>учащихся</w:t>
            </w:r>
            <w:proofErr w:type="spellEnd"/>
            <w:r w:rsidRPr="007C7BD2">
              <w:rPr>
                <w:i/>
                <w:iCs/>
                <w:color w:val="000000"/>
              </w:rPr>
              <w:t xml:space="preserve">; </w:t>
            </w:r>
          </w:p>
          <w:p w:rsidR="005E35AE" w:rsidRPr="005E35AE" w:rsidRDefault="005E35AE" w:rsidP="005E35A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rPr>
                <w:i/>
                <w:iCs/>
                <w:color w:val="000000"/>
                <w:lang w:val="ru-RU"/>
              </w:rPr>
            </w:pPr>
            <w:r w:rsidRPr="005E35AE">
              <w:rPr>
                <w:i/>
                <w:iCs/>
                <w:color w:val="000000"/>
                <w:lang w:val="ru-RU"/>
              </w:rPr>
              <w:t>Умение  учащихся работать в творческих группах;</w:t>
            </w:r>
          </w:p>
          <w:p w:rsidR="005E35AE" w:rsidRPr="005E35AE" w:rsidRDefault="005E35AE" w:rsidP="005E35A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Привить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навыки</w:t>
            </w:r>
            <w:proofErr w:type="spellEnd"/>
            <w:r>
              <w:rPr>
                <w:i/>
                <w:iCs/>
                <w:color w:val="000000"/>
                <w:lang w:val="ru-RU"/>
              </w:rPr>
              <w:t>;</w:t>
            </w:r>
          </w:p>
          <w:p w:rsidR="005035A6" w:rsidRDefault="005E35AE" w:rsidP="005E35A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14" w:hanging="357"/>
              <w:rPr>
                <w:i/>
                <w:iCs/>
                <w:color w:val="000000"/>
                <w:lang w:val="ru-RU"/>
              </w:rPr>
            </w:pPr>
            <w:r w:rsidRPr="005E35AE">
              <w:rPr>
                <w:i/>
                <w:iCs/>
                <w:color w:val="000000"/>
                <w:lang w:val="ru-RU"/>
              </w:rPr>
              <w:t>Навыки проведение исследовательских и поисковых работ</w:t>
            </w:r>
            <w:r>
              <w:rPr>
                <w:i/>
                <w:iCs/>
                <w:color w:val="000000"/>
                <w:lang w:val="ru-RU"/>
              </w:rPr>
              <w:t>.</w:t>
            </w:r>
          </w:p>
          <w:p w:rsidR="005D72A9" w:rsidRPr="005E35AE" w:rsidRDefault="005D72A9" w:rsidP="001147E6">
            <w:pPr>
              <w:autoSpaceDE w:val="0"/>
              <w:autoSpaceDN w:val="0"/>
              <w:adjustRightInd w:val="0"/>
              <w:ind w:left="714"/>
              <w:rPr>
                <w:i/>
                <w:iCs/>
                <w:color w:val="000000"/>
                <w:lang w:val="ru-RU"/>
              </w:rPr>
            </w:pPr>
          </w:p>
        </w:tc>
      </w:tr>
      <w:tr w:rsidR="005035A6" w:rsidRPr="005E7506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Вопросы, направляющие проект </w:t>
            </w:r>
          </w:p>
        </w:tc>
      </w:tr>
      <w:tr w:rsidR="005035A6" w:rsidRPr="005A6298" w:rsidTr="005E35AE">
        <w:trPr>
          <w:trHeight w:val="425"/>
        </w:trPr>
        <w:tc>
          <w:tcPr>
            <w:tcW w:w="237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09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422B45" w:rsidRPr="005A6298" w:rsidRDefault="005A6298" w:rsidP="005E35AE">
            <w:pPr>
              <w:shd w:val="clear" w:color="auto" w:fill="FFFFFF"/>
              <w:spacing w:line="360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Век шаблонов: возможно ли творчество?</w:t>
            </w:r>
          </w:p>
        </w:tc>
      </w:tr>
      <w:tr w:rsidR="005035A6" w:rsidRPr="005035A6" w:rsidTr="005E35AE">
        <w:trPr>
          <w:trHeight w:val="425"/>
        </w:trPr>
        <w:tc>
          <w:tcPr>
            <w:tcW w:w="237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09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83801" w:rsidRDefault="005A6298" w:rsidP="00447EF2">
            <w:pPr>
              <w:numPr>
                <w:ilvl w:val="0"/>
                <w:numId w:val="29"/>
              </w:numPr>
              <w:shd w:val="clear" w:color="auto" w:fill="FFFFFF"/>
              <w:rPr>
                <w:lang w:val="ru-RU" w:eastAsia="ru-RU"/>
              </w:rPr>
            </w:pPr>
            <w:r>
              <w:rPr>
                <w:lang w:val="ru-RU" w:eastAsia="ru-RU"/>
              </w:rPr>
              <w:t>Искусство в современном мире – это…</w:t>
            </w:r>
          </w:p>
          <w:p w:rsidR="00AF1E3F" w:rsidRPr="00AF1E3F" w:rsidRDefault="001147E6" w:rsidP="00AF1E3F">
            <w:pPr>
              <w:numPr>
                <w:ilvl w:val="0"/>
                <w:numId w:val="29"/>
              </w:numPr>
              <w:shd w:val="clear" w:color="auto" w:fill="FFFFFF"/>
              <w:rPr>
                <w:lang w:val="ru-RU" w:eastAsia="ru-RU"/>
              </w:rPr>
            </w:pPr>
            <w:r>
              <w:rPr>
                <w:lang w:val="ru-RU" w:eastAsia="ru-RU"/>
              </w:rPr>
              <w:t>Компьютерная графика или кульман?</w:t>
            </w:r>
          </w:p>
        </w:tc>
      </w:tr>
      <w:tr w:rsidR="005035A6" w:rsidRPr="005A6298" w:rsidTr="005E35AE">
        <w:trPr>
          <w:trHeight w:val="425"/>
        </w:trPr>
        <w:tc>
          <w:tcPr>
            <w:tcW w:w="237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09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F1E3F" w:rsidRPr="00AF1E3F" w:rsidRDefault="00AF1E3F" w:rsidP="00447EF2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>
              <w:rPr>
                <w:lang w:val="ru-RU" w:eastAsia="ru-RU"/>
              </w:rPr>
              <w:t>Какие виды графики существуют?</w:t>
            </w:r>
          </w:p>
          <w:p w:rsidR="00E062CC" w:rsidRPr="00447EF2" w:rsidRDefault="00E062CC" w:rsidP="00447EF2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 w:rsidRPr="00447EF2">
              <w:rPr>
                <w:bCs/>
                <w:lang w:val="ru-RU" w:eastAsia="ru-RU"/>
              </w:rPr>
              <w:t xml:space="preserve">Что такое </w:t>
            </w:r>
            <w:r w:rsidR="00AF1E3F">
              <w:rPr>
                <w:bCs/>
                <w:lang w:val="ru-RU" w:eastAsia="ru-RU"/>
              </w:rPr>
              <w:t>графический редактор?</w:t>
            </w:r>
          </w:p>
          <w:p w:rsidR="00E062CC" w:rsidRPr="00447EF2" w:rsidRDefault="00E062CC" w:rsidP="00447EF2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 w:rsidRPr="00447EF2">
              <w:rPr>
                <w:bCs/>
                <w:lang w:val="ru-RU" w:eastAsia="ru-RU"/>
              </w:rPr>
              <w:t xml:space="preserve">Какие </w:t>
            </w:r>
            <w:r w:rsidR="00AF1E3F">
              <w:rPr>
                <w:bCs/>
                <w:lang w:val="ru-RU" w:eastAsia="ru-RU"/>
              </w:rPr>
              <w:t xml:space="preserve">графические редакторы </w:t>
            </w:r>
            <w:r w:rsidRPr="00447EF2">
              <w:rPr>
                <w:bCs/>
                <w:lang w:val="ru-RU" w:eastAsia="ru-RU"/>
              </w:rPr>
              <w:t>бывают?</w:t>
            </w:r>
          </w:p>
          <w:p w:rsidR="00E062CC" w:rsidRPr="00771E30" w:rsidRDefault="00E062CC" w:rsidP="004F1000">
            <w:pPr>
              <w:numPr>
                <w:ilvl w:val="0"/>
                <w:numId w:val="27"/>
              </w:numPr>
              <w:shd w:val="clear" w:color="auto" w:fill="FFFFFF"/>
              <w:rPr>
                <w:bCs/>
                <w:lang w:val="ru-RU" w:eastAsia="ru-RU"/>
              </w:rPr>
            </w:pPr>
            <w:r w:rsidRPr="00771E30">
              <w:rPr>
                <w:bCs/>
                <w:lang w:val="ru-RU" w:eastAsia="ru-RU"/>
              </w:rPr>
              <w:t xml:space="preserve">Что </w:t>
            </w:r>
            <w:r w:rsidR="00AF1E3F">
              <w:rPr>
                <w:bCs/>
                <w:lang w:val="ru-RU" w:eastAsia="ru-RU"/>
              </w:rPr>
              <w:t xml:space="preserve">необходимо для создания графических </w:t>
            </w:r>
            <w:proofErr w:type="gramStart"/>
            <w:r w:rsidR="00AF1E3F">
              <w:rPr>
                <w:bCs/>
                <w:lang w:val="ru-RU" w:eastAsia="ru-RU"/>
              </w:rPr>
              <w:t>объектах</w:t>
            </w:r>
            <w:proofErr w:type="gramEnd"/>
            <w:r w:rsidR="00AF1E3F">
              <w:rPr>
                <w:bCs/>
                <w:lang w:val="ru-RU" w:eastAsia="ru-RU"/>
              </w:rPr>
              <w:t>?</w:t>
            </w:r>
          </w:p>
          <w:p w:rsidR="00AF1E3F" w:rsidRDefault="00AF1E3F" w:rsidP="00AF1E3F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>
              <w:rPr>
                <w:lang w:val="ru-RU" w:eastAsia="ru-RU"/>
              </w:rPr>
              <w:t>Каково назначение графических редакторов?</w:t>
            </w:r>
          </w:p>
          <w:p w:rsidR="009C02F2" w:rsidRDefault="009C02F2" w:rsidP="00AF1E3F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>
              <w:rPr>
                <w:lang w:val="ru-RU" w:eastAsia="ru-RU"/>
              </w:rPr>
              <w:t>Чем и как можно рисовать?</w:t>
            </w:r>
          </w:p>
          <w:p w:rsidR="0070443B" w:rsidRDefault="0070443B" w:rsidP="0070443B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 w:rsidRPr="0070443B">
              <w:rPr>
                <w:lang w:val="ru-RU"/>
              </w:rPr>
              <w:t xml:space="preserve">В каких видах человеческой деятельности встречается графика? </w:t>
            </w:r>
          </w:p>
          <w:p w:rsidR="0070443B" w:rsidRPr="0070443B" w:rsidRDefault="0070443B" w:rsidP="0070443B">
            <w:pPr>
              <w:numPr>
                <w:ilvl w:val="0"/>
                <w:numId w:val="27"/>
              </w:numPr>
              <w:shd w:val="clear" w:color="auto" w:fill="FFFFFF"/>
              <w:rPr>
                <w:lang w:val="ru-RU" w:eastAsia="ru-RU"/>
              </w:rPr>
            </w:pPr>
            <w:r w:rsidRPr="0070443B">
              <w:rPr>
                <w:lang w:val="ru-RU"/>
              </w:rPr>
              <w:t xml:space="preserve">Как влияют продукты графики на жизнь, быт человека? </w:t>
            </w:r>
          </w:p>
          <w:p w:rsidR="0070443B" w:rsidRPr="00AF1E3F" w:rsidRDefault="0070443B" w:rsidP="00833F1A">
            <w:pPr>
              <w:shd w:val="clear" w:color="auto" w:fill="FFFFFF"/>
              <w:ind w:left="720"/>
              <w:rPr>
                <w:lang w:val="ru-RU" w:eastAsia="ru-RU"/>
              </w:rPr>
            </w:pPr>
            <w:bookmarkStart w:id="0" w:name="_GoBack"/>
            <w:bookmarkEnd w:id="0"/>
          </w:p>
          <w:p w:rsidR="00912D02" w:rsidRPr="004F1000" w:rsidRDefault="00912D02" w:rsidP="00AF1E3F">
            <w:pPr>
              <w:shd w:val="clear" w:color="auto" w:fill="FFFFFF"/>
              <w:ind w:left="720"/>
              <w:rPr>
                <w:lang w:val="ru-RU" w:eastAsia="ru-RU"/>
              </w:rPr>
            </w:pPr>
          </w:p>
        </w:tc>
      </w:tr>
    </w:tbl>
    <w:p w:rsidR="00C1197C" w:rsidRPr="00C1197C" w:rsidRDefault="00C1197C">
      <w:pPr>
        <w:rPr>
          <w:lang w:val="ru-RU"/>
        </w:rPr>
      </w:pPr>
      <w:r w:rsidRPr="00C1197C">
        <w:rPr>
          <w:lang w:val="ru-RU"/>
        </w:rPr>
        <w:br w:type="page"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5035A6" w:rsidRPr="0070443B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План оценивания</w:t>
            </w:r>
          </w:p>
        </w:tc>
      </w:tr>
      <w:tr w:rsidR="005035A6" w:rsidRPr="00C76299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5035A6" w:rsidRPr="005035A6">
        <w:trPr>
          <w:trHeight w:val="1617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1197C" w:rsidRPr="00C1197C" w:rsidRDefault="00C1197C" w:rsidP="00C1197C">
            <w:pPr>
              <w:rPr>
                <w:color w:val="000000"/>
                <w:lang w:val="ru-RU"/>
              </w:rPr>
            </w:pPr>
            <w:r w:rsidRPr="00C1197C">
              <w:rPr>
                <w:color w:val="000000"/>
                <w:lang w:val="ru-RU"/>
              </w:rPr>
              <w:t>Описание условий проведения контроля. Разработка критериев, процедур и инструментов оценивания успеваемости учащегося. Контроль может проводиться посредством: опросов, наблюдения, анализа письменных работ, тестов и итоговых творческих заданий. Оценка может проводиться учителем, другими учащимися или самим учеником.</w:t>
            </w:r>
          </w:p>
          <w:p w:rsidR="00C1197C" w:rsidRPr="00C1197C" w:rsidRDefault="00C1197C" w:rsidP="00C1197C">
            <w:pPr>
              <w:rPr>
                <w:lang w:val="ru-RU"/>
              </w:rPr>
            </w:pPr>
            <w:r w:rsidRPr="00C1197C">
              <w:rPr>
                <w:lang w:val="ru-RU"/>
              </w:rPr>
              <w:t xml:space="preserve">Контроль проводится с помощью анализа исследований, проведенных учащимися. </w:t>
            </w:r>
          </w:p>
          <w:p w:rsidR="00C1197C" w:rsidRPr="00C1197C" w:rsidRDefault="00C1197C" w:rsidP="00C1197C">
            <w:pPr>
              <w:rPr>
                <w:lang w:val="ru-RU"/>
              </w:rPr>
            </w:pPr>
            <w:r w:rsidRPr="00C1197C">
              <w:rPr>
                <w:lang w:val="ru-RU"/>
              </w:rPr>
              <w:t xml:space="preserve">Итогом учебного проекта является выступление на научно-практической конференции, выпуск буклета сборника советов «Советы Бывалого». </w:t>
            </w:r>
          </w:p>
          <w:p w:rsidR="00C1197C" w:rsidRDefault="00C1197C" w:rsidP="00C1197C">
            <w:pPr>
              <w:pStyle w:val="2"/>
              <w:spacing w:line="240" w:lineRule="auto"/>
              <w:jc w:val="both"/>
              <w:rPr>
                <w:lang w:val="ru-RU"/>
              </w:rPr>
            </w:pPr>
            <w:r w:rsidRPr="00C1197C">
              <w:rPr>
                <w:lang w:val="ru-RU"/>
              </w:rPr>
              <w:t>Оценка деятельности учащихся дается руководителем проекта, мед</w:t>
            </w:r>
            <w:proofErr w:type="gramStart"/>
            <w:r w:rsidRPr="00C1197C">
              <w:rPr>
                <w:lang w:val="ru-RU"/>
              </w:rPr>
              <w:t>.</w:t>
            </w:r>
            <w:proofErr w:type="gramEnd"/>
            <w:r w:rsidRPr="00C1197C">
              <w:rPr>
                <w:lang w:val="ru-RU"/>
              </w:rPr>
              <w:t xml:space="preserve"> </w:t>
            </w:r>
            <w:proofErr w:type="gramStart"/>
            <w:r w:rsidRPr="00C1197C">
              <w:rPr>
                <w:lang w:val="ru-RU"/>
              </w:rPr>
              <w:t>р</w:t>
            </w:r>
            <w:proofErr w:type="gramEnd"/>
            <w:r w:rsidRPr="00C1197C">
              <w:rPr>
                <w:lang w:val="ru-RU"/>
              </w:rPr>
              <w:t>аботником.</w:t>
            </w:r>
          </w:p>
          <w:p w:rsidR="007966C2" w:rsidRPr="007966C2" w:rsidRDefault="007966C2" w:rsidP="00C1197C">
            <w:pPr>
              <w:pStyle w:val="2"/>
              <w:spacing w:line="240" w:lineRule="auto"/>
              <w:jc w:val="both"/>
              <w:rPr>
                <w:lang w:val="ru-RU"/>
              </w:rPr>
            </w:pPr>
            <w:r w:rsidRPr="007966C2">
              <w:rPr>
                <w:lang w:val="ru-RU"/>
              </w:rPr>
              <w:t>Деятельность учащихся оценивается по предварительно разработанным критериям (презентации, буклета), критерии предъявляются учащимся перед началом работы и тем самым являются ориентиром на положительный результат. По критери</w:t>
            </w:r>
            <w:r>
              <w:rPr>
                <w:lang w:val="ru-RU"/>
              </w:rPr>
              <w:t>ям работают и сами дети</w:t>
            </w:r>
            <w:r w:rsidRPr="007966C2">
              <w:rPr>
                <w:lang w:val="ru-RU"/>
              </w:rPr>
              <w:t>.</w:t>
            </w:r>
          </w:p>
          <w:p w:rsidR="007966C2" w:rsidRPr="007966C2" w:rsidRDefault="007966C2" w:rsidP="007966C2">
            <w:pPr>
              <w:jc w:val="both"/>
              <w:rPr>
                <w:lang w:val="ru-RU"/>
              </w:rPr>
            </w:pPr>
            <w:r w:rsidRPr="007966C2">
              <w:rPr>
                <w:iCs/>
                <w:lang w:val="ru-RU"/>
              </w:rPr>
              <w:t>Оценивается активность участников исследований проводимых в группах, п</w:t>
            </w:r>
            <w:r w:rsidRPr="007966C2">
              <w:rPr>
                <w:color w:val="000000"/>
                <w:lang w:val="ru-RU"/>
              </w:rPr>
              <w:t>ри этом, считаем необходимым проводить оценку учителем, другими учащимися и самим учеником.</w:t>
            </w:r>
          </w:p>
          <w:p w:rsidR="007966C2" w:rsidRPr="007966C2" w:rsidRDefault="007966C2" w:rsidP="007966C2">
            <w:pPr>
              <w:adjustRightInd w:val="0"/>
              <w:rPr>
                <w:color w:val="000000"/>
                <w:lang w:val="ru-RU" w:eastAsia="ru-RU"/>
              </w:rPr>
            </w:pPr>
            <w:r w:rsidRPr="007966C2">
              <w:rPr>
                <w:color w:val="000000"/>
                <w:lang w:val="ru-RU" w:eastAsia="ru-RU"/>
              </w:rPr>
              <w:t>Контроль планируется проводить посредством:</w:t>
            </w:r>
          </w:p>
          <w:p w:rsidR="007966C2" w:rsidRPr="007966C2" w:rsidRDefault="007966C2" w:rsidP="007966C2">
            <w:pPr>
              <w:numPr>
                <w:ilvl w:val="0"/>
                <w:numId w:val="20"/>
              </w:numPr>
              <w:adjustRightInd w:val="0"/>
              <w:rPr>
                <w:color w:val="000000"/>
                <w:lang w:val="ru-RU" w:eastAsia="ru-RU"/>
              </w:rPr>
            </w:pPr>
            <w:r w:rsidRPr="007966C2">
              <w:rPr>
                <w:color w:val="000000"/>
                <w:lang w:val="ru-RU" w:eastAsia="ru-RU"/>
              </w:rPr>
              <w:t xml:space="preserve">устных опросов; </w:t>
            </w:r>
          </w:p>
          <w:p w:rsidR="007966C2" w:rsidRDefault="007966C2" w:rsidP="007966C2">
            <w:pPr>
              <w:numPr>
                <w:ilvl w:val="0"/>
                <w:numId w:val="20"/>
              </w:numPr>
              <w:adjustRightInd w:val="0"/>
              <w:rPr>
                <w:color w:val="000000"/>
                <w:lang w:val="ru-RU" w:eastAsia="ru-RU"/>
              </w:rPr>
            </w:pPr>
            <w:r w:rsidRPr="007966C2">
              <w:rPr>
                <w:color w:val="000000"/>
                <w:lang w:val="ru-RU" w:eastAsia="ru-RU"/>
              </w:rPr>
              <w:t xml:space="preserve">анализа письменных работ; </w:t>
            </w:r>
          </w:p>
          <w:p w:rsidR="00B2328A" w:rsidRPr="007966C2" w:rsidRDefault="00B2328A" w:rsidP="007966C2">
            <w:pPr>
              <w:numPr>
                <w:ilvl w:val="0"/>
                <w:numId w:val="20"/>
              </w:numPr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анкетирования;</w:t>
            </w:r>
          </w:p>
          <w:p w:rsidR="00CA59B3" w:rsidRPr="00006A21" w:rsidRDefault="007966C2" w:rsidP="00006A21">
            <w:pPr>
              <w:numPr>
                <w:ilvl w:val="0"/>
                <w:numId w:val="20"/>
              </w:numPr>
              <w:adjustRightInd w:val="0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7966C2">
              <w:t>презентации</w:t>
            </w:r>
            <w:proofErr w:type="spellEnd"/>
            <w:proofErr w:type="gramEnd"/>
            <w:r w:rsidRPr="007966C2">
              <w:t xml:space="preserve"> </w:t>
            </w:r>
            <w:proofErr w:type="spellStart"/>
            <w:r w:rsidRPr="007966C2">
              <w:t>итоговых</w:t>
            </w:r>
            <w:proofErr w:type="spellEnd"/>
            <w:r w:rsidRPr="007966C2">
              <w:t xml:space="preserve"> </w:t>
            </w:r>
            <w:proofErr w:type="spellStart"/>
            <w:r w:rsidRPr="007966C2">
              <w:t>творческих</w:t>
            </w:r>
            <w:proofErr w:type="spellEnd"/>
            <w:r w:rsidRPr="007966C2">
              <w:t xml:space="preserve"> </w:t>
            </w:r>
            <w:proofErr w:type="spellStart"/>
            <w:r w:rsidRPr="007966C2">
              <w:t>заданий</w:t>
            </w:r>
            <w:proofErr w:type="spellEnd"/>
            <w:r w:rsidRPr="007966C2">
              <w:t xml:space="preserve">. </w:t>
            </w:r>
            <w:r w:rsidR="00006A21" w:rsidRPr="005F1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35A6" w:rsidRPr="00C76299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C76299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5035A6" w:rsidRPr="005A6298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303912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5035A6" w:rsidRPr="005A6298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C02F2" w:rsidRDefault="0022315E" w:rsidP="009C02F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должны знать: </w:t>
            </w:r>
            <w:r w:rsidR="009C02F2">
              <w:rPr>
                <w:lang w:val="ru-RU"/>
              </w:rPr>
              <w:t>понятие  графического редактора и их  типы,  виды графики</w:t>
            </w:r>
          </w:p>
          <w:p w:rsidR="00B2328A" w:rsidRPr="00222A09" w:rsidRDefault="00B2328A" w:rsidP="009C02F2">
            <w:pPr>
              <w:rPr>
                <w:lang w:val="ru-RU"/>
              </w:rPr>
            </w:pPr>
            <w:r>
              <w:rPr>
                <w:lang w:val="ru-RU"/>
              </w:rPr>
              <w:t>Учащиеся должны уметь:</w:t>
            </w:r>
            <w:r w:rsidR="009C02F2">
              <w:rPr>
                <w:lang w:val="ru-RU"/>
              </w:rPr>
              <w:t xml:space="preserve"> работать  с графическими редакторами, различать понятия растрового и векторного изображения, понимать назначение растровых и векторных редакторов</w:t>
            </w:r>
          </w:p>
        </w:tc>
      </w:tr>
      <w:tr w:rsidR="005035A6" w:rsidRPr="00C76299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мероприятия</w:t>
            </w:r>
          </w:p>
        </w:tc>
      </w:tr>
      <w:tr w:rsidR="005035A6" w:rsidRPr="005035A6">
        <w:trPr>
          <w:trHeight w:val="425"/>
        </w:trPr>
        <w:tc>
          <w:tcPr>
            <w:tcW w:w="9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987179" w:rsidRPr="00987179" w:rsidRDefault="00987179" w:rsidP="00987179">
            <w:p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План работы над проектом предусматривает: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Планирование проекта.</w:t>
            </w:r>
          </w:p>
          <w:p w:rsidR="00753A5C" w:rsidRPr="00987179" w:rsidRDefault="006D61A6" w:rsidP="00987179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Знакомство учащихся с</w:t>
            </w:r>
            <w:r w:rsidR="00753A5C" w:rsidRPr="00987179">
              <w:rPr>
                <w:iCs/>
                <w:lang w:val="ru-RU"/>
              </w:rPr>
              <w:t xml:space="preserve"> темой проекта.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Демонстрация стартовой презентации.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Распределение учащихся по группам.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Проведение экспериментов.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Представление ученического исследования.</w:t>
            </w:r>
          </w:p>
          <w:p w:rsidR="00753A5C" w:rsidRPr="00987179" w:rsidRDefault="00753A5C" w:rsidP="00753A5C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lang w:val="ru-RU"/>
              </w:rPr>
            </w:pPr>
            <w:r w:rsidRPr="00987179">
              <w:rPr>
                <w:iCs/>
                <w:lang w:val="ru-RU"/>
              </w:rPr>
              <w:t>Итоговый урок – конференция.</w:t>
            </w:r>
          </w:p>
          <w:p w:rsidR="005035A6" w:rsidRPr="00987179" w:rsidRDefault="00753A5C" w:rsidP="00987179">
            <w:pPr>
              <w:numPr>
                <w:ilvl w:val="0"/>
                <w:numId w:val="22"/>
              </w:numPr>
              <w:suppressAutoHyphens/>
              <w:snapToGrid w:val="0"/>
              <w:spacing w:before="60" w:after="60"/>
              <w:rPr>
                <w:iCs/>
                <w:sz w:val="20"/>
                <w:szCs w:val="20"/>
                <w:lang w:val="ru-RU"/>
              </w:rPr>
            </w:pPr>
            <w:r w:rsidRPr="00987179">
              <w:rPr>
                <w:lang w:val="ru-RU"/>
              </w:rPr>
              <w:t>Итоговое оценивание.</w:t>
            </w:r>
          </w:p>
        </w:tc>
      </w:tr>
    </w:tbl>
    <w:p w:rsidR="00AE611B" w:rsidRDefault="00AE611B">
      <w:r>
        <w:br w:type="page"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272"/>
        <w:gridCol w:w="7196"/>
      </w:tblGrid>
      <w:tr w:rsidR="005035A6" w:rsidRPr="00AC2E79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Материалы для дифференцированного обучения</w:t>
            </w:r>
          </w:p>
        </w:tc>
      </w:tr>
      <w:tr w:rsidR="005035A6" w:rsidRPr="005035A6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BE3F01" w:rsidP="007966C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Ученик </w:t>
            </w:r>
            <w:r w:rsidR="005035A6" w:rsidRPr="005E7506">
              <w:rPr>
                <w:rFonts w:ascii="Times New Roman" w:hAnsi="Times New Roman" w:cs="Times New Roman"/>
              </w:rPr>
              <w:t>с проблемами усвоения учебного материала (</w:t>
            </w:r>
            <w:r w:rsidR="005035A6" w:rsidRPr="005E7506">
              <w:rPr>
                <w:rFonts w:ascii="Times New Roman" w:hAnsi="Times New Roman" w:cs="Times New Roman"/>
                <w:color w:val="0000FF"/>
              </w:rPr>
              <w:t xml:space="preserve">Проблемный ученик) 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F477E" w:rsidRPr="00EF2AD3" w:rsidRDefault="006F477E" w:rsidP="00AE611B">
            <w:pPr>
              <w:snapToGrid w:val="0"/>
              <w:spacing w:before="60" w:after="60"/>
              <w:rPr>
                <w:rFonts w:ascii="Verdana" w:hAnsi="Verdana"/>
                <w:sz w:val="20"/>
                <w:szCs w:val="20"/>
                <w:lang w:val="ru-RU"/>
              </w:rPr>
            </w:pPr>
            <w:r w:rsidRPr="006F477E">
              <w:rPr>
                <w:lang w:val="ru-RU"/>
              </w:rPr>
              <w:t>Распределение обязанностей в группах осуществлялось по принципу добровольности. Каждый мог записаться в любую группу в соответствии со своим желанием и интересом к предмету. Те учащиеся, которым на данный момент было тяжело с предметной направленностью группы, записались в группу по принципу комфортности.</w:t>
            </w:r>
            <w:r w:rsidR="00EF2AD3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EF2AD3" w:rsidRPr="00EF2AD3">
              <w:rPr>
                <w:lang w:val="ru-RU"/>
              </w:rPr>
              <w:t>Вовлечение его в творческий процесс подготовки</w:t>
            </w:r>
            <w:r w:rsidR="00EF2AD3">
              <w:rPr>
                <w:rFonts w:ascii="Verdana" w:hAnsi="Verdana"/>
                <w:sz w:val="20"/>
                <w:szCs w:val="20"/>
                <w:lang w:val="ru-RU"/>
              </w:rPr>
              <w:t xml:space="preserve"> проекта. </w:t>
            </w:r>
            <w:r w:rsidR="00EF2AD3" w:rsidRPr="00EF2AD3">
              <w:rPr>
                <w:lang w:val="ru-RU"/>
              </w:rPr>
              <w:t>Давать посильные задания, которые он может выполнить (рисунки, плакаты, подготовка оборудования, проведение опросов).</w:t>
            </w:r>
            <w:r w:rsidR="00AE611B">
              <w:rPr>
                <w:lang w:val="ru-RU"/>
              </w:rPr>
              <w:t xml:space="preserve"> </w:t>
            </w:r>
            <w:r w:rsidR="00EF2AD3" w:rsidRPr="00EF2AD3">
              <w:rPr>
                <w:lang w:val="ru-RU"/>
              </w:rPr>
              <w:t>Таким ученикам можно давать задания поискового характера.</w:t>
            </w:r>
          </w:p>
        </w:tc>
      </w:tr>
      <w:tr w:rsidR="005035A6" w:rsidRPr="005A6298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6F477E" w:rsidRDefault="006F477E" w:rsidP="002E2FC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477E">
              <w:rPr>
                <w:rFonts w:ascii="Times New Roman" w:hAnsi="Times New Roman" w:cs="Times New Roman"/>
              </w:rPr>
              <w:t>В ходе работы над проектом возможны различные пути изучения материала, которые может выбрать сам ученик. Он выходит за рамки выполняемых задач и проводит более глубокие исследования, расширяя поле деятельности проекта.</w:t>
            </w:r>
          </w:p>
        </w:tc>
      </w:tr>
      <w:tr w:rsidR="005035A6" w:rsidRPr="005A6298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5035A6" w:rsidRPr="005A6298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5035A6" w:rsidRPr="005A6298">
        <w:trPr>
          <w:trHeight w:val="2083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2E2FC4" w:rsidRPr="005E7506" w:rsidRDefault="002E2FC4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Ind w:w="115" w:type="dxa"/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234"/>
              <w:gridCol w:w="2877"/>
              <w:gridCol w:w="4372"/>
            </w:tblGrid>
            <w:tr w:rsidR="002E2FC4" w:rsidRPr="005A6298">
              <w:trPr>
                <w:cantSplit/>
              </w:trPr>
              <w:tc>
                <w:tcPr>
                  <w:tcW w:w="3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bookmarkStart w:id="1" w:name="Флажок1"/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bookmarkEnd w:id="1"/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Фотоаппарат </w:t>
                  </w:r>
                </w:p>
                <w:bookmarkStart w:id="2" w:name="Check1"/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bookmarkEnd w:id="2"/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>Компьюте</w:t>
                  </w:r>
                  <w:proofErr w:type="gramStart"/>
                  <w:r w:rsidRPr="00006A21">
                    <w:rPr>
                      <w:lang w:val="ru-RU"/>
                    </w:rPr>
                    <w:t>р(</w:t>
                  </w:r>
                  <w:proofErr w:type="gramEnd"/>
                  <w:r w:rsidRPr="00006A21">
                    <w:rPr>
                      <w:lang w:val="ru-RU"/>
                    </w:rPr>
                    <w:t xml:space="preserve">ы)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Цифровой фотоаппарат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t>DVD</w:t>
                  </w:r>
                  <w:r w:rsidRPr="00006A21">
                    <w:rPr>
                      <w:lang w:val="ru-RU"/>
                    </w:rPr>
                    <w:t xml:space="preserve"> </w:t>
                  </w:r>
                  <w:proofErr w:type="spellStart"/>
                  <w:r w:rsidRPr="00006A21">
                    <w:rPr>
                      <w:lang w:val="ru-RU"/>
                    </w:rPr>
                    <w:t>плейр</w:t>
                  </w:r>
                  <w:proofErr w:type="spellEnd"/>
                  <w:r w:rsidRPr="00006A21">
                    <w:rPr>
                      <w:lang w:val="ru-RU"/>
                    </w:rPr>
                    <w:t xml:space="preserve">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283"/>
                  </w:pPr>
                  <w:r w:rsidRPr="00006A21">
                    <w:rPr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</w:rPr>
                    <w:instrText xml:space="preserve"> FORMCHECKBOX </w:instrText>
                  </w:r>
                  <w:r w:rsidR="002000B0">
                    <w:rPr>
                      <w:bCs/>
                    </w:rPr>
                  </w:r>
                  <w:r w:rsidR="002000B0">
                    <w:rPr>
                      <w:bCs/>
                    </w:rPr>
                    <w:fldChar w:fldCharType="separate"/>
                  </w:r>
                  <w:r w:rsidRPr="00006A21">
                    <w:rPr>
                      <w:bCs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006A21">
                    <w:t>Сеть</w:t>
                  </w:r>
                  <w:proofErr w:type="spellEnd"/>
                  <w:r w:rsidRPr="00006A21">
                    <w:t xml:space="preserve"> </w:t>
                  </w:r>
                  <w:proofErr w:type="spellStart"/>
                  <w:r w:rsidRPr="00006A21">
                    <w:t>Интернет</w:t>
                  </w:r>
                  <w:proofErr w:type="spellEnd"/>
                  <w:r w:rsidRPr="00006A21">
                    <w:t xml:space="preserve"> </w:t>
                  </w:r>
                </w:p>
              </w:tc>
              <w:tc>
                <w:tcPr>
                  <w:tcW w:w="28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Лазерный диск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Принтер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Проектор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Сканер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283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Телевизор </w:t>
                  </w:r>
                </w:p>
              </w:tc>
              <w:tc>
                <w:tcPr>
                  <w:tcW w:w="43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Видеомагнитофон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Видеокамера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Оборудование для видеоконференций </w:t>
                  </w:r>
                </w:p>
                <w:p w:rsidR="00BC274E" w:rsidRDefault="002E2FC4" w:rsidP="00BC274E">
                  <w:pPr>
                    <w:pStyle w:val="TableContents"/>
                    <w:rPr>
                      <w:lang w:val="ru-RU"/>
                    </w:rPr>
                  </w:pPr>
                  <w:bookmarkStart w:id="3" w:name="Text5"/>
                  <w:bookmarkEnd w:id="3"/>
                  <w:r w:rsidRPr="00006A21">
                    <w:rPr>
                      <w:lang w:val="ru-RU"/>
                    </w:rPr>
                    <w:t>Другое</w:t>
                  </w:r>
                </w:p>
                <w:p w:rsidR="00BC274E" w:rsidRDefault="00BC274E" w:rsidP="00BC274E">
                  <w:pPr>
                    <w:pStyle w:val="TableContents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>
                    <w:rPr>
                      <w:lang w:val="ru-RU"/>
                    </w:rPr>
                    <w:t>Баллончики с краской,</w:t>
                  </w:r>
                </w:p>
                <w:p w:rsidR="00BC274E" w:rsidRPr="00006A21" w:rsidRDefault="00BC274E" w:rsidP="00BC274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карандаши, краска</w:t>
                  </w:r>
                </w:p>
              </w:tc>
            </w:tr>
          </w:tbl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35A6" w:rsidRPr="005A6298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5035A6" w:rsidRPr="005035A6">
        <w:trPr>
          <w:trHeight w:val="1617"/>
        </w:trPr>
        <w:tc>
          <w:tcPr>
            <w:tcW w:w="946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W w:w="10483" w:type="dxa"/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234"/>
              <w:gridCol w:w="2877"/>
              <w:gridCol w:w="4372"/>
            </w:tblGrid>
            <w:tr w:rsidR="002E2FC4" w:rsidRPr="00DB5D9A">
              <w:trPr>
                <w:cantSplit/>
              </w:trPr>
              <w:tc>
                <w:tcPr>
                  <w:tcW w:w="32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2E2FC4" w:rsidRPr="00006A21" w:rsidRDefault="00BC274E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lang w:val="ru-RU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6A21">
                    <w:rPr>
                      <w:lang w:val="ru-RU"/>
                    </w:rPr>
                    <w:instrText xml:space="preserve"> FORMCHECKBOX </w:instrText>
                  </w:r>
                  <w:r w:rsidR="002000B0">
                    <w:rPr>
                      <w:lang w:val="ru-RU"/>
                    </w:rPr>
                  </w:r>
                  <w:r w:rsidR="002000B0">
                    <w:rPr>
                      <w:lang w:val="ru-RU"/>
                    </w:rPr>
                    <w:fldChar w:fldCharType="separate"/>
                  </w:r>
                  <w:r w:rsidRPr="00006A21">
                    <w:rPr>
                      <w:lang w:val="ru-RU"/>
                    </w:rPr>
                    <w:fldChar w:fldCharType="end"/>
                  </w:r>
                  <w:r w:rsidR="002E2FC4" w:rsidRPr="00006A21">
                    <w:rPr>
                      <w:bCs/>
                      <w:lang w:val="ru-RU"/>
                    </w:rPr>
                    <w:t xml:space="preserve"> </w:t>
                  </w:r>
                  <w:r w:rsidR="002E2FC4" w:rsidRPr="00006A21">
                    <w:rPr>
                      <w:lang w:val="ru-RU"/>
                    </w:rPr>
                    <w:t xml:space="preserve">Базы данных, электронные таблицы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Издательские системы </w:t>
                  </w:r>
                </w:p>
                <w:bookmarkStart w:id="4" w:name="Флажок2"/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lang w:val="ru-RU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6A21">
                    <w:rPr>
                      <w:lang w:val="ru-RU"/>
                    </w:rPr>
                    <w:instrText xml:space="preserve"> FORMCHECKBOX </w:instrText>
                  </w:r>
                  <w:r w:rsidR="002000B0">
                    <w:rPr>
                      <w:lang w:val="ru-RU"/>
                    </w:rPr>
                  </w:r>
                  <w:r w:rsidR="002000B0">
                    <w:rPr>
                      <w:lang w:val="ru-RU"/>
                    </w:rPr>
                    <w:fldChar w:fldCharType="separate"/>
                  </w:r>
                  <w:r w:rsidRPr="00006A21">
                    <w:rPr>
                      <w:lang w:val="ru-RU"/>
                    </w:rPr>
                    <w:fldChar w:fldCharType="end"/>
                  </w:r>
                  <w:bookmarkEnd w:id="4"/>
                  <w:r w:rsidRPr="00006A21">
                    <w:rPr>
                      <w:lang w:val="ru-RU"/>
                    </w:rPr>
                    <w:t xml:space="preserve">Программы для электронной почты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283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Электронные энциклопедии </w:t>
                  </w:r>
                </w:p>
              </w:tc>
              <w:tc>
                <w:tcPr>
                  <w:tcW w:w="287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2E2FC4" w:rsidRPr="00006A21" w:rsidRDefault="00BC274E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="002E2FC4" w:rsidRPr="00006A21">
                    <w:rPr>
                      <w:bCs/>
                      <w:lang w:val="ru-RU"/>
                    </w:rPr>
                    <w:t xml:space="preserve"> </w:t>
                  </w:r>
                  <w:r w:rsidR="002E2FC4" w:rsidRPr="00006A21">
                    <w:rPr>
                      <w:lang w:val="ru-RU"/>
                    </w:rPr>
                    <w:t xml:space="preserve">Программы обработки изображений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Веб-браузер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Мультимедийные программы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283"/>
                    <w:rPr>
                      <w:lang w:val="ru-RU"/>
                    </w:rPr>
                  </w:pPr>
                </w:p>
              </w:tc>
              <w:tc>
                <w:tcPr>
                  <w:tcW w:w="43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6F477E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Программы редактирования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lang w:val="ru-RU"/>
                    </w:rPr>
                    <w:t xml:space="preserve">веб-страниц </w:t>
                  </w:r>
                </w:p>
                <w:p w:rsidR="002E2FC4" w:rsidRPr="00006A21" w:rsidRDefault="002E2FC4" w:rsidP="00006A21">
                  <w:pPr>
                    <w:pStyle w:val="TableContents"/>
                    <w:spacing w:after="58"/>
                    <w:rPr>
                      <w:lang w:val="ru-RU"/>
                    </w:rPr>
                  </w:pPr>
                  <w:r w:rsidRPr="00006A21">
                    <w:rPr>
                      <w:bCs/>
                      <w:lang w:val="ru-RU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Pr="00006A21">
                    <w:rPr>
                      <w:bCs/>
                    </w:rPr>
                    <w:instrText>FORMCHECKBOX</w:instrText>
                  </w:r>
                  <w:r w:rsidRPr="00006A21">
                    <w:rPr>
                      <w:bCs/>
                      <w:lang w:val="ru-RU"/>
                    </w:rPr>
                    <w:instrText xml:space="preserve"> </w:instrText>
                  </w:r>
                  <w:r w:rsidR="002000B0">
                    <w:rPr>
                      <w:bCs/>
                      <w:lang w:val="ru-RU"/>
                    </w:rPr>
                  </w:r>
                  <w:r w:rsidR="002000B0">
                    <w:rPr>
                      <w:bCs/>
                      <w:lang w:val="ru-RU"/>
                    </w:rPr>
                    <w:fldChar w:fldCharType="separate"/>
                  </w:r>
                  <w:r w:rsidRPr="00006A21">
                    <w:rPr>
                      <w:bCs/>
                      <w:lang w:val="ru-RU"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r w:rsidRPr="00006A21">
                    <w:rPr>
                      <w:lang w:val="ru-RU"/>
                    </w:rPr>
                    <w:t xml:space="preserve">Текстовый редактор </w:t>
                  </w:r>
                </w:p>
                <w:bookmarkStart w:id="5" w:name="Text6"/>
                <w:bookmarkEnd w:id="5"/>
                <w:p w:rsidR="002E2FC4" w:rsidRPr="00006A21" w:rsidRDefault="002E2FC4" w:rsidP="00006A21">
                  <w:pPr>
                    <w:pStyle w:val="TableContents"/>
                    <w:spacing w:after="283"/>
                  </w:pPr>
                  <w:r w:rsidRPr="00006A21">
                    <w:rPr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06A21">
                    <w:rPr>
                      <w:bCs/>
                    </w:rPr>
                    <w:instrText xml:space="preserve"> FORMCHECKBOX </w:instrText>
                  </w:r>
                  <w:r w:rsidR="002000B0">
                    <w:rPr>
                      <w:bCs/>
                    </w:rPr>
                  </w:r>
                  <w:r w:rsidR="002000B0">
                    <w:rPr>
                      <w:bCs/>
                    </w:rPr>
                    <w:fldChar w:fldCharType="separate"/>
                  </w:r>
                  <w:r w:rsidRPr="00006A21">
                    <w:rPr>
                      <w:bCs/>
                    </w:rPr>
                    <w:fldChar w:fldCharType="end"/>
                  </w:r>
                  <w:r w:rsidRPr="00006A21">
                    <w:rPr>
                      <w:bCs/>
                      <w:lang w:val="ru-RU"/>
                    </w:rPr>
                    <w:t xml:space="preserve"> </w:t>
                  </w:r>
                  <w:proofErr w:type="spellStart"/>
                  <w:r w:rsidRPr="00006A21">
                    <w:t>Другое</w:t>
                  </w:r>
                  <w:proofErr w:type="spellEnd"/>
                  <w:r w:rsidRPr="00006A21">
                    <w:t xml:space="preserve"> </w:t>
                  </w:r>
                </w:p>
              </w:tc>
            </w:tr>
          </w:tbl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35A6" w:rsidRPr="0038357B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006A21" w:rsidRDefault="00955592" w:rsidP="00BC274E">
            <w:pPr>
              <w:pStyle w:val="2"/>
              <w:spacing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55592">
              <w:rPr>
                <w:lang w:val="ru-RU"/>
              </w:rPr>
              <w:t>Учебники, методические пособия, справочники и другая учебно-методическая литература.</w:t>
            </w:r>
            <w:r w:rsidR="001147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Макарова</w:t>
            </w:r>
            <w:r w:rsidRPr="00955592">
              <w:rPr>
                <w:lang w:val="ru-RU"/>
              </w:rPr>
              <w:t xml:space="preserve"> И.Г. Базовый курс</w:t>
            </w:r>
            <w:r w:rsidR="001147E6">
              <w:rPr>
                <w:lang w:val="ru-RU"/>
              </w:rPr>
              <w:t xml:space="preserve"> 8-9,</w:t>
            </w:r>
            <w:r w:rsidRPr="00955592">
              <w:rPr>
                <w:lang w:val="ru-RU"/>
              </w:rPr>
              <w:t xml:space="preserve"> </w:t>
            </w:r>
            <w:r>
              <w:rPr>
                <w:lang w:val="ru-RU"/>
              </w:rPr>
              <w:t>10, 11</w:t>
            </w:r>
          </w:p>
        </w:tc>
      </w:tr>
      <w:tr w:rsidR="005035A6" w:rsidRPr="005035A6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Другие принадлежности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5E7506" w:rsidRDefault="005035A6" w:rsidP="0095559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035A6" w:rsidRPr="005A6298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D681A" w:rsidRPr="00EF2AD3" w:rsidRDefault="001602E2" w:rsidP="002955C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Интернет-сайты: </w:t>
            </w:r>
            <w:r w:rsidR="00912D02" w:rsidRPr="00912D02">
              <w:rPr>
                <w:rFonts w:ascii="Times New Roman" w:hAnsi="Times New Roman" w:cs="Times New Roman"/>
                <w:bCs/>
              </w:rPr>
              <w:t>http://ru.wikipedia.org</w:t>
            </w:r>
          </w:p>
        </w:tc>
      </w:tr>
      <w:tr w:rsidR="005035A6" w:rsidRPr="005035A6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5035A6" w:rsidRPr="005E7506" w:rsidRDefault="005035A6" w:rsidP="005035A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19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035A6" w:rsidRPr="00D564D4" w:rsidRDefault="005035A6" w:rsidP="00E6370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035A6" w:rsidRPr="005035A6" w:rsidRDefault="005035A6" w:rsidP="00D564D4">
      <w:pPr>
        <w:jc w:val="center"/>
        <w:rPr>
          <w:sz w:val="32"/>
          <w:szCs w:val="32"/>
          <w:lang w:val="ru-RU"/>
        </w:rPr>
      </w:pPr>
    </w:p>
    <w:sectPr w:rsidR="005035A6" w:rsidRPr="0050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B0" w:rsidRDefault="002000B0" w:rsidP="00356633">
      <w:r>
        <w:separator/>
      </w:r>
    </w:p>
  </w:endnote>
  <w:endnote w:type="continuationSeparator" w:id="0">
    <w:p w:rsidR="002000B0" w:rsidRDefault="002000B0" w:rsidP="0035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B0" w:rsidRDefault="002000B0" w:rsidP="00356633">
      <w:r>
        <w:separator/>
      </w:r>
    </w:p>
  </w:footnote>
  <w:footnote w:type="continuationSeparator" w:id="0">
    <w:p w:rsidR="002000B0" w:rsidRDefault="002000B0" w:rsidP="00356633">
      <w:r>
        <w:continuationSeparator/>
      </w:r>
    </w:p>
  </w:footnote>
  <w:footnote w:id="1">
    <w:p w:rsidR="00356633" w:rsidRDefault="00356633" w:rsidP="00356633">
      <w:pPr>
        <w:pStyle w:val="ad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Изучение информатики и ИКТ на базовом уровне предполагает поддержку профильных учебных предметов.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B37"/>
    <w:multiLevelType w:val="multilevel"/>
    <w:tmpl w:val="9AD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72F40"/>
    <w:multiLevelType w:val="multilevel"/>
    <w:tmpl w:val="AF1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12B73C47"/>
    <w:multiLevelType w:val="hybridMultilevel"/>
    <w:tmpl w:val="65F25A3E"/>
    <w:lvl w:ilvl="0" w:tplc="77B6E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289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21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72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745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FE9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027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2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080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6C3D3C"/>
    <w:multiLevelType w:val="hybridMultilevel"/>
    <w:tmpl w:val="AADC2D60"/>
    <w:lvl w:ilvl="0" w:tplc="D68AF86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B220A"/>
    <w:multiLevelType w:val="hybridMultilevel"/>
    <w:tmpl w:val="ED7AF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30D61"/>
    <w:multiLevelType w:val="multilevel"/>
    <w:tmpl w:val="DF0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F394B"/>
    <w:multiLevelType w:val="hybridMultilevel"/>
    <w:tmpl w:val="4038F03C"/>
    <w:lvl w:ilvl="0" w:tplc="BBC60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0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8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89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2B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6D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B629CD"/>
    <w:multiLevelType w:val="hybridMultilevel"/>
    <w:tmpl w:val="91F2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87443"/>
    <w:multiLevelType w:val="multilevel"/>
    <w:tmpl w:val="EF8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445C3"/>
    <w:multiLevelType w:val="hybridMultilevel"/>
    <w:tmpl w:val="903A8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FF30A7"/>
    <w:multiLevelType w:val="hybridMultilevel"/>
    <w:tmpl w:val="8982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E1214D"/>
    <w:multiLevelType w:val="hybridMultilevel"/>
    <w:tmpl w:val="4DBCA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B0812"/>
    <w:multiLevelType w:val="hybridMultilevel"/>
    <w:tmpl w:val="8FBC9324"/>
    <w:lvl w:ilvl="0" w:tplc="3EEC5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834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6BF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17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2F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003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CBC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AFA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A04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242E9"/>
    <w:multiLevelType w:val="hybridMultilevel"/>
    <w:tmpl w:val="E0C6BC5E"/>
    <w:lvl w:ilvl="0" w:tplc="11D229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45B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89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C32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26F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4C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06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C66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CC9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C554F"/>
    <w:multiLevelType w:val="hybridMultilevel"/>
    <w:tmpl w:val="295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D23B0D"/>
    <w:multiLevelType w:val="hybridMultilevel"/>
    <w:tmpl w:val="57B4FE4C"/>
    <w:lvl w:ilvl="0" w:tplc="3FC00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60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69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C1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A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E4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7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6C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AC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838D4"/>
    <w:multiLevelType w:val="hybridMultilevel"/>
    <w:tmpl w:val="CE3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B5331"/>
    <w:multiLevelType w:val="multilevel"/>
    <w:tmpl w:val="AC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6773F7"/>
    <w:multiLevelType w:val="hybridMultilevel"/>
    <w:tmpl w:val="D9C603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0C249B2"/>
    <w:multiLevelType w:val="hybridMultilevel"/>
    <w:tmpl w:val="43E06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CA7AE6"/>
    <w:multiLevelType w:val="hybridMultilevel"/>
    <w:tmpl w:val="327C4DD0"/>
    <w:lvl w:ilvl="0" w:tplc="376479B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1A5088"/>
    <w:multiLevelType w:val="hybridMultilevel"/>
    <w:tmpl w:val="835E4E0E"/>
    <w:lvl w:ilvl="0" w:tplc="F594D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EA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2D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CB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0B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0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CF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2C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09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6D2F28"/>
    <w:multiLevelType w:val="hybridMultilevel"/>
    <w:tmpl w:val="0FAEF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573AF5"/>
    <w:multiLevelType w:val="multilevel"/>
    <w:tmpl w:val="18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B0FDF"/>
    <w:multiLevelType w:val="multilevel"/>
    <w:tmpl w:val="45EC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814FCC"/>
    <w:multiLevelType w:val="hybridMultilevel"/>
    <w:tmpl w:val="0C2C67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F3A3A72"/>
    <w:multiLevelType w:val="multilevel"/>
    <w:tmpl w:val="18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"/>
  </w:num>
  <w:num w:numId="5">
    <w:abstractNumId w:val="27"/>
  </w:num>
  <w:num w:numId="6">
    <w:abstractNumId w:val="26"/>
  </w:num>
  <w:num w:numId="7">
    <w:abstractNumId w:val="11"/>
  </w:num>
  <w:num w:numId="8">
    <w:abstractNumId w:val="7"/>
  </w:num>
  <w:num w:numId="9">
    <w:abstractNumId w:val="22"/>
  </w:num>
  <w:num w:numId="10">
    <w:abstractNumId w:val="16"/>
  </w:num>
  <w:num w:numId="11">
    <w:abstractNumId w:val="19"/>
  </w:num>
  <w:num w:numId="12">
    <w:abstractNumId w:val="25"/>
  </w:num>
  <w:num w:numId="13">
    <w:abstractNumId w:val="2"/>
  </w:num>
  <w:num w:numId="14">
    <w:abstractNumId w:val="0"/>
  </w:num>
  <w:num w:numId="15">
    <w:abstractNumId w:val="10"/>
  </w:num>
  <w:num w:numId="16">
    <w:abstractNumId w:val="6"/>
  </w:num>
  <w:num w:numId="17">
    <w:abstractNumId w:val="28"/>
  </w:num>
  <w:num w:numId="18">
    <w:abstractNumId w:val="20"/>
  </w:num>
  <w:num w:numId="19">
    <w:abstractNumId w:val="1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23"/>
  </w:num>
  <w:num w:numId="24">
    <w:abstractNumId w:val="17"/>
  </w:num>
  <w:num w:numId="25">
    <w:abstractNumId w:val="5"/>
  </w:num>
  <w:num w:numId="26">
    <w:abstractNumId w:val="9"/>
  </w:num>
  <w:num w:numId="27">
    <w:abstractNumId w:val="15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6"/>
    <w:rsid w:val="00006A21"/>
    <w:rsid w:val="00014B03"/>
    <w:rsid w:val="00053E5B"/>
    <w:rsid w:val="000B6364"/>
    <w:rsid w:val="001007FF"/>
    <w:rsid w:val="0011010A"/>
    <w:rsid w:val="001147E6"/>
    <w:rsid w:val="001602E2"/>
    <w:rsid w:val="0017179F"/>
    <w:rsid w:val="00180431"/>
    <w:rsid w:val="001A196A"/>
    <w:rsid w:val="001B4E45"/>
    <w:rsid w:val="001C2B95"/>
    <w:rsid w:val="001D443D"/>
    <w:rsid w:val="002000B0"/>
    <w:rsid w:val="00222A09"/>
    <w:rsid w:val="0022315E"/>
    <w:rsid w:val="00255D43"/>
    <w:rsid w:val="00270958"/>
    <w:rsid w:val="00294967"/>
    <w:rsid w:val="002955C1"/>
    <w:rsid w:val="002A2137"/>
    <w:rsid w:val="002C6FA1"/>
    <w:rsid w:val="002E2FC4"/>
    <w:rsid w:val="002F3AAE"/>
    <w:rsid w:val="00303912"/>
    <w:rsid w:val="00313BF8"/>
    <w:rsid w:val="00322569"/>
    <w:rsid w:val="00356633"/>
    <w:rsid w:val="0036666A"/>
    <w:rsid w:val="0038357B"/>
    <w:rsid w:val="003851A7"/>
    <w:rsid w:val="004075FF"/>
    <w:rsid w:val="00422B45"/>
    <w:rsid w:val="00432D55"/>
    <w:rsid w:val="00433CEE"/>
    <w:rsid w:val="00446FCE"/>
    <w:rsid w:val="00447EF2"/>
    <w:rsid w:val="004F1000"/>
    <w:rsid w:val="005035A6"/>
    <w:rsid w:val="00554685"/>
    <w:rsid w:val="00555EFD"/>
    <w:rsid w:val="00586573"/>
    <w:rsid w:val="00594A97"/>
    <w:rsid w:val="005A6298"/>
    <w:rsid w:val="005D72A9"/>
    <w:rsid w:val="005E35AE"/>
    <w:rsid w:val="005E7506"/>
    <w:rsid w:val="005F19A3"/>
    <w:rsid w:val="00634ACD"/>
    <w:rsid w:val="00640F4A"/>
    <w:rsid w:val="006749C2"/>
    <w:rsid w:val="00696C8D"/>
    <w:rsid w:val="006D61A6"/>
    <w:rsid w:val="006F477E"/>
    <w:rsid w:val="0070443B"/>
    <w:rsid w:val="00714F27"/>
    <w:rsid w:val="00746F40"/>
    <w:rsid w:val="00753A5C"/>
    <w:rsid w:val="00771E30"/>
    <w:rsid w:val="007966C2"/>
    <w:rsid w:val="007F27F2"/>
    <w:rsid w:val="00806F92"/>
    <w:rsid w:val="00833F1A"/>
    <w:rsid w:val="008739CE"/>
    <w:rsid w:val="00886260"/>
    <w:rsid w:val="008A3153"/>
    <w:rsid w:val="00911EC7"/>
    <w:rsid w:val="00912D02"/>
    <w:rsid w:val="00926F5F"/>
    <w:rsid w:val="0094689D"/>
    <w:rsid w:val="00955592"/>
    <w:rsid w:val="00975143"/>
    <w:rsid w:val="0097710E"/>
    <w:rsid w:val="00987179"/>
    <w:rsid w:val="009C02F2"/>
    <w:rsid w:val="009D4C0A"/>
    <w:rsid w:val="009E3D70"/>
    <w:rsid w:val="009E64DA"/>
    <w:rsid w:val="00A25F1E"/>
    <w:rsid w:val="00A43EF4"/>
    <w:rsid w:val="00A50CE8"/>
    <w:rsid w:val="00AA3037"/>
    <w:rsid w:val="00AC2E79"/>
    <w:rsid w:val="00AD1BD3"/>
    <w:rsid w:val="00AE611B"/>
    <w:rsid w:val="00AF1E3F"/>
    <w:rsid w:val="00B1599F"/>
    <w:rsid w:val="00B2328A"/>
    <w:rsid w:val="00B50213"/>
    <w:rsid w:val="00B73154"/>
    <w:rsid w:val="00B85211"/>
    <w:rsid w:val="00BC274E"/>
    <w:rsid w:val="00BE3F01"/>
    <w:rsid w:val="00C052E6"/>
    <w:rsid w:val="00C1197C"/>
    <w:rsid w:val="00C139FC"/>
    <w:rsid w:val="00C3631C"/>
    <w:rsid w:val="00C63F05"/>
    <w:rsid w:val="00C76299"/>
    <w:rsid w:val="00C93C41"/>
    <w:rsid w:val="00CA59B3"/>
    <w:rsid w:val="00D44F4F"/>
    <w:rsid w:val="00D564D4"/>
    <w:rsid w:val="00D75D03"/>
    <w:rsid w:val="00D83801"/>
    <w:rsid w:val="00D9252B"/>
    <w:rsid w:val="00DB5D9A"/>
    <w:rsid w:val="00DF68B8"/>
    <w:rsid w:val="00E062CC"/>
    <w:rsid w:val="00E478A2"/>
    <w:rsid w:val="00E63703"/>
    <w:rsid w:val="00E714C8"/>
    <w:rsid w:val="00E93EEB"/>
    <w:rsid w:val="00EA06F8"/>
    <w:rsid w:val="00EA58A3"/>
    <w:rsid w:val="00EC5059"/>
    <w:rsid w:val="00ED3523"/>
    <w:rsid w:val="00EF2AD3"/>
    <w:rsid w:val="00EF5B30"/>
    <w:rsid w:val="00F05CDA"/>
    <w:rsid w:val="00F25B9C"/>
    <w:rsid w:val="00F31BA5"/>
    <w:rsid w:val="00F605A3"/>
    <w:rsid w:val="00F63661"/>
    <w:rsid w:val="00F83C13"/>
    <w:rsid w:val="00FC729F"/>
    <w:rsid w:val="00FD681A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5A6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A50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50CE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Default">
    <w:name w:val="Default Знак Знак"/>
    <w:link w:val="Default0"/>
    <w:rsid w:val="005035A6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locked/>
    <w:rsid w:val="005035A6"/>
    <w:rPr>
      <w:rFonts w:ascii="Neo Sans Intel" w:hAnsi="Neo Sans Intel" w:cs="Neo Sans Intel"/>
      <w:color w:val="000000"/>
      <w:sz w:val="24"/>
      <w:szCs w:val="24"/>
      <w:lang w:val="ru-RU" w:eastAsia="ru-RU" w:bidi="ar-SA"/>
    </w:rPr>
  </w:style>
  <w:style w:type="character" w:customStyle="1" w:styleId="bodytext">
    <w:name w:val="bodytext"/>
    <w:basedOn w:val="a0"/>
    <w:rsid w:val="00CA59B3"/>
    <w:rPr>
      <w:rFonts w:cs="Times New Roman"/>
    </w:rPr>
  </w:style>
  <w:style w:type="table" w:styleId="a3">
    <w:name w:val="Table Grid"/>
    <w:basedOn w:val="a1"/>
    <w:uiPriority w:val="59"/>
    <w:rsid w:val="0043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EF5B30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  <w:lang w:val="en-US" w:eastAsia="en-US"/>
    </w:rPr>
  </w:style>
  <w:style w:type="paragraph" w:styleId="a6">
    <w:name w:val="Normal (Web)"/>
    <w:basedOn w:val="a"/>
    <w:uiPriority w:val="99"/>
    <w:rsid w:val="00446FCE"/>
    <w:pP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7966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  <w:lang w:val="en-US" w:eastAsia="en-US"/>
    </w:rPr>
  </w:style>
  <w:style w:type="character" w:styleId="a7">
    <w:name w:val="Hyperlink"/>
    <w:basedOn w:val="a0"/>
    <w:uiPriority w:val="99"/>
    <w:rsid w:val="00753A5C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753A5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TableContents">
    <w:name w:val="Table Contents"/>
    <w:basedOn w:val="a9"/>
    <w:rsid w:val="002E2FC4"/>
    <w:pPr>
      <w:widowControl w:val="0"/>
      <w:suppressAutoHyphens/>
      <w:spacing w:after="0"/>
    </w:pPr>
  </w:style>
  <w:style w:type="paragraph" w:styleId="a9">
    <w:name w:val="Body Text"/>
    <w:basedOn w:val="a"/>
    <w:link w:val="aa"/>
    <w:uiPriority w:val="99"/>
    <w:rsid w:val="002E2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  <w:lang w:val="en-US" w:eastAsia="en-US"/>
    </w:rPr>
  </w:style>
  <w:style w:type="character" w:customStyle="1" w:styleId="FootnoteCharacters">
    <w:name w:val="Footnote Characters"/>
    <w:rsid w:val="002E2FC4"/>
  </w:style>
  <w:style w:type="paragraph" w:customStyle="1" w:styleId="ab">
    <w:name w:val="Знак Знак Знак Знак Знак Знак Знак Знак Знак"/>
    <w:basedOn w:val="a"/>
    <w:rsid w:val="00EF2A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1">
    <w:name w:val="Body Text Indent 2"/>
    <w:basedOn w:val="a"/>
    <w:link w:val="22"/>
    <w:rsid w:val="003566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6633"/>
    <w:rPr>
      <w:sz w:val="24"/>
      <w:szCs w:val="24"/>
      <w:lang w:val="en-US" w:eastAsia="en-US"/>
    </w:rPr>
  </w:style>
  <w:style w:type="character" w:styleId="ac">
    <w:name w:val="footnote reference"/>
    <w:basedOn w:val="a0"/>
    <w:rsid w:val="00356633"/>
    <w:rPr>
      <w:vertAlign w:val="superscript"/>
    </w:rPr>
  </w:style>
  <w:style w:type="paragraph" w:styleId="ad">
    <w:name w:val="footnote text"/>
    <w:basedOn w:val="a"/>
    <w:link w:val="ae"/>
    <w:rsid w:val="0035663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356633"/>
  </w:style>
  <w:style w:type="paragraph" w:styleId="af">
    <w:name w:val="Subtitle"/>
    <w:basedOn w:val="a"/>
    <w:link w:val="af0"/>
    <w:qFormat/>
    <w:rsid w:val="00C1197C"/>
    <w:rPr>
      <w:rFonts w:ascii="Arial" w:hAnsi="Arial"/>
      <w:b/>
      <w:sz w:val="20"/>
      <w:szCs w:val="20"/>
      <w:lang w:val="ru-RU" w:eastAsia="ru-RU"/>
    </w:rPr>
  </w:style>
  <w:style w:type="character" w:customStyle="1" w:styleId="af0">
    <w:name w:val="Подзаголовок Знак"/>
    <w:basedOn w:val="a0"/>
    <w:link w:val="af"/>
    <w:rsid w:val="00C1197C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5A6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A50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50CE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Default">
    <w:name w:val="Default Знак Знак"/>
    <w:link w:val="Default0"/>
    <w:rsid w:val="005035A6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locked/>
    <w:rsid w:val="005035A6"/>
    <w:rPr>
      <w:rFonts w:ascii="Neo Sans Intel" w:hAnsi="Neo Sans Intel" w:cs="Neo Sans Intel"/>
      <w:color w:val="000000"/>
      <w:sz w:val="24"/>
      <w:szCs w:val="24"/>
      <w:lang w:val="ru-RU" w:eastAsia="ru-RU" w:bidi="ar-SA"/>
    </w:rPr>
  </w:style>
  <w:style w:type="character" w:customStyle="1" w:styleId="bodytext">
    <w:name w:val="bodytext"/>
    <w:basedOn w:val="a0"/>
    <w:rsid w:val="00CA59B3"/>
    <w:rPr>
      <w:rFonts w:cs="Times New Roman"/>
    </w:rPr>
  </w:style>
  <w:style w:type="table" w:styleId="a3">
    <w:name w:val="Table Grid"/>
    <w:basedOn w:val="a1"/>
    <w:uiPriority w:val="59"/>
    <w:rsid w:val="0043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EF5B30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  <w:lang w:val="en-US" w:eastAsia="en-US"/>
    </w:rPr>
  </w:style>
  <w:style w:type="paragraph" w:styleId="a6">
    <w:name w:val="Normal (Web)"/>
    <w:basedOn w:val="a"/>
    <w:uiPriority w:val="99"/>
    <w:rsid w:val="00446FCE"/>
    <w:pP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7966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  <w:lang w:val="en-US" w:eastAsia="en-US"/>
    </w:rPr>
  </w:style>
  <w:style w:type="character" w:styleId="a7">
    <w:name w:val="Hyperlink"/>
    <w:basedOn w:val="a0"/>
    <w:uiPriority w:val="99"/>
    <w:rsid w:val="00753A5C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753A5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TableContents">
    <w:name w:val="Table Contents"/>
    <w:basedOn w:val="a9"/>
    <w:rsid w:val="002E2FC4"/>
    <w:pPr>
      <w:widowControl w:val="0"/>
      <w:suppressAutoHyphens/>
      <w:spacing w:after="0"/>
    </w:pPr>
  </w:style>
  <w:style w:type="paragraph" w:styleId="a9">
    <w:name w:val="Body Text"/>
    <w:basedOn w:val="a"/>
    <w:link w:val="aa"/>
    <w:uiPriority w:val="99"/>
    <w:rsid w:val="002E2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  <w:lang w:val="en-US" w:eastAsia="en-US"/>
    </w:rPr>
  </w:style>
  <w:style w:type="character" w:customStyle="1" w:styleId="FootnoteCharacters">
    <w:name w:val="Footnote Characters"/>
    <w:rsid w:val="002E2FC4"/>
  </w:style>
  <w:style w:type="paragraph" w:customStyle="1" w:styleId="ab">
    <w:name w:val="Знак Знак Знак Знак Знак Знак Знак Знак Знак"/>
    <w:basedOn w:val="a"/>
    <w:rsid w:val="00EF2AD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1">
    <w:name w:val="Body Text Indent 2"/>
    <w:basedOn w:val="a"/>
    <w:link w:val="22"/>
    <w:rsid w:val="003566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6633"/>
    <w:rPr>
      <w:sz w:val="24"/>
      <w:szCs w:val="24"/>
      <w:lang w:val="en-US" w:eastAsia="en-US"/>
    </w:rPr>
  </w:style>
  <w:style w:type="character" w:styleId="ac">
    <w:name w:val="footnote reference"/>
    <w:basedOn w:val="a0"/>
    <w:rsid w:val="00356633"/>
    <w:rPr>
      <w:vertAlign w:val="superscript"/>
    </w:rPr>
  </w:style>
  <w:style w:type="paragraph" w:styleId="ad">
    <w:name w:val="footnote text"/>
    <w:basedOn w:val="a"/>
    <w:link w:val="ae"/>
    <w:rsid w:val="0035663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356633"/>
  </w:style>
  <w:style w:type="paragraph" w:styleId="af">
    <w:name w:val="Subtitle"/>
    <w:basedOn w:val="a"/>
    <w:link w:val="af0"/>
    <w:qFormat/>
    <w:rsid w:val="00C1197C"/>
    <w:rPr>
      <w:rFonts w:ascii="Arial" w:hAnsi="Arial"/>
      <w:b/>
      <w:sz w:val="20"/>
      <w:szCs w:val="20"/>
      <w:lang w:val="ru-RU" w:eastAsia="ru-RU"/>
    </w:rPr>
  </w:style>
  <w:style w:type="character" w:customStyle="1" w:styleId="af0">
    <w:name w:val="Подзаголовок Знак"/>
    <w:basedOn w:val="a0"/>
    <w:link w:val="af"/>
    <w:rsid w:val="00C1197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8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41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746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7551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060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502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069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39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257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353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076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783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21087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63D7-AA9B-4FD4-AA8E-FE70D8A4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проекта</vt:lpstr>
    </vt:vector>
  </TitlesOfParts>
  <Company>TOSHIBA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проекта</dc:title>
  <dc:creator>redy</dc:creator>
  <cp:lastModifiedBy>u104</cp:lastModifiedBy>
  <cp:revision>2</cp:revision>
  <dcterms:created xsi:type="dcterms:W3CDTF">2014-09-30T06:25:00Z</dcterms:created>
  <dcterms:modified xsi:type="dcterms:W3CDTF">2014-09-30T06:25:00Z</dcterms:modified>
</cp:coreProperties>
</file>