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краевой инновационной площадки (КИП-2016)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E53ACE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C617E" w:rsidRDefault="009C617E" w:rsidP="009C6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A9A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бюджетного общеобразовательного учреждения средней общеобразовательной  </w:t>
      </w:r>
    </w:p>
    <w:p w:rsidR="009C617E" w:rsidRPr="009C617E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 xml:space="preserve">школы № 18 поселка Паркового </w:t>
      </w:r>
    </w:p>
    <w:p w:rsidR="009C617E" w:rsidRPr="009C617E" w:rsidRDefault="009C617E" w:rsidP="009C61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17E">
        <w:rPr>
          <w:rFonts w:ascii="Times New Roman" w:hAnsi="Times New Roman" w:cs="Times New Roman"/>
          <w:b/>
          <w:i/>
          <w:sz w:val="32"/>
          <w:szCs w:val="32"/>
        </w:rPr>
        <w:t>муниципального образования Тихорецкий район</w:t>
      </w:r>
    </w:p>
    <w:p w:rsidR="009C617E" w:rsidRP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P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17E">
        <w:rPr>
          <w:rFonts w:ascii="Times New Roman" w:hAnsi="Times New Roman" w:cs="Times New Roman"/>
          <w:sz w:val="32"/>
          <w:szCs w:val="32"/>
        </w:rPr>
        <w:t>по теме: 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 социально-профессионального самоопределения»)»</w:t>
      </w: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617E" w:rsidRDefault="009C617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9C617E" w:rsidRDefault="00E53ACE" w:rsidP="009C6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2895"/>
        <w:gridCol w:w="7325"/>
      </w:tblGrid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273DCB">
            <w:pPr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поселка Паркового муниципального образования Тихорецкий район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МБОУ СОШ № 18 пос.Паркового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352104, Россия, Краснодарский край, Тихорецкий район, поселок Парковый, улица Гагарина, 26</w:t>
            </w:r>
          </w:p>
          <w:p w:rsidR="009C617E" w:rsidRPr="00652101" w:rsidRDefault="008C6A9A" w:rsidP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352104, Россия, Краснодарский край, Тихорецкий район, поселок Парковый, улица Дружбы, 9</w:t>
            </w:r>
          </w:p>
        </w:tc>
      </w:tr>
      <w:tr w:rsidR="009C617E" w:rsidRPr="00EA7FB4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65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567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8 (86196) 47-2-73</w:t>
            </w:r>
          </w:p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</w:t>
            </w:r>
            <w:hyperlink r:id="rId5" w:history="1">
              <w:r w:rsidRPr="0065210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school18@tihor.kubannet.ru</w:t>
              </w:r>
            </w:hyperlink>
          </w:p>
          <w:p w:rsidR="009C617E" w:rsidRPr="00652101" w:rsidRDefault="009C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</w:t>
            </w:r>
          </w:p>
        </w:tc>
      </w:tr>
      <w:tr w:rsidR="009C617E" w:rsidRPr="00652101" w:rsidTr="00273DCB">
        <w:trPr>
          <w:trHeight w:val="113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Кулишов Владимир Валентинович - </w:t>
            </w:r>
            <w:r w:rsidRPr="00652101">
              <w:rPr>
                <w:rFonts w:ascii="Times New Roman" w:hAnsi="Times New Roman" w:cs="Times New Roman"/>
                <w:bCs/>
                <w:sz w:val="24"/>
                <w:szCs w:val="24"/>
              </w:rPr>
              <w:t>к.п.н., доцент КубГУ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A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 – директор</w:t>
            </w:r>
          </w:p>
          <w:p w:rsidR="009C617E" w:rsidRPr="00652101" w:rsidRDefault="008C6A9A" w:rsidP="008C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Ющенко Елена Владимировна - заместитель директора по учебно-методической работе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«Комплексная модель организационно-педагогического сопровождения социально-профессионального самоопределения детей в условиях непрерывного образования («Школа непрерывного  социально-профессионального самоопределения»)»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12" w:rsidRPr="00652101" w:rsidRDefault="00807812" w:rsidP="00807812">
            <w:pPr>
              <w:tabs>
                <w:tab w:val="left" w:pos="142"/>
                <w:tab w:val="left" w:pos="426"/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основании проекта положены следующие   базовые идеи:</w:t>
            </w:r>
          </w:p>
          <w:p w:rsidR="00807812" w:rsidRPr="00652101" w:rsidRDefault="00807812" w:rsidP="00807812">
            <w:pPr>
              <w:tabs>
                <w:tab w:val="left" w:pos="142"/>
                <w:tab w:val="left" w:pos="426"/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1.Развитие социально - профессионального самоопределения является процессом непрерывным и постепенным.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2.Е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динство социально – профессионального, образовательного и социального самоопределения.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3.Организационно-педагогическое сопровождение социально-профессионального самоопределения школьников -  равноценная (наряду с обучением и воспитанием) составляющая  образовательного процесса школы. 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как методологическое основание   организационно - педагогического  сопровождения социально - профессионального самоопределения.</w:t>
            </w:r>
          </w:p>
          <w:p w:rsidR="00807812" w:rsidRPr="00652101" w:rsidRDefault="00807812" w:rsidP="0080781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5.Семья как субъект и объект организационно-педагогического сопровождения социально - профессионального самоопределения обучающихся. 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6.Практикоориентированность процесса организационно - педагогического сопровождения социально-профессионального самоопределения </w:t>
            </w:r>
          </w:p>
          <w:p w:rsidR="009C617E" w:rsidRPr="00652101" w:rsidRDefault="00807812" w:rsidP="008078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7.Сетевой характер взаимодействия с образовательным организациями и  специализированными организациями профориентационной направленности.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8C6A9A" w:rsidP="0020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Теоретически обосновать, разработать и апробировать комплексную модель организационно- педагогического сопровождения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социально-профессионального самоопределения детей в условиях непрерывного образования.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1.Осуществить анализ российских и зарубежных исследований по проблематике проекта.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2.Разработать нормативно-правовое, организационно-управленческое обеспечение проекта: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-создать систему организационно-педагогического сопровождения социально – профессионального самоопределения для всех уровней образовательного процесса школы, обладающей признаками непрерывности и преемственности;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нормативно-правовое обеспечение модели на всех уровнях образовательного процесса школы;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-определить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гарантированный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бучающихся и их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семей независимо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-разработать, апробировать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формы, модели и механизмы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взаимодействия, социального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партнерства в решении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и технологии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3.Создать инфраструктуру, обеспечивающую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обучающихся: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-изучить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опыт и определить условия эффективности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модели;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 и внедрить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интеграции и взаимодействия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модели; 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-сформировать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информационно-методическую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273DCB" w:rsidRPr="00652101" w:rsidRDefault="00273DCB" w:rsidP="00204F82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4.Разработать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научно-, программно- и учебно-методическое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  <w:p w:rsidR="00273DCB" w:rsidRPr="00652101" w:rsidRDefault="00273DCB" w:rsidP="00204F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-подготовить серию научно-методических статей по проблематике проекта;</w:t>
            </w:r>
          </w:p>
          <w:p w:rsidR="00273DCB" w:rsidRPr="00652101" w:rsidRDefault="00273DCB" w:rsidP="00204F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-подготовить методические рекомендации «Организационно – педагогическое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722FA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образования”.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-уточнить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пути и способы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аспектов в содержание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 в условиях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действующих ФГОС;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требований к содержанию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образования (по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проекта), и на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этой основе – создание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моделей экспертизы</w:t>
            </w:r>
            <w:r w:rsidR="00F661EA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программ, учебников, электронных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ресурсов;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программы и методики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обучающихся, основанные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подходах и отвечающих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требованиям к результатам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содержание и методическое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 (ориентационные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ориентированные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проекты, профессиональные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пробы, профориентационные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и др.);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-осуществить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поиск и отбор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практик, обеспечивающих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556F8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педагогическому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 w:rsidR="008E382F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категорий обучающихся (одаренные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дети и подростки, лица с ограниченными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возможностями, сироты и др.);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5. Осуществить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проекта: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педагогическому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социально – профессионального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-развить в рамках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подготовки и повышения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необходимые (для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проекта)  компетенции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школы; </w:t>
            </w:r>
          </w:p>
          <w:p w:rsidR="00273DCB" w:rsidRPr="00652101" w:rsidRDefault="00273DCB" w:rsidP="00204F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и организационно- методического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036317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школы, отвечающих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9C617E" w:rsidRPr="00652101" w:rsidRDefault="00273DCB" w:rsidP="00204F8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-создать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условий для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экспертов (специалистов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561E8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профориентации, представителей работодателей, служб</w:t>
            </w:r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занятости и др.) к решению</w:t>
            </w:r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r w:rsidR="00204F8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 в школе.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 от 29 декабря 2012 г. № 273-ФЗ;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Национальная образовательная инициатива «Наша новая школа» (Пр-271 Президента РФ Д.А. Медведева от 04.02.2010):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 инновационного развития Российской Федерации на период до 2020 г. (утверждена распоряжением Правительства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8 декабря 2011 г.  № 2227-р);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7 мая 2012 г. № 596 «О долгосрочной государственной экономической политике»;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-Распоряжение Правительства РФ 15 мая 2013. № 792-р «Об утверждении Государственной программы Российской Федерации «Развитие образования» на 2013- 2020 годы» (в части поддержки региональных программ модернизации профессионального образования, начатой в 2011 году в рамках Федеральной целевой программы развития образования на 2011-2015 гг.);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-Распоряжение Правительства РФ от 05 марта 2015 № 366-р «Об утверждении Плана мероприятий, направленных на популяризацию рабочих и инженерных профессий»;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Приказ Федерального агентства по делам молодежи от 30 сентября 2013 № 266 «Об утверждения положение о Всероссийском конкурсе на присуждение Премии «Траектория» за лучшие проекты, содействующие профессиональному самоопределению молодежи»;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Совместный приказ Минтруда РФ и Минобрнауки РФ от 27 июля 2013. № 90/985 «О межведомственном координационном совете по профессиональной ориентации молодежи»;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 xml:space="preserve">Приказ Минтруда РФ от 23 августа 2013 № 380н «Об утверждении федерального государственного стандарта государственной услуги по организации профессиональной ориентации граждан в целях выбора сферы деятельности (профессии), трудоустройства, прохождения профессионального обучения и получения дополнительного профессионального образования»; </w:t>
            </w:r>
          </w:p>
          <w:p w:rsidR="00807812" w:rsidRPr="00652101" w:rsidRDefault="00807812" w:rsidP="00807812">
            <w:pPr>
              <w:pStyle w:val="a7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101">
              <w:rPr>
                <w:rFonts w:ascii="Times New Roman" w:hAnsi="Times New Roman"/>
                <w:sz w:val="24"/>
                <w:szCs w:val="24"/>
              </w:rPr>
              <w:t>Стратегия развития системы подготовки рабочих кадров и формирования прикладных квалификаций в Российской Федерации на период до 2010 года (одобрена Коллегией Минобрнауки России, протокол от 18 июля 2013 №  ПК-5вн);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(Минобрнауки России) от 6 октября 2009 г. № 373 г. "Об утверждении федерального государственного образовательного стандарта начального общего образования";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образования и науки Российской Федерации (Минобрнауки России) от 17 декабря 2010 г. № 1897 г. "Об утверждении федерального государственного образовательного стандарта основного общего образования"; 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-Концепция профильного обучения на старшей ступени общего образования (Приказ Минобразования России от 18.07.2002 № 2783);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-Концепция развития дополнительного образования детей, утверждена распоряжением Правительства Российской Федерации от 4 сентября 2014 г. № 1726-р.;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развития технологического образования в Краснодарском крае (проект);</w:t>
            </w:r>
          </w:p>
          <w:p w:rsidR="00807812" w:rsidRPr="00652101" w:rsidRDefault="00807812" w:rsidP="008078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1180; 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 и науки Краснодарского края от 13.02.2015 г. № 563 «Об утверждении Положения об образовательном Форуме Краснодарского края «Инновационный поиск»;</w:t>
            </w:r>
          </w:p>
          <w:p w:rsidR="00807812" w:rsidRPr="00652101" w:rsidRDefault="00807812" w:rsidP="008078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образования, науки и молодежной политики Краснодарского края от 25.03.2016 г. № 1616 «О внесении изменений в приказ министерства образования и науки Краснодарского края от 13 февраля 2015 года № 563 «Об утверждении Положения об образовательном Форуме Краснодарского края «Инновационный поиск»;</w:t>
            </w:r>
          </w:p>
          <w:p w:rsidR="009C617E" w:rsidRPr="00652101" w:rsidRDefault="00807812" w:rsidP="008078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 муниципального образования Тихорецкий район «Развитие образования на 2015-2017 годы».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Значимость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для развития системы образования Краснодарского края  артикулирована в следующих документах: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1)«Концепция профессионального самоопределения молодежи» (РАО, В.А.Поляков, С.Н.Чистякова, И.А.Сасова и др., 1993), которая стала  основой для большинства разработок в области профориентации на протяжении последних двух десятилетий (проект Концепции педагогического сопровождения социально-профессионального самоопределения школьников в условиях перехода на 12-летнее образование (РАО, Н.С. Пряжников, 2001);проект Концепции педагогической поддержки профессионального самоопределения школьников (РАО, Н.Ф. Родичев, 2006);проект Концепции профессиональной ориентации учащейся молодёжи в условиях сетевого взаимодействия образовательных учреждений (ФИРО, Е.А. Рыкова, 2009);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2)«Концепция профильного обучения на старшей ступени общего образования» (Приказ Минобразования России от 18.07.2002 № 2783), в которой</w:t>
            </w: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определены цели профильного обучения;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3)Национальная образовательная инициатива «Наша новая школа» (Утв. Пр-271 Президента РФ Д.А. Медведева от 04.02.2010), в которой сказано, что «…в любой образовательной программе будет две части: обязательная и та, которая формируется школой. Чем старше ступень, тем больше возможности выбора …Старшеклассникам нужно предоставить возможность … осваивать программы профильной подготовки»;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4)Закон «Об образовании в Российской Федерации» (Федеральный закон Российской Федерации от 29 декабря 2012 г. №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273-ФЗ) содержит положения о профессиональной ориентации обучающихся, согласно которым: детям, испытывающим трудности в освоении основных общеобразовательных программ, развитии и социальной адаптации, в центрах психолого-педагогической, медицинской и социальной помощи, оказывается помощь, в том числе, в профориентации и получении профессии (Ст. 42.2);в старшей школе предусматривается индивидуализация и профессиональная ориентация содержания среднего общего образования (Ст. 66.3);дополнительное образование детей направлено, в том числе, на обеспечение их профессиональной ориентации (Ст. 75.1).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5)Федеральный государственный образовательный стандарт основного общего образования (Федеральный государственный образовательный стандарт основного общего образования (ФГОС). Утвержден приказом № 1897 Министра образования и науки РФ от 17 декабря 2010 г.) в числе личностных характеристик определяет   способность обучаемого  ориентироваться в мире профессий и 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значение профессиональной деятельности для человека в интересах устойчивого развития общества и природы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Раздел II «Требований к результатам освоения основной образовательной программы основного общего образования»  среди личностных требований ФГОС к выпускнику  определяет в числе приоритетных«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и способность обучающихся к ... личностному самоопределению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», одним из важнейших компонентов, составных частей которых выступает готовность к социально-профессиональному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П. 9 раздела II ФГОС конкретизирует личностные результаты освоения программы общего образования до «осознанного выбора и построения дальнейшей индивидуальной траектории образования на базе ориентировки в мире профессий и профессиональных предпочтений» (подпункт 2), в основе которого лежит готовность к социально- профессиональному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П. 10 раздела II ФГОС посвящен описанию метапредметных результатов освоения основной образовательной программы основного общего образования, не только включает положения, подтверждающие личностную значимость готовности обучаемых к социально-профессиональному самоопределению, но и содержит сведения о назначении, компонентах, внешних и внутренних связях готовности к самоопределению.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«Умение самостоятельно планировать пути достижения целей и выбирать наиболее эффективные способы их достижения» (подпункт 2) формируется и реализуется на основе позиции обучаемого как субъекта деятельности, т.е. является самоопределением.</w:t>
            </w:r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«определять способы действий в рамках предложенных условий и требований, ...корректировать свои действия в соответствии с изменяющейся ситуацией» (подпункт 3) без соотнесения собственной позиции и требований социума в жизненных (в настоящем и будущем) и профессиональных (в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будущем) ситуациях (такое соотнесение личной позиции и требований социума в каждой конкретной ситуации есть ничто иное, как акт самоопределения).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Содержательная трактовка приведенных положений ФГОС приводит к пониманию того, что социально-профессиональное самоопределение следует рассматривать не только как ценность, цель и результат, но и как средство достижения  обучаемыми жизненных и профессиональных целей, средство реализации собственных интересов без ущемления интересов окружающих. ФГОС дает основания для  рассмотрения социально-профессионального самоопределения обучаемых в качестве важнейшего средства достижения «устойчивого развития общества и природы».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решений и осуществление осознанного выбора в деятельности» (подпункт 5), «нахождение общих решений и разрешение конфликтов на основе согласования позиций и учета интересов» (подпункт 9) также может быть реализовано только через соотнесение личной позиции и требований социума, т.е. </w:t>
            </w:r>
            <w:r w:rsidRPr="0065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посредством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самоопределения. Социально-профессиональное самоопределение обучаемых является средством «самоконтроля и самооценки» (подпункт 5), в основе которых соотнесение собственных ценностей и смыслов с условиями и промежуточными результатами собственной деятельности, целеполагание и достижение цели в изменяющихся социальных условиях.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П. 11 раздела II ФГОС, представляющего предметные результаты освоения основной образовательной программы основного общего образования, свидетельствует, как и предыдущие 8, 9 и 10-й пункты, о признании личностной значимости готовности обучаемых к социально-профессиональному самоопределению и раскрывает содержание и значение этого качества личности старших школьников в многопредметном контекст.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анализ содержания Федерального государственного образовательного стандарта свидетельствует о необходимости  формирования готовности обучаемых к социально-профессиональному самоопределению в числе целевых приоритетов российской государственной образовательной политики в области основного общего образования. Об этом свидетельствуют положения стандарта, которые подтверждают социальную и личную значимость данного качества личности школьников и содержат сведения о назначении, компонентах, содержании, внешних и внутренних связях готовности к социально-профессиональному самоопределению. Такая законодательная инициатива со стороны государства в лице Министерства образования и науки РФ, отвечающего за реализацию государственной политики в области образования, создает на федеральном уровне условия для формирования готовности выпускников общеобразовательных школ к социально-профессиональному самоопределению на всей территории Российской Федерации. </w:t>
            </w:r>
          </w:p>
          <w:p w:rsidR="0062530C" w:rsidRPr="00652101" w:rsidRDefault="0062530C" w:rsidP="0062530C">
            <w:pPr>
              <w:widowControl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-в марте 2015 г. утверждён Профессиональный стандарт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 профессионального обучения, профессионального образования и дополнительного профессионального образования». В рамках данного стандарта выделено, в качестве одной из обобщенных трудовых функций, «проведение профоориентационных мероприятий со школьниками и их родителями (законными представителями)», включая: </w:t>
            </w:r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и консультирование школьников и их родителей (законных представителей) по вопросам профессионального самоопределения и профессионального выбора; </w:t>
            </w:r>
          </w:p>
          <w:p w:rsidR="0062530C" w:rsidRPr="00652101" w:rsidRDefault="0062530C" w:rsidP="006253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практико-ориентированных профориентационных мероприятий со школьниками и их родителями (законными представителями). </w:t>
            </w:r>
          </w:p>
          <w:p w:rsidR="009C617E" w:rsidRPr="00652101" w:rsidRDefault="0062530C" w:rsidP="006253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Приведенные выше факты позволяют утверждать, что выбранное   предметное поле проекта  является актуальным, а полученные в результате инновационной деятельности продукты имеют значимость для развития системы образования Краснодарского края.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  определяется следующими основными моментами: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социально - профессионального самоопределения как продолжительного процесса, включающего не только последовательную серию «выборов», но и накопление набора компетенций, обеспечивающих успешность этих «выборов»;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 организационно-педагогического сопровождения как равноценной составляющей процесса образования, наряду с обучением и воспитанием, - которая обладает своими собственными целями, принципами и закономерностями;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-пониманием организационно - педагогического сопровождения социально -профессионального самоопределения обучающихся как процесса, растянутого по времени и распределенного по всем ступеням образования (дошкольного, общего, профессионального, дополнительного);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-признанием в качестве основных благополучателей процесса социально -профессионального самоопределения, во-первых, субъекта самоопределения (обучающегося, вместе с его семьей) и, во-вторых, субъекта экономической сферы (работодателя);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-выделением в процессе сопровождения профессионального самоопределения двух взаимосвязанных уровней – макроуровня (организационно-педагогического сопровождения) и микроуровня (психолого-педагогического сопровождения), каждый из которых отличается собственными целями и ожидаемыми результатами, субъектами и объектами, задачами и направлениями работы; </w:t>
            </w:r>
          </w:p>
          <w:p w:rsidR="0062530C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-пониманием организационно-педагогического сопровождения социально -профессионального самоопределения обучающихся как системы, требующей скоординированных действий всех вовлеченных субъектов и опирающейся на принципы социального диалога и государственно-частного партнерства;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-обоснованием принципов организационно-педагогического сопровождения социально-профессионального самоопределения детей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-выявлением содержания, форм и технологий социально-профессионального самоопределения детей в условиях непрерывного образования;</w:t>
            </w:r>
          </w:p>
          <w:p w:rsidR="0062530C" w:rsidRPr="00652101" w:rsidRDefault="0062530C" w:rsidP="0062530C">
            <w:pPr>
              <w:pStyle w:val="a3"/>
              <w:spacing w:after="0"/>
              <w:ind w:left="22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критериев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9C617E" w:rsidRPr="00652101" w:rsidRDefault="0062530C" w:rsidP="0062530C">
            <w:pPr>
              <w:spacing w:after="0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-разработкой модели мероприятий по организационно-педагогическому сопровождению социально-профессионального самоопределения детей в условиях непрерывного образования</w:t>
            </w:r>
            <w:r w:rsidRPr="0065210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3975AC" w:rsidP="0039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      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организационно-педагогического сопровождения социально-профессионального самоопределения детей может быть эффективно распространена в  образовательных организациях Краснодарского края. Результаты проекта могут стать элементом краевой программы «Организационно-педагогическое сопровождение социально-профессионального самоопределения детей в условиях непрерывного образования». Результаты проекта могут быть использованы для разработки модульной программы повышения квалификации руководителей школ «Управление комплексной моделью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</w:tr>
      <w:tr w:rsidR="009C617E" w:rsidRPr="00652101" w:rsidTr="00273DC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E" w:rsidRPr="00652101" w:rsidRDefault="009C617E" w:rsidP="00E56740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E53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E53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CE" w:rsidRPr="00E53ACE" w:rsidRDefault="00E53ACE" w:rsidP="00E53ACE">
            <w:pPr>
              <w:pStyle w:val="a3"/>
              <w:spacing w:after="0"/>
              <w:ind w:left="-33" w:right="-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53AC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подготовить серию научно-методических статей по теме площадки;</w:t>
            </w:r>
          </w:p>
          <w:p w:rsidR="00E53ACE" w:rsidRPr="00E53ACE" w:rsidRDefault="00E53ACE" w:rsidP="00E53ACE">
            <w:pPr>
              <w:pStyle w:val="a3"/>
              <w:spacing w:after="0"/>
              <w:ind w:left="-33" w:right="-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Theme="minorEastAsia" w:hAnsi="Times New Roman" w:cs="Times New Roman"/>
                <w:sz w:val="24"/>
                <w:szCs w:val="24"/>
              </w:rPr>
              <w:t>-подготовить методические разработки проблемно-аналитических и проектных семинаров;</w:t>
            </w:r>
          </w:p>
          <w:p w:rsidR="009C617E" w:rsidRPr="00652101" w:rsidRDefault="00E53ACE" w:rsidP="00E53A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eastAsiaTheme="minorEastAsia" w:hAnsi="Times New Roman" w:cs="Times New Roman"/>
                <w:sz w:val="24"/>
                <w:szCs w:val="24"/>
              </w:rPr>
              <w:t>-подготовить методические рекомендации «</w:t>
            </w: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социально-профессионального самоопределения детей в условиях непрерывного образования</w:t>
            </w:r>
            <w:r w:rsidRPr="00E53ACE"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</w:tc>
      </w:tr>
    </w:tbl>
    <w:p w:rsidR="009C617E" w:rsidRPr="00652101" w:rsidRDefault="009C617E" w:rsidP="009C6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01" w:rsidRDefault="00652101" w:rsidP="009C6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E53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0" w:type="auto"/>
        <w:tblInd w:w="-743" w:type="dxa"/>
        <w:tblLook w:val="04A0"/>
      </w:tblPr>
      <w:tblGrid>
        <w:gridCol w:w="694"/>
        <w:gridCol w:w="4163"/>
        <w:gridCol w:w="1988"/>
        <w:gridCol w:w="3469"/>
      </w:tblGrid>
      <w:tr w:rsidR="009C617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C617E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7E" w:rsidRPr="00652101" w:rsidRDefault="009C617E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мониторинга инновационной деятельности.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B416C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Выбрана методика сбора и </w:t>
            </w:r>
            <w:r w:rsidR="006D1FC9" w:rsidRPr="00652101">
              <w:rPr>
                <w:rFonts w:ascii="Times New Roman" w:hAnsi="Times New Roman" w:cs="Times New Roman"/>
                <w:sz w:val="24"/>
                <w:szCs w:val="24"/>
              </w:rPr>
              <w:t>обобщения данных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Информирование о перечне учебной и учебно-методической литературы и оборудования, для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8F12D3" w:rsidP="00E53A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488" w:rsidRPr="0065210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53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учебной и учебно-методической литературы и оборудования, для внеурочной деятельности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готовности работников школы к реализации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8F12D3" w:rsidP="00E53A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488" w:rsidRPr="0065210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53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Выбрана методика сбора и обобщения данных</w:t>
            </w:r>
          </w:p>
        </w:tc>
      </w:tr>
      <w:tr w:rsidR="00A5248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педагогических работников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A5248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88" w:rsidRPr="00652101" w:rsidRDefault="006D1FC9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Составлен план-график повышения квалификации педагогических работников</w:t>
            </w:r>
          </w:p>
        </w:tc>
      </w:tr>
      <w:tr w:rsidR="00935942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935942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педагогов в вопросах составления программ внеурочной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8F12D3" w:rsidP="00E53A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942" w:rsidRPr="0065210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53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EA2B26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методические рекомендации для педагогов по составлению программ внеурочной деятельности </w:t>
            </w:r>
          </w:p>
        </w:tc>
      </w:tr>
      <w:tr w:rsidR="00935942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42" w:rsidRPr="00652101" w:rsidRDefault="00935942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935942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EA7FB4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35942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935942" w:rsidP="00EA7F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8F12D3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август </w:t>
            </w:r>
            <w:r w:rsidR="004C5894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4C5894"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2" w:rsidRPr="00652101" w:rsidRDefault="00EA7FB4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2B26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работы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EA7F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– август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1D28E3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Разработаны алгоритмы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EA7F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– август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Апробирована</w:t>
            </w:r>
            <w:r w:rsidR="001D28E3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8E3" w:rsidRPr="00652101">
              <w:rPr>
                <w:rFonts w:ascii="Times New Roman" w:hAnsi="Times New Roman" w:cs="Times New Roman"/>
                <w:sz w:val="24"/>
                <w:szCs w:val="24"/>
              </w:rPr>
              <w:t>комплексная модель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организационно-педагогического сопровождения социально-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4C5894" w:rsidP="00EA7F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Сентябрь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– август 201</w:t>
            </w:r>
            <w:r w:rsidR="00EA7FB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652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организационно-педагогического </w:t>
            </w:r>
            <w:r w:rsidR="00EA2B26"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EA2B26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26" w:rsidRPr="00652101" w:rsidRDefault="00EA2B26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EA2B26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643DB0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EA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сессии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EA7FB4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6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«Все работы хороши… Право на выбор»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A1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E5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C37BD8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AA1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8" w:rsidRPr="00652101" w:rsidRDefault="00C37BD8" w:rsidP="00E5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Бизнес-клуб. Успешный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80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80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80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80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компетенции профессиональной ориентации</w:t>
            </w:r>
          </w:p>
        </w:tc>
      </w:tr>
      <w:tr w:rsidR="00AA19DE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E" w:rsidRPr="00652101" w:rsidRDefault="00AA19DE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показателей, параметров и индикаторов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– август 201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критерии, показатели, параметры и индикаторы эффективности организационно-педагогического сопровождения социально-профессионального самоопределения детей в условиях непрерывного образования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проблематике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мастеров»</w:t>
            </w:r>
          </w:p>
          <w:p w:rsidR="00AA19DE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«Бизнес-клуб. Успешный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AA1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Сентябрь 201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– август 201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6521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по проблематике исследования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70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AA19DE" w:rsidRDefault="00AA19DE" w:rsidP="00AA19DE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Педсовет – проектировочная площадка «</w:t>
            </w:r>
            <w:r>
              <w:rPr>
                <w:sz w:val="24"/>
                <w:szCs w:val="24"/>
              </w:rPr>
              <w:t>Проблемы и перспективы реализации</w:t>
            </w:r>
            <w:r w:rsidRPr="00652101">
              <w:rPr>
                <w:sz w:val="24"/>
                <w:szCs w:val="24"/>
              </w:rPr>
              <w:t xml:space="preserve">  комплексн</w:t>
            </w:r>
            <w:r>
              <w:rPr>
                <w:sz w:val="24"/>
                <w:szCs w:val="24"/>
              </w:rPr>
              <w:t>ой</w:t>
            </w:r>
            <w:r w:rsidRPr="00652101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652101">
              <w:rPr>
                <w:sz w:val="24"/>
                <w:szCs w:val="24"/>
              </w:rPr>
              <w:t xml:space="preserve">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706FEF" w:rsidP="0065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706FEF" w:rsidP="00ED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плюсы и минусы комплексной модели. </w:t>
            </w:r>
            <w:r w:rsidR="00AA19DE"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="00AA19DE" w:rsidRPr="00652101">
              <w:rPr>
                <w:rFonts w:ascii="Times New Roman" w:hAnsi="Times New Roman" w:cs="Times New Roman"/>
                <w:sz w:val="24"/>
                <w:szCs w:val="24"/>
              </w:rPr>
              <w:t>аршруты профессионального самоопределения  школьников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Выездной педсовет</w:t>
            </w:r>
          </w:p>
          <w:p w:rsidR="00AA19DE" w:rsidRPr="00652101" w:rsidRDefault="00AA19DE" w:rsidP="00C834CE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52101">
              <w:rPr>
                <w:sz w:val="24"/>
                <w:szCs w:val="24"/>
              </w:rPr>
              <w:t>«Современн</w:t>
            </w:r>
            <w:r w:rsidR="00C834CE">
              <w:rPr>
                <w:sz w:val="24"/>
                <w:szCs w:val="24"/>
              </w:rPr>
              <w:t xml:space="preserve">ые технологии в  работе </w:t>
            </w:r>
            <w:r w:rsidRPr="00652101">
              <w:rPr>
                <w:sz w:val="24"/>
                <w:szCs w:val="24"/>
              </w:rPr>
              <w:t>школ</w:t>
            </w:r>
            <w:r w:rsidR="00C834CE">
              <w:rPr>
                <w:sz w:val="24"/>
                <w:szCs w:val="24"/>
              </w:rPr>
              <w:t>ы</w:t>
            </w:r>
            <w:r w:rsidRPr="00652101">
              <w:rPr>
                <w:sz w:val="24"/>
                <w:szCs w:val="24"/>
              </w:rPr>
              <w:t xml:space="preserve"> раннего социально-профессионального самоопределения»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социальными партнерами ТИТ КК и ТОТ КК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  проектной в условиях реализации  ФГОС»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5A20E3" w:rsidP="00C8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A19DE" w:rsidRPr="00652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9DE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организации 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в условиях реализации  ФГОС</w:t>
            </w:r>
          </w:p>
        </w:tc>
      </w:tr>
      <w:tr w:rsidR="00AA19DE" w:rsidRPr="00652101" w:rsidTr="004C5BC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DE" w:rsidRPr="00652101" w:rsidRDefault="00AA19DE" w:rsidP="00652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</w:t>
            </w:r>
            <w:r w:rsidR="00C834CE" w:rsidRPr="00C834CE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реализации комплексной модели организационно-педагогического сопровождения социально-профессионального самоопределения детей в условиях непрерывного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5A20E3" w:rsidP="005A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A19DE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9DE"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</w:t>
            </w:r>
          </w:p>
        </w:tc>
      </w:tr>
      <w:tr w:rsidR="00AA19DE" w:rsidRPr="00652101" w:rsidTr="004C5BC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 «Организационно-педагогическое сопровождение социально-профессионального самоопределения детей в условиях непрерывного образования».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C8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C83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DE" w:rsidRPr="00652101" w:rsidRDefault="00AA19DE" w:rsidP="00652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01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сборника</w:t>
            </w:r>
          </w:p>
        </w:tc>
      </w:tr>
    </w:tbl>
    <w:p w:rsidR="009C617E" w:rsidRPr="00652101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C617E" w:rsidRDefault="009C617E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3975AC" w:rsidRDefault="003975AC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D1053" w:rsidRDefault="00ED1053" w:rsidP="009C617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D1053" w:rsidSect="0010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132"/>
    <w:multiLevelType w:val="multilevel"/>
    <w:tmpl w:val="C400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C617E"/>
    <w:rsid w:val="00036317"/>
    <w:rsid w:val="0009330D"/>
    <w:rsid w:val="000A49BC"/>
    <w:rsid w:val="00102A0F"/>
    <w:rsid w:val="00174F62"/>
    <w:rsid w:val="001D28E3"/>
    <w:rsid w:val="00200C92"/>
    <w:rsid w:val="00204F82"/>
    <w:rsid w:val="00273DCB"/>
    <w:rsid w:val="002A723B"/>
    <w:rsid w:val="003057D7"/>
    <w:rsid w:val="003975AC"/>
    <w:rsid w:val="00433FFF"/>
    <w:rsid w:val="0044062C"/>
    <w:rsid w:val="00490021"/>
    <w:rsid w:val="004C5894"/>
    <w:rsid w:val="004C5BC1"/>
    <w:rsid w:val="00556F8F"/>
    <w:rsid w:val="00561E86"/>
    <w:rsid w:val="005A20E3"/>
    <w:rsid w:val="0062530C"/>
    <w:rsid w:val="00643DB0"/>
    <w:rsid w:val="00652101"/>
    <w:rsid w:val="006D1FC9"/>
    <w:rsid w:val="006F6EA5"/>
    <w:rsid w:val="00706FEF"/>
    <w:rsid w:val="00722FAA"/>
    <w:rsid w:val="0079132C"/>
    <w:rsid w:val="00807812"/>
    <w:rsid w:val="008C6A9A"/>
    <w:rsid w:val="008E382F"/>
    <w:rsid w:val="008F12D3"/>
    <w:rsid w:val="00935942"/>
    <w:rsid w:val="009A6D75"/>
    <w:rsid w:val="009C617E"/>
    <w:rsid w:val="00A52488"/>
    <w:rsid w:val="00A94AD0"/>
    <w:rsid w:val="00AA19DE"/>
    <w:rsid w:val="00B416C3"/>
    <w:rsid w:val="00BF5C69"/>
    <w:rsid w:val="00C37BD8"/>
    <w:rsid w:val="00C834CE"/>
    <w:rsid w:val="00C963E1"/>
    <w:rsid w:val="00CD2AE5"/>
    <w:rsid w:val="00D63F25"/>
    <w:rsid w:val="00D8770D"/>
    <w:rsid w:val="00D95471"/>
    <w:rsid w:val="00DA192B"/>
    <w:rsid w:val="00E53ACE"/>
    <w:rsid w:val="00E56740"/>
    <w:rsid w:val="00EA2B26"/>
    <w:rsid w:val="00EA7FB4"/>
    <w:rsid w:val="00ED1053"/>
    <w:rsid w:val="00F17CAB"/>
    <w:rsid w:val="00F661EA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617E"/>
    <w:pPr>
      <w:ind w:left="720"/>
      <w:contextualSpacing/>
    </w:pPr>
  </w:style>
  <w:style w:type="table" w:styleId="a5">
    <w:name w:val="Table Grid"/>
    <w:basedOn w:val="a1"/>
    <w:uiPriority w:val="39"/>
    <w:rsid w:val="009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C6A9A"/>
  </w:style>
  <w:style w:type="character" w:styleId="a6">
    <w:name w:val="Hyperlink"/>
    <w:basedOn w:val="a0"/>
    <w:uiPriority w:val="99"/>
    <w:unhideWhenUsed/>
    <w:rsid w:val="008C6A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78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A192B"/>
    <w:rPr>
      <w:b/>
      <w:bCs/>
    </w:rPr>
  </w:style>
  <w:style w:type="paragraph" w:styleId="a9">
    <w:name w:val="No Spacing"/>
    <w:uiPriority w:val="1"/>
    <w:qFormat/>
    <w:rsid w:val="00BF5C69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8@tih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2017-02-21T12:05:00Z</cp:lastPrinted>
  <dcterms:created xsi:type="dcterms:W3CDTF">2017-02-17T13:36:00Z</dcterms:created>
  <dcterms:modified xsi:type="dcterms:W3CDTF">2018-01-25T11:12:00Z</dcterms:modified>
</cp:coreProperties>
</file>