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EE" w:rsidRDefault="00F73DEE">
      <w:r>
        <w:rPr>
          <w:noProof/>
          <w:lang w:eastAsia="ru-RU"/>
        </w:rPr>
        <w:drawing>
          <wp:inline distT="0" distB="0" distL="0" distR="0" wp14:anchorId="20B3A620" wp14:editId="26F8E29B">
            <wp:extent cx="5940425" cy="84045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EE" w:rsidRPr="00F73DEE" w:rsidRDefault="00F73DEE" w:rsidP="00F73DEE"/>
    <w:p w:rsidR="00F73DEE" w:rsidRPr="00F73DEE" w:rsidRDefault="00F73DEE" w:rsidP="00F73DEE">
      <w:pPr>
        <w:jc w:val="center"/>
      </w:pP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  Аннотация дополнительной предпрофессиональной программы по виду спорту «</w:t>
      </w:r>
      <w:r w:rsidRPr="00F73DEE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Гиревой спорт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Статус программы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: Программа разработана и реализуется в МБУ ДО «Детско – юношеская спортивная школа» муниципального образования Темрюкский район;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Срок реализации программы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: 8 лет;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Разработчики программы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Крюкова Олеся Геннадьевна  - тренер-преподаватель  высшей  категории МБУДО ДЮСШ; Вдовиченко Наталья Александровна    - заместитель директора по учебно -    воспитательной  работе МБУДО ДЮСШ;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  <w:r w:rsidRPr="00F73DEE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Рецензенты программы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1.  Мащенко О.В., кандидат педагогических наук, старший преподаватель кафедры </w:t>
      </w:r>
      <w:proofErr w:type="spell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физ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.п</w:t>
      </w:r>
      <w:proofErr w:type="gram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одготовки</w:t>
      </w:r>
      <w:proofErr w:type="spell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Высшего военного авиационного училища летчиков, МСМК по гиревому спорту.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2. В.А. Гуляева, зав. кафедрой  </w:t>
      </w:r>
      <w:proofErr w:type="spell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здоровьесберегающих</w:t>
      </w:r>
      <w:proofErr w:type="spell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технологий и эстетического образования, </w:t>
      </w:r>
      <w:r w:rsidRPr="00F73DEE">
        <w:rPr>
          <w:rFonts w:ascii="Times New Roman" w:eastAsia="Calibri" w:hAnsi="Times New Roman" w:cs="Times New Roman"/>
          <w:sz w:val="28"/>
          <w:szCs w:val="28"/>
        </w:rPr>
        <w:t>ГБОУ Краснодарского края ККИДППО.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DEE">
        <w:rPr>
          <w:rFonts w:ascii="Times New Roman" w:eastAsia="Calibri" w:hAnsi="Times New Roman" w:cs="Times New Roman"/>
          <w:sz w:val="28"/>
          <w:szCs w:val="28"/>
        </w:rPr>
        <w:t xml:space="preserve">     3. </w:t>
      </w:r>
      <w:proofErr w:type="spellStart"/>
      <w:r w:rsidRPr="00F73DEE">
        <w:rPr>
          <w:rFonts w:ascii="Times New Roman" w:eastAsia="Calibri" w:hAnsi="Times New Roman" w:cs="Times New Roman"/>
          <w:sz w:val="28"/>
          <w:szCs w:val="28"/>
        </w:rPr>
        <w:t>Е.Н.Головко</w:t>
      </w:r>
      <w:proofErr w:type="spellEnd"/>
      <w:r w:rsidRPr="00F73DEE">
        <w:rPr>
          <w:rFonts w:ascii="Times New Roman" w:eastAsia="Calibri" w:hAnsi="Times New Roman" w:cs="Times New Roman"/>
          <w:sz w:val="28"/>
          <w:szCs w:val="28"/>
        </w:rPr>
        <w:t xml:space="preserve">, кандидат педагогических работ, доцент 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кафедры  </w:t>
      </w:r>
      <w:proofErr w:type="spell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здоровьесберегающих</w:t>
      </w:r>
      <w:proofErr w:type="spell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технологий и эстетического образования, </w:t>
      </w:r>
      <w:r w:rsidRPr="00F73DEE">
        <w:rPr>
          <w:rFonts w:ascii="Times New Roman" w:eastAsia="Calibri" w:hAnsi="Times New Roman" w:cs="Times New Roman"/>
          <w:sz w:val="28"/>
          <w:szCs w:val="28"/>
        </w:rPr>
        <w:t>ГБОУ Краснодарского края ККИДППО.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DE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F73DEE">
        <w:rPr>
          <w:rFonts w:ascii="Times New Roman" w:eastAsia="Calibri" w:hAnsi="Times New Roman" w:cs="Times New Roman"/>
          <w:b/>
          <w:sz w:val="28"/>
          <w:szCs w:val="28"/>
        </w:rPr>
        <w:t>Год составления программы</w:t>
      </w:r>
      <w:r w:rsidRPr="00F73DEE">
        <w:rPr>
          <w:rFonts w:ascii="Times New Roman" w:eastAsia="Calibri" w:hAnsi="Times New Roman" w:cs="Times New Roman"/>
          <w:sz w:val="28"/>
          <w:szCs w:val="28"/>
        </w:rPr>
        <w:t>: 2015.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Дополнительная предпрофессиональная программа по гиревому спорту, разработана и реализуется в соответствии и с учетом основных положений и требований: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Федерального закона от 29 декабря 2012 г. № 273-ФЗ «Об образовании в Российской Федерации»;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Федерального закона от 4 декабря 2007 г. 329-ФЗ «О физической культуре и спорте в Российской Федерации»;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Приказа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Приказа Министерства спорта РФ от 12 сентября 2013 г. № 730 «Об утверждении федеральных государственных требований к минимуму содержания,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структуре,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условиям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реализации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дополнительных предпрофессиональных программ в области физической культуры и спорта и к срокам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обучения по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этим программам»;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Приказа Министерства спорта РФ от 12 сентября 2013 г. № 731 «Об утверждении Порядка приема на обучение по дополнительным предпрофессиональным программам в области физической культуры и спорта»;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Приказа </w:t>
      </w:r>
      <w:proofErr w:type="spell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Минстерства</w:t>
      </w:r>
      <w:proofErr w:type="spell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спорта «Об утверждении        Федерального    стандарта спортивной  подготовки по виду спорта гиревой спорт».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lastRenderedPageBreak/>
        <w:t xml:space="preserve">      </w:t>
      </w:r>
      <w:r w:rsidRPr="00F73DE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zh-CN"/>
        </w:rPr>
        <w:t>Цель программы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: </w:t>
      </w:r>
      <w:r w:rsidRPr="00F73D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 физического воспитания и физического развития детей, получение ими  знаний, умений и навыков в области физической культуры и  гиревого спорта.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  Основные задачи  Программы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формирование культуры здорового и безопасного образа жизни, укрепление здоровья 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формирование навыков адаптации к жизни в обществе, профессиональной ориентации;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выявление и поддержка детей, проявивших выдающиеся способности в спорте, в первую очередь  по группе видов спорта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циклические и скоростно – силовые.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</w:t>
      </w:r>
      <w:r w:rsidRPr="00F73DE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zh-CN"/>
        </w:rPr>
        <w:t>Программа имеет следующую структуру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: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пояснительная записка;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учебный план;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методическая часть программы;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система контроля и зачетные требования;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информационное обеспечение.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      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u w:val="single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  <w:lang w:eastAsia="zh-CN"/>
        </w:rPr>
        <w:t>Пояснительная записка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содержит основные характеристики гиревого спорта, основные задачи и  особенности специфики организации </w:t>
      </w:r>
      <w:proofErr w:type="gramStart"/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обучения по Программе</w:t>
      </w:r>
      <w:proofErr w:type="gramEnd"/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, описаны этапы и периоды многолетней подготовки спортсменов, возраст и количество  обучающихся в группах, условия реализации  и результаты освоения Программы.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Учебный план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содержит продолжительность и объемы реализации Программы по предметным областям, соотношение объемов тренировочного процесса по разделам и  годам обучения, включая время, отводимое для самостоятельной работы обучающихся. Учебный план рассчитан на 46 недель. В нем предусмотрено следующее соотношение  объемов по  предметным областям:</w:t>
      </w:r>
    </w:p>
    <w:tbl>
      <w:tblPr>
        <w:tblpPr w:leftFromText="180" w:rightFromText="180" w:vertAnchor="text" w:horzAnchor="margin" w:tblpXSpec="center" w:tblpY="333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6"/>
        <w:gridCol w:w="2780"/>
      </w:tblGrid>
      <w:tr w:rsidR="00F73DEE" w:rsidRPr="00F73DEE" w:rsidTr="001346EF">
        <w:trPr>
          <w:trHeight w:hRule="exact" w:val="562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7" w:firstLine="5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zh-CN"/>
              </w:rPr>
              <w:t xml:space="preserve">Теория   и методика   физической культуры и </w:t>
            </w:r>
            <w:r w:rsidRPr="00F73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спорта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5 %</w:t>
            </w:r>
          </w:p>
        </w:tc>
      </w:tr>
      <w:tr w:rsidR="00F73DEE" w:rsidRPr="00F73DEE" w:rsidTr="001346EF">
        <w:trPr>
          <w:trHeight w:hRule="exact" w:val="571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Общая физическая подготовка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30 %</w:t>
            </w:r>
          </w:p>
        </w:tc>
      </w:tr>
      <w:tr w:rsidR="00F73DEE" w:rsidRPr="00F73DEE" w:rsidTr="001346EF">
        <w:trPr>
          <w:trHeight w:hRule="exact" w:val="542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Избранный вид спорта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45 %</w:t>
            </w:r>
          </w:p>
        </w:tc>
      </w:tr>
      <w:tr w:rsidR="00F73DEE" w:rsidRPr="00F73DEE" w:rsidTr="001346EF">
        <w:trPr>
          <w:trHeight w:hRule="exact" w:val="566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  <w:t>Другие виды спорта и подвижные игры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10 %</w:t>
            </w:r>
          </w:p>
        </w:tc>
      </w:tr>
      <w:tr w:rsidR="00F73DEE" w:rsidRPr="00F73DEE" w:rsidTr="001346EF">
        <w:trPr>
          <w:trHeight w:hRule="exact" w:val="566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  <w:t xml:space="preserve">Самостоятельная работа </w:t>
            </w:r>
            <w:proofErr w:type="gramStart"/>
            <w:r w:rsidRPr="00F73DEE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  <w:t>обучающихся</w:t>
            </w:r>
            <w:proofErr w:type="gramEnd"/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10 %</w:t>
            </w:r>
          </w:p>
        </w:tc>
      </w:tr>
    </w:tbl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Предлагаемый настоящей программой учебный план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планом подготовки спортсмена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от новичка до опытного гиревика.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Методическая часть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 включает  содержание работы по предметным областям (далее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ПО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):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  <w:r w:rsidRPr="00F73DEE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-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ПО 1. «Теория и методика физической культуры и спорта,  психологическая  подготовка»: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     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-Теория и методика физической культуры и спорта;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4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- Психологическая подготовка.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297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ПО 2. «Общая физическая подготовка»;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614" w:right="4032" w:firstLine="63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Общая физическая подготовка;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22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3. «Избранный вид спорта»: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2267" w:hanging="4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-Специальная физическая подготовка;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2267" w:hanging="4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- Технико - тактическая подготовка;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850" w:hanging="4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-Инструкторская и судейская практика;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right="1133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   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-Восстановительные мероприятия;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6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ПО 4. «Другие виды спорта и подвижные игры»: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566" w:firstLine="63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-Другие виды спорта и подвижные игры;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6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5. «Самостоятельная  работа 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».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В Программе  подробно описаны основные формы проведения тренировочных занятий это – теоретические и практические занятия.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«Теория и методика физической культуры и спорта,  психологическая  подготовка»  раскрывает содержание тем подготовки -  история развития гиревого спорта, </w:t>
      </w:r>
      <w:r w:rsidRPr="00F73DEE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основы законодательства в сфере </w:t>
      </w:r>
      <w:r w:rsidRPr="00F73DEE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 xml:space="preserve">физической  культуры и спорта, правила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соревнований по гиревому спорту, ЕВСК,  ФГСР, антидопинговые положения, знания о гигиене спортсмена и т.д.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Также в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программе описана методика проведения теоретических занятий и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подробно рассказано о психологической подготовке, которая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предусматривает формирование личности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спортсмена, его межличностных отношений, развитие спортивного интеллекта, </w:t>
      </w:r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психологических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функций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ab/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 xml:space="preserve">  </w:t>
      </w:r>
      <w:proofErr w:type="spellStart"/>
      <w:proofErr w:type="gramStart"/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психо</w:t>
      </w:r>
      <w:proofErr w:type="spellEnd"/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-моторных</w:t>
      </w:r>
      <w:proofErr w:type="gramEnd"/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 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качеств.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ПО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«</w:t>
      </w:r>
      <w:proofErr w:type="gramStart"/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Общая</w:t>
      </w:r>
      <w:proofErr w:type="gramEnd"/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физическая подготовка» и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«Избранный вид спорта» в методической части Программы представляют  характеристику проведения практических занятий по основным параметрам, применяющимися в гиревом спорте.  Программа дополнена методическими разработками, где представлена программа практических занятий для групп начальной подготовки и тренировочных групп согласно этапу годичной подготовки, а также показаны модели тренировочных занятий для каждого периода подготовки. Где очень подробно описаны упражнения и комплексы для развития основных физических качеств,  объемы нагрузок, сочетание видов двигательной деятельности и методики развития  технико-тактического мастерства спортсмена-гиревика. В данном блоке представлена Специальная физическая подготовка, технико – тактическая подготовка, инструкторская и судейская практика в подготовке юных спортсменов.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Подробно описаны методические рекомендации для  восстановления работоспособности обучающихся с помощью  использования  широкого круга средств и мероприятий - педагогических, гигиенических,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психологических и медико-биологических;  с учетом возраста, спортивного стажа, квалификации и индивидуальных особенностей спортсменов.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ПО «Другие виды спорта и подвижные игры» показывает средства других видов спорта использующихся  в процессе реализации Программы с целью развития профессионально необходимых для гиревого спорта физических качеств. 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Также Программа предусматривает: самостоятельную работу учащихся,  соблюдение требований техники безопасности в процессе реализации Программы, </w:t>
      </w:r>
      <w:r w:rsidRPr="00F73DEE"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>Требования      к      экипировке,</w:t>
      </w:r>
      <w:r w:rsidRPr="00F73DEE">
        <w:rPr>
          <w:rFonts w:ascii="Arial" w:eastAsia="Times New Roman" w:hAnsi="Times New Roman" w:cs="Arial"/>
          <w:sz w:val="28"/>
          <w:szCs w:val="28"/>
          <w:lang w:eastAsia="zh-CN"/>
        </w:rPr>
        <w:tab/>
      </w:r>
      <w:r w:rsidRPr="00F73DEE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оборудованию,      спортивному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инвентарю и т.д.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Система контроля и зачетные требования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включают комплексы контрольных упражнений, требования к результатам освоения  Программы, рекомендации по организации промежуточной и итоговой аттестации спортсменов. Разработанные нормативы по годам и этапам спортивной подготовки.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Информационное сопровождение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представлено литературными источниками, аудиовизуальными средствами, перечнем ресурсов сети Интернет.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Содержание Программы опирается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основные теоретико – методические положения, определяющие непрерывную последовательность  тренировочного процесса, логическую  преемственность целей и задач спортивной подготовки, направленных  не только на повышение спортивной работоспособности, но и сохранение здоровья юных спортсменов. 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Выполнение задач Программы, предусматривает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систематическое проведение практических и теоретических занятий; обязательное выполнение учебного плана, контрольно – переводных нормативов; участие в соревнованиях; осуществление восстановительно – профилактических мероприятий; прохождение инструкторской и судейской практики; создание условий для проведения регулярных занятий; использование данных науки и передовой практики как важнейших условий совершенствования спортивного мастерства учащихся. </w:t>
      </w:r>
    </w:p>
    <w:p w:rsidR="00F73DEE" w:rsidRPr="00F73DEE" w:rsidRDefault="00F73DEE" w:rsidP="00F73D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D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методических разработок к дополнительной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</w:t>
      </w:r>
      <w:r w:rsidRPr="00F73DEE">
        <w:rPr>
          <w:rFonts w:ascii="Times New Roman" w:hAnsi="Times New Roman" w:cs="Times New Roman"/>
          <w:b/>
          <w:sz w:val="28"/>
          <w:szCs w:val="28"/>
        </w:rPr>
        <w:t>предпрофессиональной программе по гиревому спорту.</w:t>
      </w:r>
    </w:p>
    <w:p w:rsidR="00F73DEE" w:rsidRPr="001432E3" w:rsidRDefault="00F73DEE" w:rsidP="00F73DE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Методическая разработка: </w:t>
      </w:r>
    </w:p>
    <w:p w:rsidR="00F73DEE" w:rsidRPr="00125B0B" w:rsidRDefault="00F73DEE" w:rsidP="00F73DEE">
      <w:pPr>
        <w:pStyle w:val="a5"/>
        <w:spacing w:after="0" w:line="240" w:lineRule="auto"/>
        <w:ind w:left="8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0B">
        <w:rPr>
          <w:rFonts w:ascii="Times New Roman" w:hAnsi="Times New Roman" w:cs="Times New Roman"/>
          <w:sz w:val="28"/>
          <w:szCs w:val="28"/>
        </w:rPr>
        <w:t>«</w:t>
      </w:r>
      <w:r w:rsidRPr="001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 практических занятий для тренировочных групп и групп начальной подготовки по гиревому спорту</w:t>
      </w:r>
      <w:r w:rsidRPr="00125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73DEE" w:rsidRPr="00125B0B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5B0B">
        <w:rPr>
          <w:rFonts w:ascii="Times New Roman" w:hAnsi="Times New Roman" w:cs="Times New Roman"/>
          <w:sz w:val="28"/>
          <w:szCs w:val="28"/>
        </w:rPr>
        <w:t xml:space="preserve"> В работе описываются годичный цикл подготовки спортсменов групп начальной подготовки и тренировочных групп.</w:t>
      </w: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5B0B">
        <w:rPr>
          <w:rFonts w:ascii="Times New Roman" w:hAnsi="Times New Roman" w:cs="Times New Roman"/>
          <w:sz w:val="28"/>
          <w:szCs w:val="28"/>
        </w:rPr>
        <w:t xml:space="preserve"> Этап начальной подготовки направлен на создание фундамента для разностороннего физического развития  </w:t>
      </w:r>
      <w:proofErr w:type="gramStart"/>
      <w:r w:rsidRPr="00125B0B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125B0B">
        <w:rPr>
          <w:rFonts w:ascii="Times New Roman" w:hAnsi="Times New Roman" w:cs="Times New Roman"/>
          <w:sz w:val="28"/>
          <w:szCs w:val="28"/>
        </w:rPr>
        <w:t>. В программе подготовки выделяют:</w:t>
      </w: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- </w:t>
      </w:r>
      <w:r w:rsidRPr="00125B0B">
        <w:rPr>
          <w:rFonts w:ascii="Times New Roman" w:hAnsi="Times New Roman" w:cs="Times New Roman"/>
          <w:sz w:val="28"/>
          <w:szCs w:val="28"/>
          <w:u w:val="single"/>
        </w:rPr>
        <w:t>I и II обще подготовительные этапы</w:t>
      </w:r>
      <w:r w:rsidRPr="00125B0B">
        <w:rPr>
          <w:rFonts w:ascii="Times New Roman" w:hAnsi="Times New Roman" w:cs="Times New Roman"/>
          <w:sz w:val="28"/>
          <w:szCs w:val="28"/>
        </w:rPr>
        <w:t xml:space="preserve"> направлены на: повышение уровня физической подготовленности спортсмена, совершенствование физических качеств гиревика, изучение техники и тактики гиревого спорта;</w:t>
      </w:r>
    </w:p>
    <w:p w:rsidR="00F73DEE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- </w:t>
      </w:r>
      <w:r w:rsidRPr="00125B0B">
        <w:rPr>
          <w:rFonts w:ascii="Times New Roman" w:hAnsi="Times New Roman" w:cs="Times New Roman"/>
          <w:sz w:val="28"/>
          <w:szCs w:val="28"/>
          <w:u w:val="single"/>
        </w:rPr>
        <w:t>специально подготовительный  этап</w:t>
      </w:r>
      <w:r w:rsidRPr="00125B0B">
        <w:rPr>
          <w:rFonts w:ascii="Times New Roman" w:hAnsi="Times New Roman" w:cs="Times New Roman"/>
          <w:sz w:val="28"/>
          <w:szCs w:val="28"/>
        </w:rPr>
        <w:t xml:space="preserve"> направлен на: </w:t>
      </w:r>
      <w:r w:rsidRPr="00125B0B">
        <w:rPr>
          <w:rFonts w:ascii="Times New Roman" w:hAnsi="Times New Roman" w:cs="Times New Roman"/>
          <w:sz w:val="28"/>
          <w:szCs w:val="28"/>
          <w:shd w:val="clear" w:color="auto" w:fill="FEFEFE"/>
        </w:rPr>
        <w:t>стабилизацию объемов тренировочной нагрузки,  совершенствование специальной физической подготовленности, повышение интенсивности тренировочных занятий за счет увеличения технико-тактических сре</w:t>
      </w:r>
      <w:proofErr w:type="gramStart"/>
      <w:r w:rsidRPr="00125B0B">
        <w:rPr>
          <w:rFonts w:ascii="Times New Roman" w:hAnsi="Times New Roman" w:cs="Times New Roman"/>
          <w:sz w:val="28"/>
          <w:szCs w:val="28"/>
          <w:shd w:val="clear" w:color="auto" w:fill="FEFEFE"/>
        </w:rPr>
        <w:t>дств тр</w:t>
      </w:r>
      <w:proofErr w:type="gramEnd"/>
      <w:r w:rsidRPr="00125B0B">
        <w:rPr>
          <w:rFonts w:ascii="Times New Roman" w:hAnsi="Times New Roman" w:cs="Times New Roman"/>
          <w:sz w:val="28"/>
          <w:szCs w:val="28"/>
          <w:shd w:val="clear" w:color="auto" w:fill="FEFEFE"/>
        </w:rPr>
        <w:t>енировки.</w:t>
      </w: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</w:t>
      </w:r>
      <w:r w:rsidRPr="00125B0B">
        <w:rPr>
          <w:rFonts w:ascii="Times New Roman" w:hAnsi="Times New Roman" w:cs="Times New Roman"/>
          <w:sz w:val="28"/>
          <w:szCs w:val="28"/>
          <w:u w:val="single"/>
          <w:shd w:val="clear" w:color="auto" w:fill="FEFEFE"/>
        </w:rPr>
        <w:t>переходный период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– активный отдых,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учебно – тренировочный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сборы, походы, экскурсии и т.д.</w:t>
      </w:r>
    </w:p>
    <w:p w:rsidR="00F73DEE" w:rsidRPr="00125B0B" w:rsidRDefault="00F73DEE" w:rsidP="00F73D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125B0B">
        <w:rPr>
          <w:rFonts w:ascii="Times New Roman" w:eastAsia="Times New Roman" w:hAnsi="Times New Roman"/>
          <w:sz w:val="28"/>
          <w:szCs w:val="28"/>
          <w:lang w:eastAsia="ru-RU"/>
        </w:rPr>
        <w:t xml:space="preserve">   В соответствии с общими задачами для групп начальной подготовки соревновательный период в годичном цикле не выделяется.</w:t>
      </w:r>
    </w:p>
    <w:p w:rsidR="00F73DEE" w:rsidRPr="00125B0B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тренировочных групп – обеспечение разносторонней физической подготовленности начинающего гиревика на основе планомерного увеличения объёма тренировочных нагрузок и подбора средств и методов тренировки, позволяющих осуществить эту подготовку целенаправленно, с учётом специфики гиревого спорта.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5B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Годичный цикл подготовки тренировочных групп делится на подготовительный, сорев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новательный и переходный этапы.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Направленность подготовительного и переходного этапов для тренировочных групп, такая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для групп начальной подготовки (повышается нагрузка и интенсивность). Добавляется соревновательный период, который направлен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сохранение спортивной</w:t>
      </w:r>
      <w:r w:rsidRPr="00F72A4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форм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ы</w:t>
      </w:r>
      <w:r w:rsidRPr="00F72A4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течение периода ответственных соревнований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;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 реализацию накопленного потенциала </w:t>
      </w:r>
      <w:r w:rsidRPr="00F72A46">
        <w:rPr>
          <w:rFonts w:ascii="Times New Roman" w:hAnsi="Times New Roman" w:cs="Times New Roman"/>
          <w:sz w:val="28"/>
          <w:szCs w:val="28"/>
          <w:shd w:val="clear" w:color="auto" w:fill="FEFEFE"/>
        </w:rPr>
        <w:t>в высокий для данного уровня тренированности спортивный результат</w:t>
      </w:r>
      <w:r w:rsidRPr="00F72A4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.</w:t>
      </w:r>
      <w:r>
        <w:rPr>
          <w:rFonts w:ascii="Tahoma" w:hAnsi="Tahoma" w:cs="Tahoma"/>
          <w:color w:val="222222"/>
          <w:shd w:val="clear" w:color="auto" w:fill="FEFEFE"/>
        </w:rPr>
        <w:t> 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AE77E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Методическая разработка: </w:t>
      </w:r>
    </w:p>
    <w:p w:rsidR="00F73DEE" w:rsidRPr="00AE77E5" w:rsidRDefault="00F73DEE" w:rsidP="00F73DEE">
      <w:pPr>
        <w:pStyle w:val="a5"/>
        <w:spacing w:after="0" w:line="240" w:lineRule="auto"/>
        <w:ind w:left="85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F73DEE" w:rsidRDefault="00F73DEE" w:rsidP="00F73DEE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AE77E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«</w:t>
      </w:r>
      <w:r w:rsidRPr="00AE77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 тренировочных занятий для групп начальной подготовки и тренировочных групп отделения гиревого спорта</w:t>
      </w:r>
      <w:r w:rsidRPr="00AE77E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»</w:t>
      </w:r>
    </w:p>
    <w:p w:rsidR="00F73DEE" w:rsidRPr="00AE77E5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методическая разработка описывает планомерность построения тренировочного занятия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гиревого спорта: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Pr="00E311AD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1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Схема тренировочного занятия (основная часть)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 тренировочного занятия.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Тренировочные средства и общая продолжительность.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Интенсивность.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</w:p>
    <w:p w:rsidR="00F73DEE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этапа начальной подготовки даны модели тренировочных занятий согласно периоду подготовки: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специально – подготовительный. Для тренировочного этапа представлены модели тренировочных занятий, которые применяются на подготовительном и соревновательном этапах.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Также в материалах работы даны варианты круговых тренировок для всех этапов подготовки.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разработка:</w:t>
      </w:r>
    </w:p>
    <w:p w:rsidR="00F73DEE" w:rsidRDefault="00F73DEE" w:rsidP="00F73DE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A4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Силовые эстафеты, как средство </w:t>
      </w:r>
      <w:r w:rsidRPr="007A4292">
        <w:rPr>
          <w:rFonts w:ascii="Times New Roman" w:hAnsi="Times New Roman" w:cs="Times New Roman"/>
          <w:b/>
          <w:sz w:val="28"/>
          <w:szCs w:val="28"/>
        </w:rPr>
        <w:t>совершенствования основных физических качеств,</w:t>
      </w:r>
      <w:r w:rsidRPr="007A4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спортсмена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7A4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гиревика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данной методической разработке представлен</w:t>
      </w:r>
      <w:r w:rsidRPr="00D3356F">
        <w:rPr>
          <w:rFonts w:ascii="Times New Roman" w:hAnsi="Times New Roman" w:cs="Times New Roman"/>
          <w:sz w:val="28"/>
          <w:szCs w:val="28"/>
        </w:rPr>
        <w:t xml:space="preserve"> комплекс упражнений для совершенствования основных физических качеств, необходимых гиревикам</w:t>
      </w:r>
      <w:r>
        <w:rPr>
          <w:rFonts w:ascii="Times New Roman" w:hAnsi="Times New Roman" w:cs="Times New Roman"/>
          <w:sz w:val="28"/>
          <w:szCs w:val="28"/>
        </w:rPr>
        <w:t xml:space="preserve">. Подчас </w:t>
      </w:r>
      <w:r w:rsidRPr="007A4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3356F">
        <w:rPr>
          <w:rFonts w:ascii="Times New Roman" w:hAnsi="Times New Roman" w:cs="Times New Roman"/>
          <w:sz w:val="28"/>
          <w:szCs w:val="28"/>
        </w:rPr>
        <w:t>ренировки гиревиков представляют весьма унылое зрелище - многократное выполнение одних и тех же упражнений в течение нескольких</w:t>
      </w:r>
      <w:r>
        <w:rPr>
          <w:rFonts w:ascii="Times New Roman" w:hAnsi="Times New Roman" w:cs="Times New Roman"/>
          <w:sz w:val="28"/>
          <w:szCs w:val="28"/>
        </w:rPr>
        <w:t xml:space="preserve"> десятков минут, но это специфика</w:t>
      </w:r>
      <w:r w:rsidRPr="00D3356F">
        <w:rPr>
          <w:rFonts w:ascii="Times New Roman" w:hAnsi="Times New Roman" w:cs="Times New Roman"/>
          <w:sz w:val="28"/>
          <w:szCs w:val="28"/>
        </w:rPr>
        <w:t xml:space="preserve"> гиревого</w:t>
      </w:r>
      <w:r>
        <w:rPr>
          <w:rFonts w:ascii="Times New Roman" w:hAnsi="Times New Roman" w:cs="Times New Roman"/>
          <w:sz w:val="28"/>
          <w:szCs w:val="28"/>
        </w:rPr>
        <w:t xml:space="preserve"> спорта. И</w:t>
      </w:r>
      <w:r w:rsidRPr="00D3356F">
        <w:rPr>
          <w:rFonts w:ascii="Times New Roman" w:hAnsi="Times New Roman" w:cs="Times New Roman"/>
          <w:sz w:val="28"/>
          <w:szCs w:val="28"/>
        </w:rPr>
        <w:t xml:space="preserve"> следствием таких тренировок нередко является психическое переутомление, возникающее из-за явления </w:t>
      </w:r>
      <w:proofErr w:type="spellStart"/>
      <w:r w:rsidRPr="00D3356F">
        <w:rPr>
          <w:rFonts w:ascii="Times New Roman" w:hAnsi="Times New Roman" w:cs="Times New Roman"/>
          <w:sz w:val="28"/>
          <w:szCs w:val="28"/>
        </w:rPr>
        <w:t>монотонии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и явилось толчком к </w:t>
      </w:r>
      <w:r w:rsidRPr="00D3356F">
        <w:rPr>
          <w:rFonts w:ascii="Times New Roman" w:hAnsi="Times New Roman" w:cs="Times New Roman"/>
          <w:sz w:val="28"/>
          <w:szCs w:val="28"/>
        </w:rPr>
        <w:t>использованию своеобразного, нетрадиционного вида гиревой тренировки - силовых эстафет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Суть силовых эстафет заключается в том, что</w:t>
      </w:r>
      <w:r w:rsidRPr="00D3356F">
        <w:rPr>
          <w:rFonts w:ascii="Times New Roman" w:hAnsi="Times New Roman" w:cs="Times New Roman"/>
          <w:sz w:val="28"/>
          <w:szCs w:val="28"/>
        </w:rPr>
        <w:t xml:space="preserve"> соревнуются 2 или более команд; участники команд по очереди выполняют заданное упражнение, продвигаясь при этом вперёд по дистанции и соперничая с представителями другой команды в быстроте и правильности выполнения упражнений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силовых эстафет: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3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3356F">
        <w:rPr>
          <w:rFonts w:ascii="Times New Roman" w:hAnsi="Times New Roman" w:cs="Times New Roman"/>
          <w:sz w:val="28"/>
          <w:szCs w:val="28"/>
        </w:rPr>
        <w:t>оличество участников в каждой команде должно быть равным 2, 4 или 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 используемых снарядов и дозировка упражнений подбирается согласно уровню подготовки членов команды;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участники одной команды должны иметь приблизительно одну физическую подготовку;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технические нарушение в процессе выполнения эстафет</w:t>
      </w:r>
      <w:r w:rsidRPr="00280376">
        <w:rPr>
          <w:rFonts w:ascii="Times New Roman" w:hAnsi="Times New Roman" w:cs="Times New Roman"/>
          <w:sz w:val="28"/>
          <w:szCs w:val="28"/>
        </w:rPr>
        <w:t xml:space="preserve"> </w:t>
      </w:r>
      <w:r w:rsidRPr="00D3356F">
        <w:rPr>
          <w:rFonts w:ascii="Times New Roman" w:hAnsi="Times New Roman" w:cs="Times New Roman"/>
          <w:sz w:val="28"/>
          <w:szCs w:val="28"/>
        </w:rPr>
        <w:t xml:space="preserve">начисляется штрафное очко, которое в конце комплекса «превращается» в дополнительное количество повторений или штрафные секунды (минуты). Реализация принципа </w:t>
      </w:r>
      <w:r>
        <w:rPr>
          <w:rFonts w:ascii="Times New Roman" w:hAnsi="Times New Roman" w:cs="Times New Roman"/>
          <w:sz w:val="28"/>
          <w:szCs w:val="28"/>
        </w:rPr>
        <w:t xml:space="preserve">штрафных очков названа </w:t>
      </w:r>
      <w:r w:rsidRPr="00D3356F">
        <w:rPr>
          <w:rFonts w:ascii="Times New Roman" w:hAnsi="Times New Roman" w:cs="Times New Roman"/>
          <w:sz w:val="28"/>
          <w:szCs w:val="28"/>
        </w:rPr>
        <w:t xml:space="preserve"> «отработкой за проигрыш».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 методической разработке  описаны  места возможного проведения силовых эстафет, даны общие рекомендации по проведению. Особо выделена роль тренера - преподавателя, как главного координатора, который особенно тщательно контролирует процесс проведения тренировки. При необходимости меняя, по ходу, нагрузку, последовательность, интенсивность упражнений и отслеживать </w:t>
      </w:r>
      <w:r w:rsidRPr="00D3356F">
        <w:rPr>
          <w:rFonts w:ascii="Times New Roman" w:hAnsi="Times New Roman" w:cs="Times New Roman"/>
          <w:sz w:val="28"/>
          <w:szCs w:val="28"/>
        </w:rPr>
        <w:t xml:space="preserve"> физическое состояние</w:t>
      </w:r>
      <w:r>
        <w:rPr>
          <w:rFonts w:ascii="Times New Roman" w:hAnsi="Times New Roman" w:cs="Times New Roman"/>
          <w:sz w:val="28"/>
          <w:szCs w:val="28"/>
        </w:rPr>
        <w:t xml:space="preserve"> занимающихся,</w:t>
      </w:r>
      <w:r w:rsidRPr="00D3356F">
        <w:rPr>
          <w:rFonts w:ascii="Times New Roman" w:hAnsi="Times New Roman" w:cs="Times New Roman"/>
          <w:sz w:val="28"/>
          <w:szCs w:val="28"/>
        </w:rPr>
        <w:t xml:space="preserve"> на всём протяжении состязания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работе представлен комплекс силовых эстафет и вариант отработки штрафных очков.</w:t>
      </w:r>
    </w:p>
    <w:p w:rsidR="00F73DEE" w:rsidRPr="007A4292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Pr="00D3356F">
        <w:rPr>
          <w:rFonts w:ascii="Times New Roman" w:hAnsi="Times New Roman" w:cs="Times New Roman"/>
          <w:sz w:val="28"/>
          <w:szCs w:val="28"/>
        </w:rPr>
        <w:t>ериодическое применение силовых эстафет в тренировках гиревиков оказывает положительное влияние на рост их спортивных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/>
    <w:p w:rsidR="00D31788" w:rsidRDefault="00F73DEE" w:rsidP="00F73DEE">
      <w:pPr>
        <w:tabs>
          <w:tab w:val="left" w:pos="3420"/>
        </w:tabs>
      </w:pPr>
      <w:r>
        <w:tab/>
      </w:r>
    </w:p>
    <w:p w:rsidR="00F73DEE" w:rsidRDefault="00F73DEE" w:rsidP="00F73DEE">
      <w:pPr>
        <w:tabs>
          <w:tab w:val="left" w:pos="3420"/>
        </w:tabs>
      </w:pP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 результативность реализации дополнительной предпрофессиональной программы  по гиревому спорту.</w:t>
      </w: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Дополнительная предпрофессиональная программа  по гиревому спорту была разработана и утверждена к реализации в 2015 году. Была набрана группа мальчиков и девочек 11-12 лет, которые начали обучаться по данной программе, у тренера - преподавателя О.Г. Крюковой. В 2016 году, Олеся Геннадьевна  разработала   дополнительный учебный материал к программе (методические разработки), который использовала при проведении тренировочных занятий по гиревому спорту, в совокупности с разработанной  ею же программой. 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 период работы с 2015 по 2018 годы, сохранность состава группы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относительно постоянной в районе  85 %.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Ежегодно, согласно Программе, проходила промежуточная аттестация динамики физического развития и подготовленности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Постоянно прослеживалась положительная динамика развития всех основных физических качеств. 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Прирост уровня физической подготовленности неоднороден, некоторые показатели существенно повысились, а некоторые показали небольшой, но все же прирост. Для наглядности мы представили диаграммы динамики силовых и скоростно – силовых показателей  у мальчиков и девочек. </w:t>
      </w: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4992FA0" wp14:editId="63C505AF">
            <wp:simplePos x="0" y="0"/>
            <wp:positionH relativeFrom="column">
              <wp:posOffset>148590</wp:posOffset>
            </wp:positionH>
            <wp:positionV relativeFrom="paragraph">
              <wp:posOffset>9525</wp:posOffset>
            </wp:positionV>
            <wp:extent cx="5486400" cy="3200400"/>
            <wp:effectExtent l="0" t="0" r="19050" b="1905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77EE62" wp14:editId="4C00D6FB">
            <wp:extent cx="5114925" cy="31146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744298F" wp14:editId="6CFB2CA3">
            <wp:simplePos x="0" y="0"/>
            <wp:positionH relativeFrom="column">
              <wp:posOffset>358140</wp:posOffset>
            </wp:positionH>
            <wp:positionV relativeFrom="paragraph">
              <wp:posOffset>327660</wp:posOffset>
            </wp:positionV>
            <wp:extent cx="5114925" cy="2857500"/>
            <wp:effectExtent l="0" t="0" r="9525" b="19050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AEC534F" wp14:editId="574505B1">
            <wp:simplePos x="0" y="0"/>
            <wp:positionH relativeFrom="column">
              <wp:posOffset>320040</wp:posOffset>
            </wp:positionH>
            <wp:positionV relativeFrom="paragraph">
              <wp:posOffset>139065</wp:posOffset>
            </wp:positionV>
            <wp:extent cx="5200650" cy="2981325"/>
            <wp:effectExtent l="0" t="0" r="19050" b="9525"/>
            <wp:wrapThrough wrapText="bothSides">
              <wp:wrapPolygon edited="0">
                <wp:start x="0" y="0"/>
                <wp:lineTo x="0" y="21531"/>
                <wp:lineTo x="21600" y="21531"/>
                <wp:lineTo x="21600" y="0"/>
                <wp:lineTo x="0" y="0"/>
              </wp:wrapPolygon>
            </wp:wrapThrough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Как видно из представленных графиков, наибольший прирост наблюдается в тестах показывающих развитие силовых способностей, у девочек за период работы по программе он составил около 50% ежегодно, у юношей цифры немного скромнее около 30%. Прирост скоростн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силовых качеств идет более медленно, прирост у девочек и мальчиков составляет в среднем чуть более 10 %. По всем тестируемым показателям в течение периода  работы по Программе 2015-2018 наблюдается положительная динамика прироста спортивного результата.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следуя из всего вышеизложенного, мы делаем следующие выводы: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дополнительная предпрофессиональная программа по гиревому спорту актуальна,  эффективна и обоснованно может использоваться тренерами, с целью достижения высоких результатов;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разработки к Программе, дополняют и расширяют рамки организации тренировочного процесса, разнообразя  его содержание, что положительно сказывается на конечном результате;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представленные материалы: Программа по гиревому спорту, методические разработки,  дают возможность для творчества и  саморе</w:t>
      </w:r>
      <w:r w:rsidR="00634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ализации тренера-преподавателя </w:t>
      </w:r>
      <w:bookmarkStart w:id="0" w:name="_GoBack"/>
      <w:bookmarkEnd w:id="0"/>
      <w:r w:rsidRPr="006340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1" w:history="1"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http</w:t>
        </w:r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://</w:t>
        </w:r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sport</w:t>
        </w:r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-</w:t>
        </w:r>
        <w:proofErr w:type="spellStart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temruk</w:t>
        </w:r>
        <w:proofErr w:type="spellEnd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.</w:t>
        </w:r>
        <w:proofErr w:type="spellStart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ucoz</w:t>
        </w:r>
        <w:proofErr w:type="spellEnd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.</w:t>
        </w:r>
        <w:proofErr w:type="spellStart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ru</w:t>
        </w:r>
        <w:proofErr w:type="spellEnd"/>
      </w:hyperlink>
      <w:r w:rsidR="006340AB" w:rsidRPr="006340AB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 xml:space="preserve">  </w:t>
      </w:r>
      <w:hyperlink r:id="rId12" w:history="1">
        <w:r w:rsidR="006340AB">
          <w:rPr>
            <w:rStyle w:val="a7"/>
            <w:rFonts w:ascii="Verdana" w:hAnsi="Verdana"/>
            <w:b/>
            <w:bCs/>
            <w:color w:val="000000"/>
            <w:shd w:val="clear" w:color="auto" w:fill="FFFFFF"/>
          </w:rPr>
          <w:t>/konkyrs/prezentacija-konkursnogo-materiala-k-programme-po-.pdf</w:t>
        </w:r>
      </w:hyperlink>
      <w:r w:rsidRPr="00F73DEE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)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Pr="00F73DEE" w:rsidRDefault="00F73DEE" w:rsidP="00F73DEE">
      <w:pPr>
        <w:tabs>
          <w:tab w:val="left" w:pos="3420"/>
        </w:tabs>
      </w:pPr>
    </w:p>
    <w:sectPr w:rsidR="00F73DEE" w:rsidRPr="00F7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2FDB"/>
    <w:multiLevelType w:val="hybridMultilevel"/>
    <w:tmpl w:val="072EBC30"/>
    <w:lvl w:ilvl="0" w:tplc="45808AEC">
      <w:start w:val="1"/>
      <w:numFmt w:val="decimal"/>
      <w:lvlText w:val="%1."/>
      <w:lvlJc w:val="left"/>
      <w:pPr>
        <w:ind w:left="85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36F87CEB"/>
    <w:multiLevelType w:val="hybridMultilevel"/>
    <w:tmpl w:val="AF667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C7"/>
    <w:rsid w:val="006340AB"/>
    <w:rsid w:val="00D06FC7"/>
    <w:rsid w:val="00D31788"/>
    <w:rsid w:val="00F7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DEE"/>
    <w:pPr>
      <w:ind w:left="720"/>
      <w:contextualSpacing/>
    </w:pPr>
  </w:style>
  <w:style w:type="character" w:styleId="a6">
    <w:name w:val="Strong"/>
    <w:basedOn w:val="a0"/>
    <w:uiPriority w:val="22"/>
    <w:qFormat/>
    <w:rsid w:val="006340AB"/>
    <w:rPr>
      <w:b/>
      <w:bCs/>
    </w:rPr>
  </w:style>
  <w:style w:type="character" w:styleId="a7">
    <w:name w:val="Hyperlink"/>
    <w:basedOn w:val="a0"/>
    <w:uiPriority w:val="99"/>
    <w:unhideWhenUsed/>
    <w:rsid w:val="006340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DEE"/>
    <w:pPr>
      <w:ind w:left="720"/>
      <w:contextualSpacing/>
    </w:pPr>
  </w:style>
  <w:style w:type="character" w:styleId="a6">
    <w:name w:val="Strong"/>
    <w:basedOn w:val="a0"/>
    <w:uiPriority w:val="22"/>
    <w:qFormat/>
    <w:rsid w:val="006340AB"/>
    <w:rPr>
      <w:b/>
      <w:bCs/>
    </w:rPr>
  </w:style>
  <w:style w:type="character" w:styleId="a7">
    <w:name w:val="Hyperlink"/>
    <w:basedOn w:val="a0"/>
    <w:uiPriority w:val="99"/>
    <w:unhideWhenUsed/>
    <w:rsid w:val="006340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hyperlink" Target="http://sport-temruk.ucoz.ru/konkyrs/prezentacija-konkursnogo-materiala-k-programme-po-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port-temruk.ucoz.ru" TargetMode="Externa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подтягивание, юноши</a:t>
            </a:r>
          </a:p>
        </c:rich>
      </c:tx>
      <c:layout>
        <c:manualLayout>
          <c:xMode val="edge"/>
          <c:yMode val="edge"/>
          <c:x val="0.29215277777777776"/>
          <c:y val="2.3809523809523808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подтягивание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accent3">
                  <a:lumMod val="75000"/>
                </a:schemeClr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2015 (группаНП1)</c:v>
                </c:pt>
                <c:pt idx="1">
                  <c:v>2016 (группа НП2)</c:v>
                </c:pt>
                <c:pt idx="2">
                  <c:v>2017 (группа Нп-3)</c:v>
                </c:pt>
                <c:pt idx="3">
                  <c:v>2018 (группа ТГ1)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12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4017536"/>
        <c:axId val="234019072"/>
        <c:axId val="0"/>
      </c:bar3DChart>
      <c:catAx>
        <c:axId val="23401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019072"/>
        <c:crosses val="autoZero"/>
        <c:auto val="1"/>
        <c:lblAlgn val="ctr"/>
        <c:lblOffset val="100"/>
        <c:noMultiLvlLbl val="0"/>
      </c:catAx>
      <c:valAx>
        <c:axId val="2340190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раз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4017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прыжок в/д с места, юноши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прыжок в/д с/м</c:v>
                </c:pt>
              </c:strCache>
            </c:strRef>
          </c:tx>
          <c:spPr>
            <a:solidFill>
              <a:srgbClr val="FF330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2015(группа НП1)</c:v>
                </c:pt>
                <c:pt idx="1">
                  <c:v>2016(Группа НП2)</c:v>
                </c:pt>
                <c:pt idx="2">
                  <c:v>2017(группа НП3)</c:v>
                </c:pt>
                <c:pt idx="3">
                  <c:v>2018(группа НП1)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160</c:v>
                </c:pt>
                <c:pt idx="1">
                  <c:v>180</c:v>
                </c:pt>
                <c:pt idx="2">
                  <c:v>195</c:v>
                </c:pt>
                <c:pt idx="3">
                  <c:v>220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34630528"/>
        <c:axId val="234706048"/>
        <c:axId val="0"/>
      </c:bar3DChart>
      <c:catAx>
        <c:axId val="23463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706048"/>
        <c:crosses val="autoZero"/>
        <c:auto val="1"/>
        <c:lblAlgn val="ctr"/>
        <c:lblOffset val="100"/>
        <c:noMultiLvlLbl val="0"/>
      </c:catAx>
      <c:valAx>
        <c:axId val="2347060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растояние в сантиметрах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46305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отжимания, девушки</a:t>
            </a:r>
          </a:p>
        </c:rich>
      </c:tx>
      <c:layout>
        <c:manualLayout>
          <c:xMode val="edge"/>
          <c:yMode val="edge"/>
          <c:x val="0.28338910150197705"/>
          <c:y val="1.7777777777777778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отжимания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 (группаНП1)</c:v>
                </c:pt>
                <c:pt idx="1">
                  <c:v>2016 (группа НП2)</c:v>
                </c:pt>
                <c:pt idx="2">
                  <c:v>2017 (группа НП-3)</c:v>
                </c:pt>
                <c:pt idx="3">
                  <c:v>2018 (группа ТГ1)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14</c:v>
                </c:pt>
                <c:pt idx="2">
                  <c:v>20</c:v>
                </c:pt>
                <c:pt idx="3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34736640"/>
        <c:axId val="234746624"/>
        <c:axId val="234009920"/>
      </c:bar3DChart>
      <c:catAx>
        <c:axId val="23473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746624"/>
        <c:crosses val="autoZero"/>
        <c:auto val="1"/>
        <c:lblAlgn val="ctr"/>
        <c:lblOffset val="100"/>
        <c:noMultiLvlLbl val="0"/>
      </c:catAx>
      <c:valAx>
        <c:axId val="2347466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раз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4736640"/>
        <c:crosses val="autoZero"/>
        <c:crossBetween val="between"/>
      </c:valAx>
      <c:serAx>
        <c:axId val="234009920"/>
        <c:scaling>
          <c:orientation val="minMax"/>
        </c:scaling>
        <c:delete val="0"/>
        <c:axPos val="b"/>
        <c:majorTickMark val="out"/>
        <c:minorTickMark val="none"/>
        <c:tickLblPos val="nextTo"/>
        <c:crossAx val="234746624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прыжок в/д с места, девушки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прыжок в/д с/м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2015(группа НП1)</c:v>
                </c:pt>
                <c:pt idx="1">
                  <c:v>2016(Группа НП2)</c:v>
                </c:pt>
                <c:pt idx="2">
                  <c:v>2017(группа НП3)</c:v>
                </c:pt>
                <c:pt idx="3">
                  <c:v>2018(группа ТГ1)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158</c:v>
                </c:pt>
                <c:pt idx="1">
                  <c:v>166</c:v>
                </c:pt>
                <c:pt idx="2">
                  <c:v>175</c:v>
                </c:pt>
                <c:pt idx="3">
                  <c:v>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4651648"/>
        <c:axId val="234653184"/>
        <c:axId val="234012160"/>
      </c:bar3DChart>
      <c:catAx>
        <c:axId val="23465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653184"/>
        <c:crosses val="autoZero"/>
        <c:auto val="1"/>
        <c:lblAlgn val="ctr"/>
        <c:lblOffset val="100"/>
        <c:noMultiLvlLbl val="0"/>
      </c:catAx>
      <c:valAx>
        <c:axId val="2346531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растояние в сантиметрах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4651648"/>
        <c:crosses val="autoZero"/>
        <c:crossBetween val="between"/>
      </c:valAx>
      <c:serAx>
        <c:axId val="23401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234653184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2019-03-13T08:02:00Z</cp:lastPrinted>
  <dcterms:created xsi:type="dcterms:W3CDTF">2019-03-05T10:30:00Z</dcterms:created>
  <dcterms:modified xsi:type="dcterms:W3CDTF">2019-03-13T08:06:00Z</dcterms:modified>
</cp:coreProperties>
</file>