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7B" w:rsidRPr="00E91D3B" w:rsidRDefault="00B23342" w:rsidP="00B233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248400" cy="9086850"/>
            <wp:effectExtent l="19050" t="0" r="0" b="0"/>
            <wp:docPr id="1" name="Рисунок 1" descr="H:\еюХодус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еюХодус\ти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415" t="6931" r="7125" b="4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765" w:rsidRDefault="00AE621E" w:rsidP="001C1765">
      <w:pPr>
        <w:numPr>
          <w:ilvl w:val="0"/>
          <w:numId w:val="4"/>
        </w:num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Комплекс основных характеристик программы</w:t>
      </w:r>
    </w:p>
    <w:p w:rsidR="00AE621E" w:rsidRDefault="00AE621E" w:rsidP="00AE621E">
      <w:pPr>
        <w:tabs>
          <w:tab w:val="left" w:pos="270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621E" w:rsidRPr="00E91D3B" w:rsidRDefault="00AE621E" w:rsidP="00AE621E">
      <w:pPr>
        <w:tabs>
          <w:tab w:val="left" w:pos="2700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 Пояснительная записка</w:t>
      </w:r>
    </w:p>
    <w:p w:rsidR="001C1765" w:rsidRPr="00E91D3B" w:rsidRDefault="001C1765" w:rsidP="001C1765">
      <w:pPr>
        <w:tabs>
          <w:tab w:val="left" w:pos="270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1765" w:rsidRDefault="001C1765" w:rsidP="001C17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общеобразовательной</w:t>
      </w:r>
      <w:r w:rsidR="00A879A2">
        <w:rPr>
          <w:rFonts w:ascii="Times New Roman" w:eastAsia="Times New Roman" w:hAnsi="Times New Roman" w:cs="Times New Roman"/>
          <w:sz w:val="28"/>
          <w:szCs w:val="28"/>
        </w:rPr>
        <w:t xml:space="preserve"> общеразвива</w:t>
      </w:r>
      <w:r w:rsidR="00A879A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879A2">
        <w:rPr>
          <w:rFonts w:ascii="Times New Roman" w:eastAsia="Times New Roman" w:hAnsi="Times New Roman" w:cs="Times New Roman"/>
          <w:sz w:val="28"/>
          <w:szCs w:val="28"/>
        </w:rPr>
        <w:t xml:space="preserve">щей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="00480873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социально-педагогическая, вид деятельность – раннее ра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витие детей дошкольного возраста.</w:t>
      </w:r>
    </w:p>
    <w:p w:rsidR="001C1765" w:rsidRPr="004311B2" w:rsidRDefault="00916A2C" w:rsidP="004311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A2C">
        <w:rPr>
          <w:rFonts w:ascii="Times New Roman" w:eastAsia="Times New Roman" w:hAnsi="Times New Roman" w:cs="Times New Roman"/>
          <w:b/>
          <w:sz w:val="28"/>
          <w:szCs w:val="28"/>
        </w:rPr>
        <w:t>Актуальность и педагогическая целесообразность программы</w:t>
      </w:r>
    </w:p>
    <w:p w:rsidR="001C1765" w:rsidRDefault="001C1765" w:rsidP="001C17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1B2">
        <w:rPr>
          <w:rFonts w:ascii="Times New Roman" w:eastAsia="Times New Roman" w:hAnsi="Times New Roman" w:cs="Times New Roman"/>
          <w:sz w:val="28"/>
          <w:szCs w:val="28"/>
        </w:rPr>
        <w:t>Одним из важнейших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показателем </w:t>
      </w:r>
      <w:r w:rsidR="009F4C5F">
        <w:rPr>
          <w:rFonts w:ascii="Times New Roman" w:eastAsia="Times New Roman" w:hAnsi="Times New Roman" w:cs="Times New Roman"/>
          <w:sz w:val="28"/>
          <w:szCs w:val="28"/>
        </w:rPr>
        <w:t>раннего развития детей дошкольного во</w:t>
      </w:r>
      <w:r w:rsidR="009F4C5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F4C5F">
        <w:rPr>
          <w:rFonts w:ascii="Times New Roman" w:eastAsia="Times New Roman" w:hAnsi="Times New Roman" w:cs="Times New Roman"/>
          <w:sz w:val="28"/>
          <w:szCs w:val="28"/>
        </w:rPr>
        <w:t>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уровень их речевого развития</w:t>
      </w:r>
      <w:r w:rsidR="004311B2">
        <w:rPr>
          <w:rFonts w:ascii="Times New Roman" w:eastAsia="Times New Roman" w:hAnsi="Times New Roman" w:cs="Times New Roman"/>
          <w:sz w:val="28"/>
          <w:szCs w:val="28"/>
        </w:rPr>
        <w:t>, умение</w:t>
      </w:r>
      <w:r w:rsidR="00A879A2">
        <w:rPr>
          <w:rFonts w:ascii="Times New Roman" w:eastAsia="Times New Roman" w:hAnsi="Times New Roman" w:cs="Times New Roman"/>
          <w:sz w:val="28"/>
          <w:szCs w:val="28"/>
        </w:rPr>
        <w:t xml:space="preserve"> составлять и </w:t>
      </w:r>
      <w:r w:rsidR="004311B2">
        <w:rPr>
          <w:rFonts w:ascii="Times New Roman" w:eastAsia="Times New Roman" w:hAnsi="Times New Roman" w:cs="Times New Roman"/>
          <w:sz w:val="28"/>
          <w:szCs w:val="28"/>
        </w:rPr>
        <w:t xml:space="preserve"> читать небол</w:t>
      </w:r>
      <w:r w:rsidR="004311B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311B2">
        <w:rPr>
          <w:rFonts w:ascii="Times New Roman" w:eastAsia="Times New Roman" w:hAnsi="Times New Roman" w:cs="Times New Roman"/>
          <w:sz w:val="28"/>
          <w:szCs w:val="28"/>
        </w:rPr>
        <w:t>шие тексты</w:t>
      </w:r>
      <w:r>
        <w:rPr>
          <w:rFonts w:ascii="Times New Roman" w:eastAsia="Times New Roman" w:hAnsi="Times New Roman" w:cs="Times New Roman"/>
          <w:sz w:val="28"/>
          <w:szCs w:val="28"/>
        </w:rPr>
        <w:t>. Вначале ребенок осваивает звуковую культуру речи, на основе которой позже развивается лексическая, грамматическая, а затем и связная речь. Овл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дение звуковым строем родного языка происходит в двух направлениях. Ребенок осваивает артикуляцию и одновременно с этим си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тему дифференциальных 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знаков, необходимых для их различения. </w:t>
      </w:r>
    </w:p>
    <w:p w:rsidR="001C1765" w:rsidRDefault="001C1765" w:rsidP="001C17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3B">
        <w:rPr>
          <w:rFonts w:ascii="Times New Roman" w:eastAsia="Times New Roman" w:hAnsi="Times New Roman" w:cs="Times New Roman"/>
          <w:sz w:val="28"/>
          <w:szCs w:val="28"/>
        </w:rPr>
        <w:t xml:space="preserve">   В понятие «звуковая культура речи» входят не только правильное зв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копр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изношение, но и культура речи (отчетливое произнесение звуков, слов, фраз, х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роший темп речи, ее громкость), а также речевой слух. Полноценное развитие этих сторон речи – необходимое условие  подготовки детей к овл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дению первоначал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ными навыками чтения и письма в целом.</w:t>
      </w:r>
    </w:p>
    <w:p w:rsidR="00916A2C" w:rsidRDefault="00916A2C" w:rsidP="001C17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A2C">
        <w:rPr>
          <w:rFonts w:ascii="Times New Roman" w:eastAsia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916A2C" w:rsidRDefault="00916A2C" w:rsidP="001C17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2C">
        <w:rPr>
          <w:rFonts w:ascii="Times New Roman" w:eastAsia="Times New Roman" w:hAnsi="Times New Roman" w:cs="Times New Roman"/>
          <w:sz w:val="28"/>
          <w:szCs w:val="28"/>
        </w:rPr>
        <w:t>В дошкольном возрасте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ведущей деятельностью, создающей наиболее благ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приятные условия для психического и личностного развития ребенка, является игра. Именно поэтому программа осуществляется на основе разв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вающих игр. Одн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 </w:t>
      </w:r>
      <w:r w:rsidR="002D1A2E">
        <w:rPr>
          <w:rFonts w:ascii="Times New Roman" w:eastAsia="Times New Roman" w:hAnsi="Times New Roman" w:cs="Times New Roman"/>
          <w:sz w:val="28"/>
          <w:szCs w:val="28"/>
        </w:rPr>
        <w:t>игровые приемы служат лишь основой для построения занятий с детьми. В результате, любой познавательный материал в програ</w:t>
      </w:r>
      <w:r w:rsidR="002D1A2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D1A2E">
        <w:rPr>
          <w:rFonts w:ascii="Times New Roman" w:eastAsia="Times New Roman" w:hAnsi="Times New Roman" w:cs="Times New Roman"/>
          <w:sz w:val="28"/>
          <w:szCs w:val="28"/>
        </w:rPr>
        <w:t>ме преподносится доступно. Игровые методики создают для дошкольников обстановку непринужденности, к</w:t>
      </w:r>
      <w:r w:rsidR="002D1A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D1A2E">
        <w:rPr>
          <w:rFonts w:ascii="Times New Roman" w:eastAsia="Times New Roman" w:hAnsi="Times New Roman" w:cs="Times New Roman"/>
          <w:sz w:val="28"/>
          <w:szCs w:val="28"/>
        </w:rPr>
        <w:t>гда желание научиться чему бы то ни было возникает естественно, как бы само с</w:t>
      </w:r>
      <w:r w:rsidR="002D1A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D1A2E">
        <w:rPr>
          <w:rFonts w:ascii="Times New Roman" w:eastAsia="Times New Roman" w:hAnsi="Times New Roman" w:cs="Times New Roman"/>
          <w:sz w:val="28"/>
          <w:szCs w:val="28"/>
        </w:rPr>
        <w:t>бой. Программа построена так, чтобы это желание постепенно переросло в усто</w:t>
      </w:r>
      <w:r w:rsidR="002D1A2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D1A2E">
        <w:rPr>
          <w:rFonts w:ascii="Times New Roman" w:eastAsia="Times New Roman" w:hAnsi="Times New Roman" w:cs="Times New Roman"/>
          <w:sz w:val="28"/>
          <w:szCs w:val="28"/>
        </w:rPr>
        <w:t>чивый познавательный интерес.</w:t>
      </w:r>
    </w:p>
    <w:p w:rsidR="00A879A2" w:rsidRDefault="002D1A2E" w:rsidP="00A879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Программу отличает то, что она строится с учетом всех когнитивных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цессов детей дошкольного возраста и на основе дифференцированного, ли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ностно-ориентированного подхода.</w:t>
      </w:r>
    </w:p>
    <w:p w:rsidR="001E185E" w:rsidRDefault="001E185E" w:rsidP="00A879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5E"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</w:t>
      </w:r>
    </w:p>
    <w:p w:rsidR="00774568" w:rsidRDefault="001E185E" w:rsidP="00A879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85E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рассчитана на обучающихся 5,5-6 лет.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FAF">
        <w:rPr>
          <w:rFonts w:ascii="Times New Roman" w:eastAsia="Times New Roman" w:hAnsi="Times New Roman" w:cs="Times New Roman"/>
          <w:sz w:val="28"/>
          <w:szCs w:val="28"/>
        </w:rPr>
        <w:t xml:space="preserve">Именно с этого возраста ребенка необходимо готовить к будущему  школьному обучению. </w:t>
      </w:r>
      <w:r>
        <w:rPr>
          <w:rFonts w:ascii="Times New Roman" w:eastAsia="Times New Roman" w:hAnsi="Times New Roman" w:cs="Times New Roman"/>
          <w:sz w:val="28"/>
          <w:szCs w:val="28"/>
        </w:rPr>
        <w:t>Интелле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туальное раз</w:t>
      </w:r>
      <w:r w:rsidR="003C2FAF">
        <w:rPr>
          <w:rFonts w:ascii="Times New Roman" w:eastAsia="Times New Roman" w:hAnsi="Times New Roman" w:cs="Times New Roman"/>
          <w:sz w:val="28"/>
          <w:szCs w:val="28"/>
        </w:rPr>
        <w:t>витие 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данном возрасте определяется комплексом позн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вательных процессов: внимания, восприятия, мышления, памяти, воображ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  <w:r w:rsidR="003C2FAF">
        <w:rPr>
          <w:rFonts w:ascii="Times New Roman" w:eastAsia="Times New Roman" w:hAnsi="Times New Roman" w:cs="Times New Roman"/>
          <w:sz w:val="28"/>
          <w:szCs w:val="28"/>
        </w:rPr>
        <w:t xml:space="preserve">Происходит </w:t>
      </w:r>
      <w:r w:rsidR="00774568">
        <w:rPr>
          <w:rFonts w:ascii="Times New Roman" w:eastAsia="Times New Roman" w:hAnsi="Times New Roman" w:cs="Times New Roman"/>
          <w:sz w:val="28"/>
          <w:szCs w:val="28"/>
        </w:rPr>
        <w:t xml:space="preserve">постепенный переход к такому обучению, когда ребенок может и хочет делать то, что предлагает ему взрослый. </w:t>
      </w:r>
      <w:r w:rsidR="003C2FAF">
        <w:rPr>
          <w:rFonts w:ascii="Times New Roman" w:eastAsia="Times New Roman" w:hAnsi="Times New Roman" w:cs="Times New Roman"/>
          <w:sz w:val="28"/>
          <w:szCs w:val="28"/>
        </w:rPr>
        <w:t>Состав группы</w:t>
      </w:r>
      <w:r w:rsidR="00774568">
        <w:rPr>
          <w:rFonts w:ascii="Times New Roman" w:eastAsia="Times New Roman" w:hAnsi="Times New Roman" w:cs="Times New Roman"/>
          <w:sz w:val="28"/>
          <w:szCs w:val="28"/>
        </w:rPr>
        <w:t xml:space="preserve"> - о</w:t>
      </w:r>
      <w:r w:rsidR="0077456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74568">
        <w:rPr>
          <w:rFonts w:ascii="Times New Roman" w:eastAsia="Times New Roman" w:hAnsi="Times New Roman" w:cs="Times New Roman"/>
          <w:sz w:val="28"/>
          <w:szCs w:val="28"/>
        </w:rPr>
        <w:t>новозрастной, количество обучающихся 10-12 человек.</w:t>
      </w:r>
    </w:p>
    <w:p w:rsidR="00774568" w:rsidRDefault="00774568" w:rsidP="00A879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Уровень программы, объем и сроки.</w:t>
      </w:r>
    </w:p>
    <w:p w:rsidR="00774568" w:rsidRDefault="00774568" w:rsidP="00A879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программы – ознакомительный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рассчитана на 1 год обучения (72 часа).</w:t>
      </w:r>
    </w:p>
    <w:p w:rsidR="00774568" w:rsidRDefault="00774568" w:rsidP="00A879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обучения – очная.</w:t>
      </w:r>
    </w:p>
    <w:p w:rsidR="001E185E" w:rsidRDefault="00774568" w:rsidP="00A879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Режим занятий – 2 часа в неделю по 30 минут.</w:t>
      </w:r>
      <w:r w:rsidR="003C2FA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74568" w:rsidRDefault="00774568" w:rsidP="00A879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группы</w:t>
      </w:r>
      <w:r w:rsidR="00221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постоянный.</w:t>
      </w:r>
    </w:p>
    <w:p w:rsidR="00FE55DA" w:rsidRDefault="00774568" w:rsidP="00A879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проводятся групповые. Виды занятий – практические с широким применением игровых приемов обучения</w:t>
      </w:r>
      <w:r w:rsidR="00FE55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4568" w:rsidRPr="001E185E" w:rsidRDefault="00774568" w:rsidP="00A879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E621E" w:rsidRPr="00AE621E" w:rsidRDefault="00AE621E" w:rsidP="00AE62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21E">
        <w:rPr>
          <w:rFonts w:ascii="Times New Roman" w:eastAsia="Times New Roman" w:hAnsi="Times New Roman" w:cs="Times New Roman"/>
          <w:b/>
          <w:sz w:val="28"/>
          <w:szCs w:val="28"/>
        </w:rPr>
        <w:t>1.2. Цель и задачи программы</w:t>
      </w:r>
    </w:p>
    <w:p w:rsidR="001C1765" w:rsidRPr="00E91D3B" w:rsidRDefault="001C1765" w:rsidP="001C17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3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D1A2E">
        <w:rPr>
          <w:rFonts w:ascii="Times New Roman" w:eastAsia="Times New Roman" w:hAnsi="Times New Roman" w:cs="Times New Roman"/>
          <w:sz w:val="28"/>
          <w:szCs w:val="28"/>
        </w:rPr>
        <w:t>- ф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 xml:space="preserve">ормирование общей ориентировки в звуковой системе языка и </w:t>
      </w:r>
      <w:r w:rsidR="004460E9">
        <w:rPr>
          <w:rFonts w:ascii="Times New Roman" w:eastAsia="Times New Roman" w:hAnsi="Times New Roman" w:cs="Times New Roman"/>
          <w:sz w:val="28"/>
          <w:szCs w:val="28"/>
        </w:rPr>
        <w:t>обуч</w:t>
      </w:r>
      <w:r w:rsidR="004460E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460E9">
        <w:rPr>
          <w:rFonts w:ascii="Times New Roman" w:eastAsia="Times New Roman" w:hAnsi="Times New Roman" w:cs="Times New Roman"/>
          <w:sz w:val="28"/>
          <w:szCs w:val="28"/>
        </w:rPr>
        <w:t>нию связной речи.</w:t>
      </w:r>
    </w:p>
    <w:p w:rsidR="001C1765" w:rsidRPr="00E91D3B" w:rsidRDefault="001C1765" w:rsidP="001C17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3B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1C1765" w:rsidRPr="00E91D3B" w:rsidRDefault="00FE55DA" w:rsidP="001C17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</w:t>
      </w:r>
      <w:r w:rsidR="001C1765" w:rsidRPr="00E91D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C1765" w:rsidRDefault="004460E9" w:rsidP="001C1765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дать базовые знания об окружающем мире;</w:t>
      </w:r>
    </w:p>
    <w:p w:rsidR="004460E9" w:rsidRDefault="004460E9" w:rsidP="001C1765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обучить начальным элементам чтения;</w:t>
      </w:r>
    </w:p>
    <w:p w:rsidR="004460E9" w:rsidRDefault="004460E9" w:rsidP="001C1765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обучить связной речи;</w:t>
      </w:r>
    </w:p>
    <w:p w:rsidR="00A879A2" w:rsidRPr="00FE55DA" w:rsidRDefault="004460E9" w:rsidP="00FE55DA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научить начальным понятиям о языке и литературе.</w:t>
      </w:r>
    </w:p>
    <w:p w:rsidR="001C1765" w:rsidRPr="00E91D3B" w:rsidRDefault="00FE55DA" w:rsidP="001C17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="001C1765" w:rsidRPr="00E91D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C1765" w:rsidRDefault="001C1765" w:rsidP="001C1765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3B">
        <w:rPr>
          <w:rFonts w:ascii="Times New Roman" w:eastAsia="Times New Roman" w:hAnsi="Times New Roman" w:cs="Times New Roman"/>
          <w:sz w:val="28"/>
          <w:szCs w:val="28"/>
        </w:rPr>
        <w:t>развивать фонематич</w:t>
      </w:r>
      <w:r w:rsidR="004460E9">
        <w:rPr>
          <w:rFonts w:ascii="Times New Roman" w:eastAsia="Times New Roman" w:hAnsi="Times New Roman" w:cs="Times New Roman"/>
          <w:sz w:val="28"/>
          <w:szCs w:val="28"/>
        </w:rPr>
        <w:t>еский слух;</w:t>
      </w:r>
    </w:p>
    <w:p w:rsidR="004460E9" w:rsidRDefault="004460E9" w:rsidP="001C1765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звуковую культуру речи;</w:t>
      </w:r>
    </w:p>
    <w:p w:rsidR="004460E9" w:rsidRDefault="004460E9" w:rsidP="001C1765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графические навыки;</w:t>
      </w:r>
    </w:p>
    <w:p w:rsidR="004460E9" w:rsidRDefault="004460E9" w:rsidP="001C1765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уверенности в себе и развитию самосто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тельности;</w:t>
      </w:r>
    </w:p>
    <w:p w:rsidR="004460E9" w:rsidRDefault="004460E9" w:rsidP="001C1765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познавательные процессы: память, мышление, восприятие, воо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ражение, внимание;</w:t>
      </w:r>
    </w:p>
    <w:p w:rsidR="004460E9" w:rsidRPr="00E91D3B" w:rsidRDefault="004460E9" w:rsidP="001C1765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моторику и координацию движений.</w:t>
      </w:r>
    </w:p>
    <w:p w:rsidR="001C1765" w:rsidRPr="00E91D3B" w:rsidRDefault="001C1765" w:rsidP="004460E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1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5DA">
        <w:rPr>
          <w:rFonts w:ascii="Times New Roman" w:eastAsia="Times New Roman" w:hAnsi="Times New Roman" w:cs="Times New Roman"/>
          <w:sz w:val="28"/>
          <w:szCs w:val="28"/>
          <w:u w:val="single"/>
        </w:rPr>
        <w:t>личностные</w:t>
      </w:r>
      <w:r w:rsidRPr="00E91D3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1C1765" w:rsidRPr="00E91D3B" w:rsidRDefault="001C1765" w:rsidP="001C1765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3B">
        <w:rPr>
          <w:rFonts w:ascii="Times New Roman" w:eastAsia="Times New Roman" w:hAnsi="Times New Roman" w:cs="Times New Roman"/>
          <w:sz w:val="28"/>
          <w:szCs w:val="28"/>
        </w:rPr>
        <w:t>воспитывать устойчивое внимание, наблюдательность, культуру р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чевого общения;</w:t>
      </w:r>
    </w:p>
    <w:p w:rsidR="00FB499E" w:rsidRDefault="001C1765" w:rsidP="00FB499E">
      <w:pPr>
        <w:numPr>
          <w:ilvl w:val="1"/>
          <w:numId w:val="3"/>
        </w:numPr>
        <w:tabs>
          <w:tab w:val="left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9E"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 w:rsidR="00FB499E">
        <w:rPr>
          <w:rFonts w:ascii="Times New Roman" w:eastAsia="Times New Roman" w:hAnsi="Times New Roman" w:cs="Times New Roman"/>
          <w:sz w:val="28"/>
          <w:szCs w:val="28"/>
        </w:rPr>
        <w:t xml:space="preserve">интерес к учебной деятельности. </w:t>
      </w:r>
    </w:p>
    <w:p w:rsidR="001C1765" w:rsidRPr="00E91D3B" w:rsidRDefault="001C1765" w:rsidP="00431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21E" w:rsidRPr="0022101A" w:rsidRDefault="00AE621E" w:rsidP="0022101A">
      <w:pPr>
        <w:pStyle w:val="a3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1.3.Содержание программы</w:t>
      </w:r>
    </w:p>
    <w:p w:rsidR="00B05ED4" w:rsidRPr="0022101A" w:rsidRDefault="00AE621E" w:rsidP="0022101A">
      <w:pPr>
        <w:pStyle w:val="a3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</w:t>
      </w:r>
      <w:r w:rsidR="001C1765" w:rsidRPr="00480873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</w:p>
    <w:tbl>
      <w:tblPr>
        <w:tblpPr w:leftFromText="180" w:rightFromText="180" w:vertAnchor="text" w:horzAnchor="margin" w:tblpXSpec="center" w:tblpY="125"/>
        <w:tblW w:w="9605" w:type="dxa"/>
        <w:tblLayout w:type="fixed"/>
        <w:tblLook w:val="0000"/>
      </w:tblPr>
      <w:tblGrid>
        <w:gridCol w:w="639"/>
        <w:gridCol w:w="5139"/>
        <w:gridCol w:w="1125"/>
        <w:gridCol w:w="2702"/>
      </w:tblGrid>
      <w:tr w:rsidR="00534DCC" w:rsidRPr="0022101A" w:rsidTr="000655F1">
        <w:trPr>
          <w:trHeight w:val="5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DCC" w:rsidRPr="0022101A" w:rsidRDefault="00534DCC" w:rsidP="00804B7B">
            <w:pPr>
              <w:spacing w:after="0" w:line="240" w:lineRule="auto"/>
              <w:ind w:left="-330" w:firstLine="180"/>
              <w:jc w:val="center"/>
              <w:rPr>
                <w:rFonts w:ascii="Times New Roman" w:eastAsia="Times New Roman" w:hAnsi="Times New Roman" w:cs="Arial CYR"/>
                <w:sz w:val="28"/>
                <w:szCs w:val="28"/>
              </w:rPr>
            </w:pPr>
            <w:r w:rsidRPr="0022101A">
              <w:rPr>
                <w:rFonts w:ascii="Times New Roman" w:eastAsia="Times New Roman" w:hAnsi="Times New Roman" w:cs="Arial CYR"/>
                <w:sz w:val="28"/>
                <w:szCs w:val="28"/>
              </w:rPr>
              <w:t>№</w:t>
            </w:r>
          </w:p>
          <w:p w:rsidR="00534DCC" w:rsidRPr="0022101A" w:rsidRDefault="00534DCC" w:rsidP="00804B7B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Arial CYR"/>
                <w:sz w:val="28"/>
                <w:szCs w:val="28"/>
              </w:rPr>
            </w:pPr>
            <w:proofErr w:type="gramStart"/>
            <w:r w:rsidRPr="0022101A">
              <w:rPr>
                <w:rFonts w:ascii="Times New Roman" w:eastAsia="Times New Roman" w:hAnsi="Times New Roman" w:cs="Arial CYR"/>
                <w:sz w:val="28"/>
                <w:szCs w:val="28"/>
              </w:rPr>
              <w:t>п</w:t>
            </w:r>
            <w:proofErr w:type="gramEnd"/>
            <w:r w:rsidRPr="0022101A">
              <w:rPr>
                <w:rFonts w:ascii="Times New Roman" w:eastAsia="Times New Roman" w:hAnsi="Times New Roman" w:cs="Arial CYR"/>
                <w:sz w:val="28"/>
                <w:szCs w:val="28"/>
              </w:rPr>
              <w:t>/п</w:t>
            </w:r>
          </w:p>
        </w:tc>
        <w:tc>
          <w:tcPr>
            <w:tcW w:w="5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DCC" w:rsidRPr="0022101A" w:rsidRDefault="00534DCC" w:rsidP="00804B7B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Arial CYR"/>
                <w:sz w:val="28"/>
                <w:szCs w:val="28"/>
              </w:rPr>
            </w:pPr>
            <w:r w:rsidRPr="0022101A">
              <w:rPr>
                <w:rFonts w:ascii="Times New Roman" w:eastAsia="Times New Roman" w:hAnsi="Times New Roman" w:cs="Arial CYR"/>
                <w:sz w:val="28"/>
                <w:szCs w:val="28"/>
              </w:rPr>
              <w:t>темы занятий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34DCC" w:rsidRPr="0022101A" w:rsidRDefault="00534DCC" w:rsidP="00804B7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8"/>
              </w:rPr>
            </w:pPr>
            <w:r w:rsidRPr="0022101A">
              <w:rPr>
                <w:rFonts w:ascii="Times New Roman" w:eastAsia="Times New Roman" w:hAnsi="Times New Roman" w:cs="Arial CYR"/>
                <w:sz w:val="28"/>
                <w:szCs w:val="28"/>
              </w:rPr>
              <w:t>кол-во часов</w:t>
            </w:r>
          </w:p>
        </w:tc>
        <w:tc>
          <w:tcPr>
            <w:tcW w:w="27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34DCC" w:rsidRPr="0022101A" w:rsidRDefault="00534DCC" w:rsidP="00804B7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8"/>
              </w:rPr>
            </w:pPr>
            <w:r w:rsidRPr="0022101A">
              <w:rPr>
                <w:rFonts w:ascii="Times New Roman" w:eastAsia="Times New Roman" w:hAnsi="Times New Roman" w:cs="Arial CYR"/>
                <w:sz w:val="28"/>
                <w:szCs w:val="28"/>
              </w:rPr>
              <w:t>Формы контроля</w:t>
            </w:r>
          </w:p>
        </w:tc>
      </w:tr>
      <w:tr w:rsidR="00534DCC" w:rsidRPr="0022101A" w:rsidTr="000655F1">
        <w:trPr>
          <w:trHeight w:val="5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DCC" w:rsidRPr="0022101A" w:rsidRDefault="00534DCC" w:rsidP="0042277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DCC" w:rsidRPr="0022101A" w:rsidRDefault="00534DCC" w:rsidP="00480873">
            <w:pPr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Arial CYR"/>
                <w:sz w:val="28"/>
                <w:szCs w:val="28"/>
              </w:rPr>
            </w:pPr>
            <w:r w:rsidRPr="0022101A">
              <w:rPr>
                <w:rFonts w:ascii="Times New Roman" w:eastAsia="Times New Roman" w:hAnsi="Times New Roman" w:cs="Arial CYR"/>
                <w:sz w:val="28"/>
                <w:szCs w:val="28"/>
              </w:rPr>
              <w:t>Введение в программу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34DCC" w:rsidRPr="0022101A" w:rsidRDefault="00534DCC" w:rsidP="0048087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</w:rPr>
            </w:pPr>
            <w:r w:rsidRPr="0022101A">
              <w:rPr>
                <w:rFonts w:ascii="Times New Roman" w:eastAsia="Times New Roman" w:hAnsi="Times New Roman" w:cs="Arial CYR"/>
                <w:sz w:val="28"/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34DCC" w:rsidRPr="0022101A" w:rsidRDefault="00534DCC" w:rsidP="0048087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</w:rPr>
            </w:pPr>
          </w:p>
        </w:tc>
      </w:tr>
      <w:tr w:rsidR="00534DCC" w:rsidRPr="0022101A" w:rsidTr="000655F1">
        <w:trPr>
          <w:trHeight w:val="255"/>
        </w:trPr>
        <w:tc>
          <w:tcPr>
            <w:tcW w:w="6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DCC" w:rsidRPr="0022101A" w:rsidRDefault="00534DCC" w:rsidP="0042277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DCC" w:rsidRPr="0022101A" w:rsidRDefault="00534DCC" w:rsidP="00BE736B">
            <w:pPr>
              <w:spacing w:after="0" w:line="240" w:lineRule="auto"/>
              <w:ind w:left="70" w:hanging="70"/>
              <w:jc w:val="both"/>
              <w:rPr>
                <w:rFonts w:ascii="Times New Roman" w:eastAsia="Times New Roman" w:hAnsi="Times New Roman" w:cs="Arial CYR"/>
                <w:sz w:val="28"/>
                <w:szCs w:val="28"/>
              </w:rPr>
            </w:pPr>
            <w:r w:rsidRPr="0022101A">
              <w:rPr>
                <w:rFonts w:ascii="Times New Roman" w:eastAsia="Times New Roman" w:hAnsi="Times New Roman" w:cs="Arial CYR"/>
                <w:sz w:val="28"/>
                <w:szCs w:val="28"/>
              </w:rPr>
              <w:t>Знакомство со словом и предложен</w:t>
            </w:r>
            <w:r w:rsidRPr="0022101A">
              <w:rPr>
                <w:rFonts w:ascii="Times New Roman" w:eastAsia="Times New Roman" w:hAnsi="Times New Roman" w:cs="Arial CYR"/>
                <w:sz w:val="28"/>
                <w:szCs w:val="28"/>
              </w:rPr>
              <w:t>и</w:t>
            </w:r>
            <w:r w:rsidRPr="0022101A">
              <w:rPr>
                <w:rFonts w:ascii="Times New Roman" w:eastAsia="Times New Roman" w:hAnsi="Times New Roman" w:cs="Arial CYR"/>
                <w:sz w:val="28"/>
                <w:szCs w:val="28"/>
              </w:rPr>
              <w:t>ем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534DCC" w:rsidRPr="0022101A" w:rsidRDefault="00534DCC" w:rsidP="00BE736B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Arial CYR"/>
                <w:sz w:val="28"/>
                <w:szCs w:val="28"/>
              </w:rPr>
            </w:pPr>
            <w:r w:rsidRPr="0022101A">
              <w:rPr>
                <w:rFonts w:ascii="Times New Roman" w:eastAsia="Times New Roman" w:hAnsi="Times New Roman" w:cs="Arial CYR"/>
                <w:sz w:val="28"/>
                <w:szCs w:val="28"/>
              </w:rPr>
              <w:t>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34DCC" w:rsidRPr="0022101A" w:rsidRDefault="00534DCC" w:rsidP="00804B7B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Arial CYR"/>
                <w:sz w:val="28"/>
                <w:szCs w:val="28"/>
              </w:rPr>
            </w:pPr>
          </w:p>
        </w:tc>
      </w:tr>
      <w:tr w:rsidR="00534DCC" w:rsidRPr="0022101A" w:rsidTr="000655F1">
        <w:trPr>
          <w:trHeight w:val="255"/>
        </w:trPr>
        <w:tc>
          <w:tcPr>
            <w:tcW w:w="6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DCC" w:rsidRPr="0022101A" w:rsidRDefault="00534DCC" w:rsidP="00BE736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CC" w:rsidRPr="0022101A" w:rsidRDefault="00534DCC" w:rsidP="00BE736B">
            <w:pPr>
              <w:spacing w:after="0" w:line="240" w:lineRule="auto"/>
              <w:ind w:left="70" w:hanging="70"/>
              <w:rPr>
                <w:rFonts w:ascii="Times New Roman" w:eastAsia="Times New Roman" w:hAnsi="Times New Roman" w:cs="Arial CYR"/>
                <w:sz w:val="28"/>
                <w:szCs w:val="28"/>
              </w:rPr>
            </w:pPr>
            <w:r w:rsidRPr="0022101A">
              <w:rPr>
                <w:rFonts w:ascii="Times New Roman" w:eastAsia="Times New Roman" w:hAnsi="Times New Roman" w:cs="Arial CYR"/>
                <w:sz w:val="28"/>
                <w:szCs w:val="28"/>
              </w:rPr>
              <w:t>Ознакомление со звуковой стороной слова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534DCC" w:rsidRPr="0022101A" w:rsidRDefault="00534DCC" w:rsidP="00BE736B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Arial CYR"/>
                <w:sz w:val="28"/>
                <w:szCs w:val="28"/>
              </w:rPr>
            </w:pPr>
            <w:r w:rsidRPr="0022101A">
              <w:rPr>
                <w:rFonts w:ascii="Times New Roman" w:eastAsia="Times New Roman" w:hAnsi="Times New Roman" w:cs="Arial CYR"/>
                <w:sz w:val="28"/>
                <w:szCs w:val="28"/>
              </w:rPr>
              <w:t>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34DCC" w:rsidRPr="0022101A" w:rsidRDefault="00AE621E" w:rsidP="00AE621E">
            <w:pPr>
              <w:spacing w:after="0" w:line="240" w:lineRule="auto"/>
              <w:jc w:val="both"/>
              <w:rPr>
                <w:rFonts w:ascii="Times New Roman" w:eastAsia="Times New Roman" w:hAnsi="Times New Roman" w:cs="Arial CYR"/>
                <w:sz w:val="28"/>
                <w:szCs w:val="28"/>
              </w:rPr>
            </w:pPr>
            <w:r w:rsidRPr="0022101A">
              <w:rPr>
                <w:rFonts w:ascii="Times New Roman" w:eastAsia="Times New Roman" w:hAnsi="Times New Roman" w:cs="Arial CYR"/>
                <w:sz w:val="28"/>
                <w:szCs w:val="28"/>
              </w:rPr>
              <w:t>Дидактическая и</w:t>
            </w:r>
            <w:r w:rsidRPr="0022101A">
              <w:rPr>
                <w:rFonts w:ascii="Times New Roman" w:eastAsia="Times New Roman" w:hAnsi="Times New Roman" w:cs="Arial CYR"/>
                <w:sz w:val="28"/>
                <w:szCs w:val="28"/>
              </w:rPr>
              <w:t>г</w:t>
            </w:r>
            <w:r w:rsidRPr="0022101A">
              <w:rPr>
                <w:rFonts w:ascii="Times New Roman" w:eastAsia="Times New Roman" w:hAnsi="Times New Roman" w:cs="Arial CYR"/>
                <w:sz w:val="28"/>
                <w:szCs w:val="28"/>
              </w:rPr>
              <w:t>ра  «Найди букву»</w:t>
            </w:r>
          </w:p>
        </w:tc>
      </w:tr>
      <w:tr w:rsidR="00534DCC" w:rsidRPr="0022101A" w:rsidTr="000655F1">
        <w:trPr>
          <w:trHeight w:val="255"/>
        </w:trPr>
        <w:tc>
          <w:tcPr>
            <w:tcW w:w="6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DCC" w:rsidRPr="0022101A" w:rsidRDefault="00534DCC" w:rsidP="00AE621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DCC" w:rsidRPr="0022101A" w:rsidRDefault="00534DCC" w:rsidP="00AE621E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8"/>
              </w:rPr>
            </w:pPr>
            <w:r w:rsidRPr="0022101A">
              <w:rPr>
                <w:rFonts w:ascii="Times New Roman" w:eastAsia="Times New Roman" w:hAnsi="Times New Roman" w:cs="Arial CYR"/>
                <w:sz w:val="28"/>
                <w:szCs w:val="28"/>
              </w:rPr>
              <w:t>Обучение чтению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534DCC" w:rsidRPr="0022101A" w:rsidRDefault="00534DCC" w:rsidP="00BE736B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Arial CYR"/>
                <w:sz w:val="28"/>
                <w:szCs w:val="28"/>
              </w:rPr>
            </w:pPr>
            <w:r w:rsidRPr="0022101A">
              <w:rPr>
                <w:rFonts w:ascii="Times New Roman" w:eastAsia="Times New Roman" w:hAnsi="Times New Roman" w:cs="Arial CYR"/>
                <w:sz w:val="28"/>
                <w:szCs w:val="28"/>
              </w:rPr>
              <w:t>2</w:t>
            </w:r>
            <w:r w:rsidR="000655F1" w:rsidRPr="0022101A">
              <w:rPr>
                <w:rFonts w:ascii="Times New Roman" w:eastAsia="Times New Roman" w:hAnsi="Times New Roman" w:cs="Arial CYR"/>
                <w:sz w:val="28"/>
                <w:szCs w:val="28"/>
              </w:rPr>
              <w:t>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34DCC" w:rsidRPr="0022101A" w:rsidRDefault="00AE621E" w:rsidP="00AE62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Arial CYR"/>
                <w:sz w:val="28"/>
                <w:szCs w:val="28"/>
              </w:rPr>
            </w:pPr>
            <w:r w:rsidRPr="002210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Чтение и составл</w:t>
            </w:r>
            <w:r w:rsidRPr="002210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2210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ние слогов.</w:t>
            </w:r>
          </w:p>
        </w:tc>
      </w:tr>
      <w:tr w:rsidR="00534DCC" w:rsidRPr="0022101A" w:rsidTr="000655F1">
        <w:trPr>
          <w:trHeight w:val="255"/>
        </w:trPr>
        <w:tc>
          <w:tcPr>
            <w:tcW w:w="6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DCC" w:rsidRPr="0022101A" w:rsidRDefault="00534DCC" w:rsidP="0042277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DCC" w:rsidRPr="0022101A" w:rsidRDefault="00534DCC" w:rsidP="00804B7B">
            <w:pPr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01A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34DCC" w:rsidRPr="0022101A" w:rsidRDefault="00534DCC" w:rsidP="00804B7B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Arial CYR"/>
                <w:sz w:val="28"/>
                <w:szCs w:val="28"/>
              </w:rPr>
            </w:pPr>
            <w:r w:rsidRPr="0022101A">
              <w:rPr>
                <w:rFonts w:ascii="Times New Roman" w:eastAsia="Times New Roman" w:hAnsi="Times New Roman" w:cs="Arial CYR"/>
                <w:sz w:val="28"/>
                <w:szCs w:val="28"/>
              </w:rPr>
              <w:t>1</w:t>
            </w:r>
            <w:r w:rsidR="00B01620" w:rsidRPr="0022101A">
              <w:rPr>
                <w:rFonts w:ascii="Times New Roman" w:eastAsia="Times New Roman" w:hAnsi="Times New Roman" w:cs="Arial CYR"/>
                <w:sz w:val="28"/>
                <w:szCs w:val="28"/>
              </w:rPr>
              <w:t>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34DCC" w:rsidRPr="0022101A" w:rsidRDefault="00534DCC" w:rsidP="00804B7B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Arial CYR"/>
                <w:sz w:val="28"/>
                <w:szCs w:val="28"/>
              </w:rPr>
            </w:pPr>
          </w:p>
        </w:tc>
      </w:tr>
      <w:tr w:rsidR="00534DCC" w:rsidRPr="0022101A" w:rsidTr="000655F1">
        <w:trPr>
          <w:trHeight w:val="255"/>
        </w:trPr>
        <w:tc>
          <w:tcPr>
            <w:tcW w:w="6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DCC" w:rsidRPr="0022101A" w:rsidRDefault="00534DCC" w:rsidP="0042277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DCC" w:rsidRPr="0022101A" w:rsidRDefault="00534DCC" w:rsidP="00804B7B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01A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34DCC" w:rsidRPr="0022101A" w:rsidRDefault="00534DCC" w:rsidP="00804B7B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Arial CYR"/>
                <w:sz w:val="28"/>
                <w:szCs w:val="28"/>
              </w:rPr>
            </w:pPr>
            <w:r w:rsidRPr="0022101A">
              <w:rPr>
                <w:rFonts w:ascii="Times New Roman" w:eastAsia="Times New Roman" w:hAnsi="Times New Roman" w:cs="Arial CYR"/>
                <w:sz w:val="28"/>
                <w:szCs w:val="28"/>
              </w:rPr>
              <w:t>1</w:t>
            </w:r>
            <w:r w:rsidR="00B01620" w:rsidRPr="0022101A">
              <w:rPr>
                <w:rFonts w:ascii="Times New Roman" w:eastAsia="Times New Roman" w:hAnsi="Times New Roman" w:cs="Arial CYR"/>
                <w:sz w:val="28"/>
                <w:szCs w:val="28"/>
              </w:rPr>
              <w:t>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34DCC" w:rsidRPr="0022101A" w:rsidRDefault="00534DCC" w:rsidP="00804B7B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Arial CYR"/>
                <w:sz w:val="28"/>
                <w:szCs w:val="28"/>
              </w:rPr>
            </w:pPr>
          </w:p>
        </w:tc>
      </w:tr>
      <w:tr w:rsidR="00534DCC" w:rsidRPr="0022101A" w:rsidTr="000655F1">
        <w:trPr>
          <w:trHeight w:val="255"/>
        </w:trPr>
        <w:tc>
          <w:tcPr>
            <w:tcW w:w="6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DCC" w:rsidRPr="0022101A" w:rsidRDefault="00534DCC" w:rsidP="0042277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DCC" w:rsidRPr="0022101A" w:rsidRDefault="00534DCC" w:rsidP="00804B7B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01A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34DCC" w:rsidRPr="0022101A" w:rsidRDefault="00534DCC" w:rsidP="00804B7B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Arial CYR"/>
                <w:sz w:val="28"/>
                <w:szCs w:val="28"/>
              </w:rPr>
            </w:pPr>
            <w:r w:rsidRPr="0022101A">
              <w:rPr>
                <w:rFonts w:ascii="Times New Roman" w:eastAsia="Times New Roman" w:hAnsi="Times New Roman" w:cs="Arial CYR"/>
                <w:sz w:val="28"/>
                <w:szCs w:val="28"/>
              </w:rPr>
              <w:t>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34DCC" w:rsidRPr="0022101A" w:rsidRDefault="00534DCC" w:rsidP="00804B7B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Arial CYR"/>
                <w:sz w:val="28"/>
                <w:szCs w:val="28"/>
              </w:rPr>
            </w:pPr>
          </w:p>
        </w:tc>
      </w:tr>
      <w:tr w:rsidR="00534DCC" w:rsidRPr="0022101A" w:rsidTr="000655F1">
        <w:trPr>
          <w:trHeight w:val="255"/>
        </w:trPr>
        <w:tc>
          <w:tcPr>
            <w:tcW w:w="6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DCC" w:rsidRPr="0022101A" w:rsidRDefault="00534DCC" w:rsidP="0042277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DCC" w:rsidRPr="0022101A" w:rsidRDefault="00534DCC" w:rsidP="00804B7B">
            <w:pPr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Arial CYR"/>
                <w:sz w:val="28"/>
                <w:szCs w:val="28"/>
              </w:rPr>
            </w:pPr>
            <w:r w:rsidRPr="0022101A">
              <w:rPr>
                <w:rFonts w:ascii="Times New Roman" w:eastAsia="Times New Roman" w:hAnsi="Times New Roman" w:cs="Arial CYR"/>
                <w:sz w:val="28"/>
                <w:szCs w:val="28"/>
              </w:rPr>
              <w:t>Итоговое занятие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34DCC" w:rsidRPr="0022101A" w:rsidRDefault="00534DCC" w:rsidP="00804B7B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Arial CYR"/>
                <w:sz w:val="28"/>
                <w:szCs w:val="28"/>
              </w:rPr>
            </w:pPr>
            <w:r w:rsidRPr="0022101A">
              <w:rPr>
                <w:rFonts w:ascii="Times New Roman" w:eastAsia="Times New Roman" w:hAnsi="Times New Roman" w:cs="Arial CYR"/>
                <w:sz w:val="28"/>
                <w:szCs w:val="28"/>
              </w:rPr>
              <w:t>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34DCC" w:rsidRPr="0022101A" w:rsidRDefault="00534DCC" w:rsidP="00804B7B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Arial CYR"/>
                <w:sz w:val="28"/>
                <w:szCs w:val="28"/>
              </w:rPr>
            </w:pPr>
          </w:p>
        </w:tc>
      </w:tr>
      <w:tr w:rsidR="00534DCC" w:rsidRPr="0022101A" w:rsidTr="000655F1">
        <w:trPr>
          <w:trHeight w:val="255"/>
        </w:trPr>
        <w:tc>
          <w:tcPr>
            <w:tcW w:w="6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CC" w:rsidRPr="0022101A" w:rsidRDefault="00534DCC" w:rsidP="000655F1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Arial CYR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CC" w:rsidRPr="0022101A" w:rsidRDefault="00534DCC" w:rsidP="000655F1">
            <w:pPr>
              <w:spacing w:after="0" w:line="240" w:lineRule="auto"/>
              <w:ind w:left="70" w:firstLine="180"/>
              <w:jc w:val="center"/>
              <w:rPr>
                <w:rFonts w:ascii="Times New Roman" w:eastAsia="Times New Roman" w:hAnsi="Times New Roman" w:cs="Arial CYR"/>
                <w:sz w:val="28"/>
                <w:szCs w:val="28"/>
              </w:rPr>
            </w:pPr>
            <w:r w:rsidRPr="0022101A">
              <w:rPr>
                <w:rFonts w:ascii="Times New Roman" w:eastAsia="Times New Roman" w:hAnsi="Times New Roman" w:cs="Arial CYR"/>
                <w:sz w:val="28"/>
                <w:szCs w:val="28"/>
              </w:rPr>
              <w:t>всего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34DCC" w:rsidRPr="0022101A" w:rsidRDefault="00534DCC" w:rsidP="000655F1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Arial CYR"/>
                <w:sz w:val="28"/>
                <w:szCs w:val="28"/>
              </w:rPr>
            </w:pPr>
            <w:r w:rsidRPr="0022101A">
              <w:rPr>
                <w:rFonts w:ascii="Times New Roman" w:eastAsia="Times New Roman" w:hAnsi="Times New Roman" w:cs="Arial CYR"/>
                <w:sz w:val="28"/>
                <w:szCs w:val="28"/>
              </w:rPr>
              <w:t>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34DCC" w:rsidRPr="0022101A" w:rsidRDefault="00534DCC" w:rsidP="00804B7B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Arial CYR"/>
                <w:sz w:val="28"/>
                <w:szCs w:val="28"/>
              </w:rPr>
            </w:pPr>
          </w:p>
        </w:tc>
      </w:tr>
    </w:tbl>
    <w:p w:rsidR="00D849D0" w:rsidRPr="00D849D0" w:rsidRDefault="00D849D0" w:rsidP="001C1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1765" w:rsidRPr="00E91D3B" w:rsidRDefault="001C1765" w:rsidP="001C1765">
      <w:pPr>
        <w:spacing w:after="0" w:line="240" w:lineRule="auto"/>
        <w:ind w:left="-54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D3B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 w:rsidR="00AE621E">
        <w:rPr>
          <w:rFonts w:ascii="Times New Roman" w:eastAsia="Times New Roman" w:hAnsi="Times New Roman" w:cs="Times New Roman"/>
          <w:b/>
          <w:sz w:val="28"/>
          <w:szCs w:val="28"/>
        </w:rPr>
        <w:t>учебного плана</w:t>
      </w:r>
    </w:p>
    <w:p w:rsidR="001C1765" w:rsidRPr="00E91D3B" w:rsidRDefault="001C1765" w:rsidP="001C1765">
      <w:pPr>
        <w:spacing w:after="0" w:line="240" w:lineRule="auto"/>
        <w:ind w:left="-540" w:firstLine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277B" w:rsidRDefault="001C1765" w:rsidP="001C1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D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1. </w:t>
      </w:r>
      <w:r w:rsidR="0042277B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 в программу (1 час)</w:t>
      </w:r>
    </w:p>
    <w:p w:rsidR="00AE621E" w:rsidRPr="00834969" w:rsidRDefault="00834969" w:rsidP="001C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34969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«Путешествие с гномом </w:t>
      </w:r>
      <w:r w:rsidR="0031384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gramStart"/>
      <w:r w:rsidRPr="00834969">
        <w:rPr>
          <w:rFonts w:ascii="Times New Roman" w:eastAsia="Times New Roman" w:hAnsi="Times New Roman" w:cs="Times New Roman"/>
          <w:bCs/>
          <w:sz w:val="28"/>
          <w:szCs w:val="28"/>
        </w:rPr>
        <w:t>Слышь</w:t>
      </w:r>
      <w:proofErr w:type="gramEnd"/>
      <w:r w:rsidRPr="0083496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(знакомство с обучающимися, ТБ при работе в кабинете)</w:t>
      </w:r>
    </w:p>
    <w:p w:rsidR="001C1765" w:rsidRPr="00E91D3B" w:rsidRDefault="0042277B" w:rsidP="001C1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2. </w:t>
      </w:r>
      <w:r w:rsidR="001C1765" w:rsidRPr="00E25C0F">
        <w:rPr>
          <w:rFonts w:ascii="Times New Roman" w:eastAsia="Times New Roman" w:hAnsi="Times New Roman" w:cs="Arial CYR"/>
          <w:b/>
          <w:sz w:val="28"/>
          <w:szCs w:val="28"/>
        </w:rPr>
        <w:t>Знакомство со словом и предложением</w:t>
      </w:r>
      <w:r w:rsidR="006F0BB2">
        <w:rPr>
          <w:rFonts w:ascii="Times New Roman" w:eastAsia="Times New Roman" w:hAnsi="Times New Roman" w:cs="Times New Roman"/>
          <w:b/>
          <w:bCs/>
          <w:sz w:val="28"/>
          <w:szCs w:val="28"/>
        </w:rPr>
        <w:t>(5</w:t>
      </w:r>
      <w:r w:rsidR="001C1765" w:rsidRPr="00E91D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</w:t>
      </w:r>
      <w:r w:rsidR="00E7791E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="001C1765" w:rsidRPr="00E91D3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E7791E" w:rsidRPr="002344BE" w:rsidRDefault="0042277B" w:rsidP="00A879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со словом</w:t>
      </w:r>
      <w:r w:rsidR="001C1765">
        <w:rPr>
          <w:rFonts w:ascii="Times New Roman" w:eastAsia="Times New Roman" w:hAnsi="Times New Roman" w:cs="Times New Roman"/>
          <w:sz w:val="28"/>
          <w:szCs w:val="28"/>
        </w:rPr>
        <w:t>. Знакомство с предложением.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Графическая 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дель предложения. </w:t>
      </w:r>
      <w:r w:rsidR="00E7791E">
        <w:rPr>
          <w:rFonts w:ascii="Times New Roman" w:eastAsia="Times New Roman" w:hAnsi="Times New Roman" w:cs="Times New Roman"/>
          <w:sz w:val="28"/>
          <w:szCs w:val="28"/>
        </w:rPr>
        <w:t>Слова, обозначающие  признаки, действия предмета.</w:t>
      </w:r>
      <w:r w:rsidR="001C176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C176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C1765">
        <w:rPr>
          <w:rFonts w:ascii="Times New Roman" w:eastAsia="Times New Roman" w:hAnsi="Times New Roman" w:cs="Times New Roman"/>
          <w:sz w:val="28"/>
          <w:szCs w:val="28"/>
        </w:rPr>
        <w:t>ставление предложений из 3-х, 4-х слов. Знакомство со словами – названиями живых и неж</w:t>
      </w:r>
      <w:r w:rsidR="001C17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C1765">
        <w:rPr>
          <w:rFonts w:ascii="Times New Roman" w:eastAsia="Times New Roman" w:hAnsi="Times New Roman" w:cs="Times New Roman"/>
          <w:sz w:val="28"/>
          <w:szCs w:val="28"/>
        </w:rPr>
        <w:t>вых предметов.</w:t>
      </w:r>
    </w:p>
    <w:p w:rsidR="001C1765" w:rsidRPr="00E91D3B" w:rsidRDefault="00174AAA" w:rsidP="001C1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</w:t>
      </w:r>
      <w:r w:rsidR="001C1765" w:rsidRPr="00E91D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1C1765" w:rsidRPr="00E25C0F">
        <w:rPr>
          <w:rFonts w:ascii="Times New Roman" w:eastAsia="Times New Roman" w:hAnsi="Times New Roman" w:cs="Arial CYR"/>
          <w:b/>
          <w:sz w:val="28"/>
          <w:szCs w:val="28"/>
        </w:rPr>
        <w:t>Ознакомление со звуковой стороной слова</w:t>
      </w:r>
      <w:r w:rsidR="00E7791E">
        <w:rPr>
          <w:rFonts w:ascii="Times New Roman" w:eastAsia="Times New Roman" w:hAnsi="Times New Roman" w:cs="Arial CYR"/>
          <w:b/>
          <w:sz w:val="28"/>
          <w:szCs w:val="28"/>
        </w:rPr>
        <w:t xml:space="preserve"> </w:t>
      </w:r>
      <w:r w:rsidR="00E7791E">
        <w:rPr>
          <w:rFonts w:ascii="Times New Roman" w:eastAsia="Times New Roman" w:hAnsi="Times New Roman" w:cs="Times New Roman"/>
          <w:b/>
          <w:bCs/>
          <w:sz w:val="28"/>
          <w:szCs w:val="28"/>
        </w:rPr>
        <w:t>(9</w:t>
      </w:r>
      <w:r w:rsidR="003627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</w:t>
      </w:r>
      <w:r w:rsidR="001C1765" w:rsidRPr="00E91D3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1C1765" w:rsidRDefault="001C1765" w:rsidP="001C17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Понятия о речевых органа, гласных и согласных звуках. Выделение </w:t>
      </w:r>
      <w:r w:rsidR="00E7791E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E7791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7791E">
        <w:rPr>
          <w:rFonts w:ascii="Times New Roman" w:eastAsia="Times New Roman" w:hAnsi="Times New Roman" w:cs="Times New Roman"/>
          <w:sz w:val="28"/>
          <w:szCs w:val="28"/>
        </w:rPr>
        <w:t xml:space="preserve">вого, последнего </w:t>
      </w:r>
      <w:r>
        <w:rPr>
          <w:rFonts w:ascii="Times New Roman" w:eastAsia="Times New Roman" w:hAnsi="Times New Roman" w:cs="Times New Roman"/>
          <w:sz w:val="28"/>
          <w:szCs w:val="28"/>
        </w:rPr>
        <w:t>звуков в словах.</w:t>
      </w:r>
      <w:r w:rsidR="00E7791E">
        <w:rPr>
          <w:rFonts w:ascii="Times New Roman" w:eastAsia="Times New Roman" w:hAnsi="Times New Roman" w:cs="Times New Roman"/>
          <w:sz w:val="28"/>
          <w:szCs w:val="28"/>
        </w:rPr>
        <w:t xml:space="preserve"> Выделение положения звуков в слове.</w:t>
      </w:r>
      <w:r w:rsidR="00362719" w:rsidRPr="003627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271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36271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362719">
        <w:rPr>
          <w:rFonts w:ascii="Times New Roman" w:eastAsia="Times New Roman" w:hAnsi="Times New Roman" w:cs="Times New Roman"/>
          <w:bCs/>
          <w:sz w:val="28"/>
          <w:szCs w:val="28"/>
        </w:rPr>
        <w:t>строение звуковых моделей слов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3 -6 звуков.</w:t>
      </w:r>
      <w:r w:rsidR="003627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490C" w:rsidRPr="000655F1" w:rsidRDefault="00800E27" w:rsidP="000655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Дидактические игры:</w:t>
      </w:r>
      <w:r w:rsidRPr="00800E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«Сколько чего?», «Найди букву», «Скороговорки разной длины», «Вспомни, не глядя», «Что изменилось», «Живое - не 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вое»,  «Запомни пары слов».</w:t>
      </w:r>
      <w:proofErr w:type="gramEnd"/>
      <w:r w:rsidRPr="00FD4E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«Какие предметы спрятались», «Я - фотоапп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рат»</w:t>
      </w:r>
    </w:p>
    <w:p w:rsidR="001C1765" w:rsidRDefault="00174AAA" w:rsidP="001C1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4</w:t>
      </w:r>
      <w:r w:rsidR="001C1765" w:rsidRPr="00E91D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1C1765" w:rsidRPr="008F507B">
        <w:rPr>
          <w:rFonts w:ascii="Times New Roman" w:eastAsia="Times New Roman" w:hAnsi="Times New Roman" w:cs="Arial CYR"/>
          <w:b/>
          <w:sz w:val="28"/>
          <w:szCs w:val="28"/>
        </w:rPr>
        <w:t>Обучение чтению</w:t>
      </w:r>
      <w:r w:rsidR="00473718">
        <w:rPr>
          <w:rFonts w:ascii="Times New Roman" w:eastAsia="Times New Roman" w:hAnsi="Times New Roman" w:cs="Arial CYR"/>
          <w:b/>
          <w:sz w:val="28"/>
          <w:szCs w:val="28"/>
        </w:rPr>
        <w:t xml:space="preserve"> </w:t>
      </w:r>
      <w:r w:rsidR="001C1765">
        <w:rPr>
          <w:rFonts w:ascii="Times New Roman" w:eastAsia="Times New Roman" w:hAnsi="Times New Roman" w:cs="Times New Roman"/>
          <w:b/>
          <w:bCs/>
          <w:sz w:val="28"/>
          <w:szCs w:val="28"/>
        </w:rPr>
        <w:t>(2</w:t>
      </w:r>
      <w:bookmarkStart w:id="0" w:name="_GoBack"/>
      <w:bookmarkEnd w:id="0"/>
      <w:r w:rsidR="00B0162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1C1765" w:rsidRPr="00E91D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362719" w:rsidRDefault="001C1765" w:rsidP="001C1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Знакомство с гласными </w:t>
      </w:r>
      <w:r w:rsidR="005728F9">
        <w:rPr>
          <w:rFonts w:ascii="Times New Roman" w:eastAsia="Times New Roman" w:hAnsi="Times New Roman" w:cs="Times New Roman"/>
          <w:bCs/>
          <w:sz w:val="28"/>
          <w:szCs w:val="28"/>
        </w:rPr>
        <w:t xml:space="preserve">буквами.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Знакомство с согласными буквами</w:t>
      </w:r>
      <w:r w:rsidR="005728F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Знакомство с  йотированными гласными буквами</w:t>
      </w:r>
      <w:r w:rsidR="005728F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6271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Алфавит. Чтение и соста</w:t>
      </w:r>
      <w:r w:rsidR="00362719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62719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ление слогов.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Деление слов на </w:t>
      </w:r>
      <w:r w:rsidR="00F23BA9">
        <w:rPr>
          <w:rFonts w:ascii="Times New Roman" w:eastAsia="Times New Roman" w:hAnsi="Times New Roman" w:cs="Times New Roman"/>
          <w:bCs/>
          <w:sz w:val="28"/>
          <w:szCs w:val="28"/>
        </w:rPr>
        <w:t>слоги</w:t>
      </w:r>
      <w:r w:rsidR="00362719">
        <w:rPr>
          <w:rFonts w:ascii="Times New Roman" w:eastAsia="Times New Roman" w:hAnsi="Times New Roman" w:cs="Times New Roman"/>
          <w:bCs/>
          <w:sz w:val="28"/>
          <w:szCs w:val="28"/>
        </w:rPr>
        <w:t xml:space="preserve">. Чтение </w:t>
      </w:r>
      <w:r w:rsidR="006033E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слогов, </w:t>
      </w:r>
      <w:r w:rsidR="00362719">
        <w:rPr>
          <w:rFonts w:ascii="Times New Roman" w:eastAsia="Times New Roman" w:hAnsi="Times New Roman" w:cs="Times New Roman"/>
          <w:bCs/>
          <w:sz w:val="28"/>
          <w:szCs w:val="28"/>
        </w:rPr>
        <w:t>текстов</w:t>
      </w:r>
      <w:r w:rsidR="006033E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разучива</w:t>
      </w:r>
      <w:r w:rsidR="006033E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033EA">
        <w:rPr>
          <w:rFonts w:ascii="Times New Roman" w:eastAsia="Times New Roman" w:hAnsi="Times New Roman" w:cs="Times New Roman"/>
          <w:bCs/>
          <w:sz w:val="28"/>
          <w:szCs w:val="28"/>
        </w:rPr>
        <w:t>мую букву</w:t>
      </w:r>
      <w:r w:rsidR="0036271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174AAA">
        <w:rPr>
          <w:rFonts w:ascii="Times New Roman" w:eastAsia="Times New Roman" w:hAnsi="Times New Roman" w:cs="Times New Roman"/>
          <w:bCs/>
          <w:sz w:val="28"/>
          <w:szCs w:val="28"/>
        </w:rPr>
        <w:t>Чтение рассказов.</w:t>
      </w:r>
    </w:p>
    <w:p w:rsidR="00800E27" w:rsidRDefault="00800E27" w:rsidP="00065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Дидактические игры:</w:t>
      </w:r>
      <w:r w:rsidRPr="00800E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«Магазин игрушек», «День рождения».</w:t>
      </w:r>
    </w:p>
    <w:p w:rsidR="00811875" w:rsidRDefault="00174AAA" w:rsidP="0081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5</w:t>
      </w:r>
      <w:r w:rsidR="0042277B">
        <w:rPr>
          <w:rFonts w:ascii="Times New Roman" w:eastAsia="Times New Roman" w:hAnsi="Times New Roman" w:cs="Times New Roman"/>
          <w:b/>
          <w:bCs/>
          <w:sz w:val="28"/>
          <w:szCs w:val="28"/>
        </w:rPr>
        <w:t>. М</w:t>
      </w:r>
      <w:r w:rsidR="00811875">
        <w:rPr>
          <w:rFonts w:ascii="Times New Roman" w:eastAsia="Times New Roman" w:hAnsi="Times New Roman" w:cs="Times New Roman"/>
          <w:b/>
          <w:bCs/>
          <w:sz w:val="28"/>
          <w:szCs w:val="28"/>
        </w:rPr>
        <w:t>ир</w:t>
      </w:r>
      <w:r w:rsidR="004227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вокруг нас</w:t>
      </w:r>
      <w:r w:rsidR="00B016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(13</w:t>
      </w:r>
      <w:r w:rsidR="00E779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811875" w:rsidRDefault="00811875" w:rsidP="00811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1875">
        <w:rPr>
          <w:rFonts w:ascii="Times New Roman" w:eastAsia="Times New Roman" w:hAnsi="Times New Roman" w:cs="Times New Roman"/>
          <w:bCs/>
          <w:sz w:val="28"/>
          <w:szCs w:val="28"/>
        </w:rPr>
        <w:t>Времена года: осень, зима, весна, лето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678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Домашние</w:t>
      </w:r>
      <w:r w:rsidR="00572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дикие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животные. </w:t>
      </w:r>
      <w:r w:rsidR="005728F9">
        <w:rPr>
          <w:rFonts w:ascii="Times New Roman" w:eastAsia="Times New Roman" w:hAnsi="Times New Roman" w:cs="Times New Roman"/>
          <w:bCs/>
          <w:sz w:val="28"/>
          <w:szCs w:val="28"/>
        </w:rPr>
        <w:t>Растения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Транспорт. Профессии. Школа. Человек, части тела. Праздник 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щитников отечества. Мамин праздник. Новый год, Рождество.</w:t>
      </w:r>
      <w:r w:rsidR="00A82CE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Народные промыслы.</w:t>
      </w:r>
      <w:r w:rsidR="00295C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5C16" w:rsidRPr="00295C16">
        <w:rPr>
          <w:rFonts w:ascii="Times New Roman" w:eastAsia="Times New Roman" w:hAnsi="Times New Roman" w:cs="Times New Roman"/>
          <w:sz w:val="28"/>
          <w:szCs w:val="28"/>
        </w:rPr>
        <w:t>Родной край люби и знай</w:t>
      </w:r>
      <w:r w:rsidR="00295C16">
        <w:rPr>
          <w:rFonts w:ascii="Times New Roman" w:hAnsi="Times New Roman" w:cs="Times New Roman"/>
          <w:sz w:val="28"/>
          <w:szCs w:val="28"/>
        </w:rPr>
        <w:t>.</w:t>
      </w:r>
      <w:r w:rsidR="00967882" w:rsidRPr="009678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7882">
        <w:rPr>
          <w:rFonts w:ascii="Times New Roman" w:eastAsia="Times New Roman" w:hAnsi="Times New Roman" w:cs="Times New Roman"/>
          <w:bCs/>
          <w:sz w:val="28"/>
          <w:szCs w:val="28"/>
        </w:rPr>
        <w:t>Праздник чая.</w:t>
      </w:r>
    </w:p>
    <w:p w:rsidR="00202E24" w:rsidRDefault="005728F9" w:rsidP="00065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Настольно-печатные игры: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«Зоологическое лото», «Домино».</w:t>
      </w:r>
    </w:p>
    <w:p w:rsidR="00295C16" w:rsidRDefault="00174AAA" w:rsidP="00967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6</w:t>
      </w:r>
      <w:r w:rsidR="009678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Развитие </w:t>
      </w:r>
      <w:r w:rsidR="00FD4E0C">
        <w:rPr>
          <w:rFonts w:ascii="Times New Roman" w:eastAsia="Times New Roman" w:hAnsi="Times New Roman" w:cs="Times New Roman"/>
          <w:b/>
          <w:bCs/>
          <w:sz w:val="28"/>
          <w:szCs w:val="28"/>
        </w:rPr>
        <w:t>связной речи</w:t>
      </w:r>
      <w:r w:rsidR="00202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6F0BB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0162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202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967882" w:rsidRDefault="005221DC" w:rsidP="00967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Заучивание стихотворений</w:t>
      </w:r>
      <w:r w:rsidR="00967882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6033EA">
        <w:rPr>
          <w:rFonts w:ascii="Times New Roman" w:eastAsia="Times New Roman" w:hAnsi="Times New Roman" w:cs="Times New Roman"/>
          <w:bCs/>
          <w:sz w:val="28"/>
          <w:szCs w:val="28"/>
        </w:rPr>
        <w:t>«Самый теплый снег»</w:t>
      </w:r>
      <w:r w:rsidR="005728F9">
        <w:rPr>
          <w:rFonts w:ascii="Times New Roman" w:eastAsia="Times New Roman" w:hAnsi="Times New Roman" w:cs="Times New Roman"/>
          <w:bCs/>
          <w:sz w:val="28"/>
          <w:szCs w:val="28"/>
        </w:rPr>
        <w:t>, «Добрый дедушка Мороз», «Петушок»</w:t>
      </w:r>
      <w:r w:rsidR="006033EA">
        <w:rPr>
          <w:rFonts w:ascii="Times New Roman" w:eastAsia="Times New Roman" w:hAnsi="Times New Roman" w:cs="Times New Roman"/>
          <w:bCs/>
          <w:sz w:val="28"/>
          <w:szCs w:val="28"/>
        </w:rPr>
        <w:t>. Считалки.</w:t>
      </w:r>
      <w:r w:rsidR="0096788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Пословицы, поговорки.</w:t>
      </w:r>
      <w:r w:rsidR="006033E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Загадки.</w:t>
      </w:r>
      <w:r w:rsidR="00967882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Русские н</w:t>
      </w:r>
      <w:r w:rsidR="0096788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967882">
        <w:rPr>
          <w:rFonts w:ascii="Times New Roman" w:eastAsia="Times New Roman" w:hAnsi="Times New Roman" w:cs="Times New Roman"/>
          <w:bCs/>
          <w:sz w:val="28"/>
          <w:szCs w:val="28"/>
        </w:rPr>
        <w:t>родные сказки.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7286">
        <w:rPr>
          <w:rFonts w:ascii="Times New Roman" w:eastAsia="Times New Roman" w:hAnsi="Times New Roman" w:cs="Times New Roman"/>
          <w:bCs/>
          <w:sz w:val="28"/>
          <w:szCs w:val="28"/>
        </w:rPr>
        <w:t>Народное творчество.</w:t>
      </w:r>
    </w:p>
    <w:p w:rsidR="00967882" w:rsidRDefault="00967882" w:rsidP="00967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Составление рассказа по серии картинок</w:t>
      </w:r>
      <w:r w:rsidR="005221D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033E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Составление рассказа по теме «Моя семья», «Новый год».</w:t>
      </w:r>
    </w:p>
    <w:p w:rsidR="00BE736B" w:rsidRPr="00967882" w:rsidRDefault="00C47286" w:rsidP="00065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Дидактические и</w:t>
      </w:r>
      <w:r w:rsidR="00FD4E0C" w:rsidRPr="00456B32">
        <w:rPr>
          <w:rFonts w:ascii="Times New Roman" w:eastAsia="Times New Roman" w:hAnsi="Times New Roman" w:cs="Times New Roman"/>
          <w:bCs/>
          <w:i/>
          <w:sz w:val="28"/>
          <w:szCs w:val="28"/>
        </w:rPr>
        <w:t>гры</w:t>
      </w:r>
      <w:r w:rsidR="00FD4E0C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gramStart"/>
      <w:r w:rsidR="00FD4E0C">
        <w:rPr>
          <w:rFonts w:ascii="Times New Roman" w:eastAsia="Times New Roman" w:hAnsi="Times New Roman" w:cs="Times New Roman"/>
          <w:bCs/>
          <w:sz w:val="28"/>
          <w:szCs w:val="28"/>
        </w:rPr>
        <w:t>«Узнай предмет», «Что на что похоже», «Подбери сл</w:t>
      </w:r>
      <w:r w:rsidR="00FD4E0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FD4E0C">
        <w:rPr>
          <w:rFonts w:ascii="Times New Roman" w:eastAsia="Times New Roman" w:hAnsi="Times New Roman" w:cs="Times New Roman"/>
          <w:bCs/>
          <w:sz w:val="28"/>
          <w:szCs w:val="28"/>
        </w:rPr>
        <w:t>во»</w:t>
      </w:r>
      <w:r w:rsidR="00800E27">
        <w:rPr>
          <w:rFonts w:ascii="Times New Roman" w:eastAsia="Times New Roman" w:hAnsi="Times New Roman" w:cs="Times New Roman"/>
          <w:bCs/>
          <w:sz w:val="28"/>
          <w:szCs w:val="28"/>
        </w:rPr>
        <w:t>, «Догадайся», «Придумай рифму»,</w:t>
      </w:r>
      <w:r w:rsidR="00800E27" w:rsidRPr="00800E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0E27">
        <w:rPr>
          <w:rFonts w:ascii="Times New Roman" w:eastAsia="Times New Roman" w:hAnsi="Times New Roman" w:cs="Times New Roman"/>
          <w:bCs/>
          <w:sz w:val="28"/>
          <w:szCs w:val="28"/>
        </w:rPr>
        <w:t xml:space="preserve">«Чудесный мешочек», «Поможем кукле», «Назови, что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знаешь», «Назови одним словом».</w:t>
      </w:r>
      <w:proofErr w:type="gramEnd"/>
    </w:p>
    <w:p w:rsidR="00534DCC" w:rsidRDefault="00174AAA" w:rsidP="001C1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7</w:t>
      </w:r>
      <w:r w:rsidR="001C1765" w:rsidRPr="00E91D3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34DCC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 работа</w:t>
      </w:r>
      <w:r w:rsidR="009816A6">
        <w:rPr>
          <w:rFonts w:ascii="Times New Roman" w:eastAsia="Times New Roman" w:hAnsi="Times New Roman" w:cs="Times New Roman"/>
          <w:b/>
          <w:sz w:val="28"/>
          <w:szCs w:val="28"/>
        </w:rPr>
        <w:t>(6)</w:t>
      </w:r>
    </w:p>
    <w:p w:rsidR="009816A6" w:rsidRDefault="004C5CF8" w:rsidP="00393E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 общения</w:t>
      </w:r>
      <w:r w:rsidR="005268F6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FE75CC">
        <w:rPr>
          <w:rFonts w:ascii="Times New Roman" w:eastAsia="Times New Roman" w:hAnsi="Times New Roman" w:cs="Times New Roman"/>
          <w:sz w:val="28"/>
          <w:szCs w:val="28"/>
        </w:rPr>
        <w:t>Шагаем осторожно</w:t>
      </w:r>
      <w:r w:rsidR="005268F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55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7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68F6" w:rsidRDefault="005268F6" w:rsidP="005268F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Викторина «</w:t>
      </w:r>
      <w:r w:rsidRPr="00FC45A7">
        <w:rPr>
          <w:rFonts w:ascii="Times New Roman" w:eastAsia="Times New Roman" w:hAnsi="Times New Roman" w:cs="Times New Roman"/>
          <w:sz w:val="28"/>
          <w:szCs w:val="28"/>
        </w:rPr>
        <w:t>День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55F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68F6" w:rsidRPr="005268F6" w:rsidRDefault="00B53A06" w:rsidP="005268F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Викторина </w:t>
      </w:r>
      <w:r w:rsidR="005268F6">
        <w:rPr>
          <w:rFonts w:ascii="Times New Roman" w:eastAsia="Times New Roman" w:hAnsi="Times New Roman" w:cs="Times New Roman"/>
          <w:sz w:val="28"/>
          <w:szCs w:val="28"/>
        </w:rPr>
        <w:t>«Я и природа».</w:t>
      </w:r>
    </w:p>
    <w:p w:rsidR="00B6182D" w:rsidRDefault="005268F6" w:rsidP="00393E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Игровая программа «</w:t>
      </w:r>
      <w:r w:rsidR="00B6182D">
        <w:rPr>
          <w:rFonts w:ascii="Times New Roman" w:eastAsia="Times New Roman" w:hAnsi="Times New Roman" w:cs="Times New Roman"/>
          <w:sz w:val="28"/>
          <w:szCs w:val="28"/>
        </w:rPr>
        <w:t>Новый год у ворот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55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68F6" w:rsidRDefault="00B53A06" w:rsidP="005268F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Час общения</w:t>
      </w:r>
      <w:r w:rsidR="005268F6">
        <w:rPr>
          <w:rFonts w:ascii="Times New Roman" w:eastAsia="Times New Roman" w:hAnsi="Times New Roman" w:cs="Times New Roman"/>
          <w:sz w:val="28"/>
          <w:szCs w:val="28"/>
        </w:rPr>
        <w:t xml:space="preserve"> «Чтобы не было беды».</w:t>
      </w:r>
    </w:p>
    <w:p w:rsidR="00BE736B" w:rsidRPr="000655F1" w:rsidRDefault="00B53A06" w:rsidP="001C176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Виртуальная экскурсия </w:t>
      </w:r>
      <w:r w:rsidR="00FE75CC">
        <w:rPr>
          <w:rFonts w:ascii="Times New Roman" w:eastAsia="Times New Roman" w:hAnsi="Times New Roman" w:cs="Times New Roman"/>
          <w:sz w:val="28"/>
          <w:szCs w:val="28"/>
        </w:rPr>
        <w:t>Мирное небо над головой</w:t>
      </w:r>
      <w:r w:rsidR="000655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765" w:rsidRPr="00E91D3B" w:rsidRDefault="00534DCC" w:rsidP="001C1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r w:rsidR="001C1765" w:rsidRPr="00E91D3B">
        <w:rPr>
          <w:rFonts w:ascii="Times New Roman" w:eastAsia="Times New Roman" w:hAnsi="Times New Roman" w:cs="Times New Roman"/>
          <w:b/>
          <w:sz w:val="28"/>
          <w:szCs w:val="28"/>
        </w:rPr>
        <w:t>Итоговое занятие (1 час)</w:t>
      </w:r>
    </w:p>
    <w:p w:rsidR="00A879A2" w:rsidRDefault="00987CEA" w:rsidP="002210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Игра-путешествие</w:t>
      </w:r>
      <w:r w:rsidR="001C1765" w:rsidRPr="00E91D3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C1765">
        <w:rPr>
          <w:rFonts w:ascii="Times New Roman" w:eastAsia="Times New Roman" w:hAnsi="Times New Roman" w:cs="Times New Roman"/>
          <w:sz w:val="28"/>
          <w:szCs w:val="28"/>
        </w:rPr>
        <w:t>Гномы</w:t>
      </w:r>
      <w:r w:rsidR="001C1765" w:rsidRPr="00E91D3B">
        <w:rPr>
          <w:rFonts w:ascii="Times New Roman" w:eastAsia="Times New Roman" w:hAnsi="Times New Roman" w:cs="Times New Roman"/>
          <w:sz w:val="28"/>
          <w:szCs w:val="28"/>
        </w:rPr>
        <w:t xml:space="preserve"> ид</w:t>
      </w:r>
      <w:r w:rsidR="001C176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C1765" w:rsidRPr="00E91D3B">
        <w:rPr>
          <w:rFonts w:ascii="Times New Roman" w:eastAsia="Times New Roman" w:hAnsi="Times New Roman" w:cs="Times New Roman"/>
          <w:sz w:val="28"/>
          <w:szCs w:val="28"/>
        </w:rPr>
        <w:t>т в школу».</w:t>
      </w:r>
    </w:p>
    <w:p w:rsidR="00A879A2" w:rsidRDefault="00A879A2" w:rsidP="0062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21E" w:rsidRDefault="00AE621E" w:rsidP="00AE621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1.4.</w:t>
      </w:r>
      <w:r w:rsidR="000655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21E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AE621E" w:rsidRPr="00FE55DA" w:rsidRDefault="00FE55DA" w:rsidP="00FE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E55DA"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Предметные результаты</w:t>
      </w:r>
    </w:p>
    <w:p w:rsidR="00FE55DA" w:rsidRDefault="00AE621E" w:rsidP="00FE55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3B">
        <w:rPr>
          <w:rFonts w:ascii="Times New Roman" w:eastAsia="Times New Roman" w:hAnsi="Times New Roman" w:cs="Times New Roman"/>
          <w:sz w:val="28"/>
          <w:szCs w:val="28"/>
        </w:rPr>
        <w:t>К концу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периода обучения </w:t>
      </w:r>
      <w:r w:rsidR="00FE55DA"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5DA">
        <w:rPr>
          <w:rFonts w:ascii="Times New Roman" w:eastAsia="Times New Roman" w:hAnsi="Times New Roman" w:cs="Times New Roman"/>
          <w:sz w:val="28"/>
          <w:szCs w:val="28"/>
        </w:rPr>
        <w:t>получат  базовые знания об о</w:t>
      </w:r>
      <w:r w:rsidR="00FE55D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E55DA">
        <w:rPr>
          <w:rFonts w:ascii="Times New Roman" w:eastAsia="Times New Roman" w:hAnsi="Times New Roman" w:cs="Times New Roman"/>
          <w:sz w:val="28"/>
          <w:szCs w:val="28"/>
        </w:rPr>
        <w:t>ружающем мире,  научатся читать небольшие тексты, составлять рассказы по картинкам, познакомятся с буквами и звуками русского языка.</w:t>
      </w:r>
    </w:p>
    <w:p w:rsidR="00FE55DA" w:rsidRDefault="00FE55DA" w:rsidP="00FE55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E55DA">
        <w:rPr>
          <w:rFonts w:ascii="Times New Roman" w:eastAsia="Times New Roman" w:hAnsi="Times New Roman" w:cs="Times New Roman"/>
          <w:sz w:val="28"/>
          <w:szCs w:val="28"/>
          <w:u w:val="single"/>
        </w:rPr>
        <w:t>Личностные результаты</w:t>
      </w:r>
    </w:p>
    <w:p w:rsidR="00FE55DA" w:rsidRPr="00E430E5" w:rsidRDefault="00E430E5" w:rsidP="00E430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0E5">
        <w:rPr>
          <w:rFonts w:ascii="Times New Roman" w:eastAsia="Times New Roman" w:hAnsi="Times New Roman" w:cs="Times New Roman"/>
          <w:sz w:val="28"/>
          <w:szCs w:val="28"/>
        </w:rPr>
        <w:t xml:space="preserve">У обучающихся появится готовность к познанию языка, </w:t>
      </w:r>
      <w:r w:rsidR="00626500">
        <w:rPr>
          <w:rFonts w:ascii="Times New Roman" w:eastAsia="Times New Roman" w:hAnsi="Times New Roman" w:cs="Times New Roman"/>
          <w:sz w:val="28"/>
          <w:szCs w:val="28"/>
        </w:rPr>
        <w:t xml:space="preserve">будут стремиться </w:t>
      </w:r>
      <w:proofErr w:type="gramStart"/>
      <w:r w:rsidRPr="00E430E5">
        <w:rPr>
          <w:rFonts w:ascii="Times New Roman" w:eastAsia="Times New Roman" w:hAnsi="Times New Roman" w:cs="Times New Roman"/>
          <w:sz w:val="28"/>
          <w:szCs w:val="28"/>
        </w:rPr>
        <w:t>логически</w:t>
      </w:r>
      <w:proofErr w:type="gramEnd"/>
      <w:r w:rsidRPr="00E430E5">
        <w:rPr>
          <w:rFonts w:ascii="Times New Roman" w:eastAsia="Times New Roman" w:hAnsi="Times New Roman" w:cs="Times New Roman"/>
          <w:sz w:val="28"/>
          <w:szCs w:val="28"/>
        </w:rPr>
        <w:t xml:space="preserve"> мыслить и фантазировать, соблюдать правила во время игры, взаимодейств</w:t>
      </w:r>
      <w:r w:rsidRPr="00E430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30E5">
        <w:rPr>
          <w:rFonts w:ascii="Times New Roman" w:eastAsia="Times New Roman" w:hAnsi="Times New Roman" w:cs="Times New Roman"/>
          <w:sz w:val="28"/>
          <w:szCs w:val="28"/>
        </w:rPr>
        <w:t>вать со сверстниками и взрослыми</w:t>
      </w:r>
    </w:p>
    <w:p w:rsidR="00E430E5" w:rsidRPr="00E430E5" w:rsidRDefault="00E430E5" w:rsidP="00E430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E430E5">
        <w:rPr>
          <w:rFonts w:ascii="Times New Roman" w:eastAsia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E430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результаты</w:t>
      </w:r>
    </w:p>
    <w:p w:rsidR="00626500" w:rsidRPr="0022101A" w:rsidRDefault="00E430E5" w:rsidP="0022101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Научатся </w:t>
      </w:r>
      <w:r w:rsidR="00AE621E">
        <w:rPr>
          <w:rFonts w:ascii="Times New Roman" w:eastAsia="Times New Roman" w:hAnsi="Times New Roman" w:cs="Times New Roman"/>
          <w:sz w:val="28"/>
          <w:szCs w:val="28"/>
        </w:rPr>
        <w:t>рас</w:t>
      </w:r>
      <w:r w:rsidR="00626500">
        <w:rPr>
          <w:rFonts w:ascii="Times New Roman" w:eastAsia="Times New Roman" w:hAnsi="Times New Roman" w:cs="Times New Roman"/>
          <w:sz w:val="28"/>
          <w:szCs w:val="28"/>
        </w:rPr>
        <w:t>сказывать и выражать свои мысли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621E">
        <w:rPr>
          <w:rFonts w:ascii="Times New Roman" w:eastAsia="Times New Roman" w:hAnsi="Times New Roman" w:cs="Times New Roman"/>
          <w:sz w:val="28"/>
          <w:szCs w:val="28"/>
        </w:rPr>
        <w:t xml:space="preserve">выделять существенные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признаки, связи, закономерности.</w:t>
      </w:r>
    </w:p>
    <w:p w:rsidR="00626500" w:rsidRPr="00D849D0" w:rsidRDefault="00626500" w:rsidP="00AC0B0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1B2" w:rsidRPr="00AC0B0D" w:rsidRDefault="00AC0B0D" w:rsidP="00AC0B0D">
      <w:pPr>
        <w:pStyle w:val="a3"/>
        <w:numPr>
          <w:ilvl w:val="0"/>
          <w:numId w:val="4"/>
        </w:numPr>
        <w:tabs>
          <w:tab w:val="clear" w:pos="900"/>
          <w:tab w:val="num" w:pos="709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A879A2" w:rsidRDefault="00AC0B0D" w:rsidP="002210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 Условия реализации программы</w:t>
      </w:r>
    </w:p>
    <w:p w:rsidR="00697F6C" w:rsidRDefault="00697F6C" w:rsidP="00697F6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F6C">
        <w:rPr>
          <w:rFonts w:ascii="Times New Roman" w:eastAsia="Times New Roman" w:hAnsi="Times New Roman" w:cs="Times New Roman"/>
          <w:sz w:val="28"/>
          <w:szCs w:val="28"/>
        </w:rPr>
        <w:t>Для реализ</w:t>
      </w:r>
      <w:r>
        <w:rPr>
          <w:rFonts w:ascii="Times New Roman" w:eastAsia="Times New Roman" w:hAnsi="Times New Roman" w:cs="Times New Roman"/>
          <w:sz w:val="28"/>
          <w:szCs w:val="28"/>
        </w:rPr>
        <w:t>ации данной программы необходимо</w:t>
      </w:r>
      <w:r w:rsidRPr="00697F6C">
        <w:rPr>
          <w:rFonts w:ascii="Times New Roman" w:eastAsia="Times New Roman" w:hAnsi="Times New Roman" w:cs="Times New Roman"/>
          <w:sz w:val="28"/>
          <w:szCs w:val="28"/>
        </w:rPr>
        <w:t xml:space="preserve"> помещение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вующее требованиям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C0B0D" w:rsidRPr="007C0117" w:rsidRDefault="00697F6C" w:rsidP="00697F6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Оборудование, инструменты и материалы</w:t>
      </w:r>
      <w:r w:rsidR="00AC0B0D" w:rsidRPr="007C0117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AC0B0D" w:rsidRDefault="00AC0B0D" w:rsidP="00AC0B0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подборки игр, игрушек по разделам программы;</w:t>
      </w:r>
    </w:p>
    <w:p w:rsidR="00AC0B0D" w:rsidRDefault="00AC0B0D" w:rsidP="00AC0B0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книжки-малышки;</w:t>
      </w:r>
    </w:p>
    <w:p w:rsidR="00AC0B0D" w:rsidRDefault="00AC0B0D" w:rsidP="00AC0B0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наборы букв;</w:t>
      </w:r>
    </w:p>
    <w:p w:rsidR="00AC0B0D" w:rsidRDefault="00AC0B0D" w:rsidP="00AC0B0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картинки для рассказывания, карточки для последовательного пер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сказа;</w:t>
      </w:r>
    </w:p>
    <w:p w:rsidR="0022101A" w:rsidRPr="0022101A" w:rsidRDefault="0022101A" w:rsidP="0022101A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образцы написания печатных букв;</w:t>
      </w:r>
    </w:p>
    <w:p w:rsidR="0022101A" w:rsidRPr="0022101A" w:rsidRDefault="0022101A" w:rsidP="0022101A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2101A">
        <w:rPr>
          <w:rFonts w:ascii="Times New Roman" w:hAnsi="Times New Roman" w:cs="Times New Roman"/>
          <w:sz w:val="28"/>
          <w:szCs w:val="28"/>
        </w:rPr>
        <w:t>арандаши, ножницы, цветная бумага, цветной картон</w:t>
      </w:r>
      <w:r>
        <w:rPr>
          <w:rFonts w:ascii="Times New Roman" w:hAnsi="Times New Roman" w:cs="Times New Roman"/>
          <w:sz w:val="28"/>
          <w:szCs w:val="28"/>
        </w:rPr>
        <w:t xml:space="preserve">, прописи (по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C0B0D" w:rsidRDefault="0022101A" w:rsidP="00AC0B0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Информационное обеспечение</w:t>
      </w:r>
      <w:r w:rsidR="00AC0B0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AC0B0D" w:rsidRDefault="00AC0B0D" w:rsidP="00AC0B0D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установка;</w:t>
      </w:r>
    </w:p>
    <w:p w:rsidR="00AC0B0D" w:rsidRDefault="00A879A2" w:rsidP="00AC0B0D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магнитная </w:t>
      </w:r>
      <w:r w:rsidR="00AC0B0D" w:rsidRPr="007C0117">
        <w:rPr>
          <w:rFonts w:ascii="Times New Roman" w:eastAsia="Times New Roman" w:hAnsi="Times New Roman" w:cs="Times New Roman"/>
          <w:sz w:val="28"/>
          <w:szCs w:val="28"/>
        </w:rPr>
        <w:t>доска и маркеры для нее</w:t>
      </w:r>
      <w:r w:rsidR="00AC0B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0B0D" w:rsidRDefault="00AC0B0D" w:rsidP="00AC0B0D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34969">
        <w:rPr>
          <w:rFonts w:ascii="Times New Roman" w:eastAsia="Times New Roman" w:hAnsi="Times New Roman" w:cs="Times New Roman"/>
          <w:sz w:val="28"/>
          <w:szCs w:val="28"/>
        </w:rPr>
        <w:t>ренажер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развитию зрительной ориентации;</w:t>
      </w:r>
    </w:p>
    <w:p w:rsidR="00AC0B0D" w:rsidRDefault="00AC0B0D" w:rsidP="00AC0B0D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969">
        <w:rPr>
          <w:rFonts w:ascii="Times New Roman" w:eastAsia="Times New Roman" w:hAnsi="Times New Roman" w:cs="Times New Roman"/>
          <w:sz w:val="28"/>
          <w:szCs w:val="28"/>
        </w:rPr>
        <w:t>комплект круговых тренажеров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«Обучение грамоте»</w:t>
      </w:r>
      <w:r w:rsidR="002210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101A" w:rsidRDefault="0022101A" w:rsidP="00AC0B0D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презентации по темам.</w:t>
      </w:r>
    </w:p>
    <w:p w:rsidR="00BE736B" w:rsidRPr="00BE736B" w:rsidRDefault="00BE736B" w:rsidP="00BE73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B0D" w:rsidRDefault="00AC0B0D" w:rsidP="001C17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2.2.Формы аттестации</w:t>
      </w:r>
    </w:p>
    <w:p w:rsidR="00D6474E" w:rsidRPr="0038492D" w:rsidRDefault="00D6474E" w:rsidP="00A87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6474E">
        <w:rPr>
          <w:rFonts w:ascii="Times New Roman" w:hAnsi="Times New Roman" w:cs="Times New Roman"/>
          <w:sz w:val="28"/>
          <w:szCs w:val="28"/>
        </w:rPr>
        <w:t>В качестве форм</w:t>
      </w:r>
      <w:r w:rsidR="0038492D">
        <w:rPr>
          <w:rFonts w:ascii="Times New Roman" w:hAnsi="Times New Roman" w:cs="Times New Roman"/>
          <w:sz w:val="28"/>
          <w:szCs w:val="28"/>
        </w:rPr>
        <w:t>ы  аттестации выбрана</w:t>
      </w:r>
      <w:r w:rsidRPr="00D6474E">
        <w:rPr>
          <w:rFonts w:ascii="Times New Roman" w:hAnsi="Times New Roman" w:cs="Times New Roman"/>
          <w:sz w:val="28"/>
          <w:szCs w:val="28"/>
        </w:rPr>
        <w:t xml:space="preserve"> </w:t>
      </w:r>
      <w:r w:rsidR="0038492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E736B" w:rsidRPr="00BE736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6474E">
        <w:rPr>
          <w:rFonts w:ascii="Times New Roman" w:eastAsia="Times New Roman" w:hAnsi="Times New Roman" w:cs="Times New Roman"/>
          <w:sz w:val="28"/>
          <w:szCs w:val="28"/>
        </w:rPr>
        <w:t>Игра-путешествие  «Гномы идут в школу</w:t>
      </w:r>
      <w:r w:rsidRPr="000762E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73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7325">
        <w:rPr>
          <w:rFonts w:ascii="Times New Roman" w:hAnsi="Times New Roman" w:cs="Times New Roman"/>
          <w:sz w:val="28"/>
          <w:szCs w:val="28"/>
        </w:rPr>
        <w:t>Данная форма</w:t>
      </w:r>
      <w:r>
        <w:rPr>
          <w:rFonts w:ascii="Times New Roman" w:hAnsi="Times New Roman" w:cs="Times New Roman"/>
          <w:sz w:val="28"/>
          <w:szCs w:val="28"/>
        </w:rPr>
        <w:t xml:space="preserve"> аттестации соответству</w:t>
      </w:r>
      <w:r w:rsidR="000A73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целям и задачам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граммы, а так же</w:t>
      </w:r>
      <w:r w:rsidR="00BE736B">
        <w:rPr>
          <w:rFonts w:ascii="Times New Roman" w:hAnsi="Times New Roman" w:cs="Times New Roman"/>
          <w:sz w:val="28"/>
          <w:szCs w:val="28"/>
        </w:rPr>
        <w:t xml:space="preserve"> возрасту обучающихся, охватывае</w:t>
      </w:r>
      <w:r>
        <w:rPr>
          <w:rFonts w:ascii="Times New Roman" w:hAnsi="Times New Roman" w:cs="Times New Roman"/>
          <w:sz w:val="28"/>
          <w:szCs w:val="28"/>
        </w:rPr>
        <w:t>т весь спектр прой</w:t>
      </w:r>
      <w:r w:rsidR="000A7325">
        <w:rPr>
          <w:rFonts w:ascii="Times New Roman" w:hAnsi="Times New Roman" w:cs="Times New Roman"/>
          <w:sz w:val="28"/>
          <w:szCs w:val="28"/>
        </w:rPr>
        <w:t>денн</w:t>
      </w:r>
      <w:r w:rsidR="000A7325">
        <w:rPr>
          <w:rFonts w:ascii="Times New Roman" w:hAnsi="Times New Roman" w:cs="Times New Roman"/>
          <w:sz w:val="28"/>
          <w:szCs w:val="28"/>
        </w:rPr>
        <w:t>о</w:t>
      </w:r>
      <w:r w:rsidR="000A7325">
        <w:rPr>
          <w:rFonts w:ascii="Times New Roman" w:hAnsi="Times New Roman" w:cs="Times New Roman"/>
          <w:sz w:val="28"/>
          <w:szCs w:val="28"/>
        </w:rPr>
        <w:t>го материала и дает</w:t>
      </w:r>
      <w:r>
        <w:rPr>
          <w:rFonts w:ascii="Times New Roman" w:hAnsi="Times New Roman" w:cs="Times New Roman"/>
          <w:sz w:val="28"/>
          <w:szCs w:val="28"/>
        </w:rPr>
        <w:t xml:space="preserve"> полное представление о знаниях, умениях и навыках обучающихся.</w:t>
      </w:r>
    </w:p>
    <w:p w:rsidR="00D6474E" w:rsidRDefault="00D6474E" w:rsidP="00BE73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B0D" w:rsidRDefault="00AC0B0D" w:rsidP="001C17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 Оценочные материалы</w:t>
      </w:r>
    </w:p>
    <w:p w:rsidR="00D6474E" w:rsidRDefault="00D6474E" w:rsidP="00D647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достижения планируемых результатов в данной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грамме </w:t>
      </w:r>
      <w:r w:rsidR="009044F1">
        <w:rPr>
          <w:rFonts w:ascii="Times New Roman" w:hAnsi="Times New Roman" w:cs="Times New Roman"/>
          <w:sz w:val="28"/>
          <w:szCs w:val="28"/>
        </w:rPr>
        <w:t>используются тесты, картинки, схемы</w:t>
      </w:r>
      <w:r w:rsidR="001F205E">
        <w:rPr>
          <w:rFonts w:ascii="Times New Roman" w:hAnsi="Times New Roman" w:cs="Times New Roman"/>
          <w:sz w:val="28"/>
          <w:szCs w:val="28"/>
        </w:rPr>
        <w:t xml:space="preserve"> </w:t>
      </w:r>
      <w:r w:rsidR="00A879A2">
        <w:rPr>
          <w:rFonts w:ascii="Times New Roman" w:hAnsi="Times New Roman" w:cs="Times New Roman"/>
          <w:sz w:val="28"/>
          <w:szCs w:val="28"/>
        </w:rPr>
        <w:t>(приложение</w:t>
      </w:r>
      <w:r w:rsidR="009044F1">
        <w:rPr>
          <w:rFonts w:ascii="Times New Roman" w:hAnsi="Times New Roman" w:cs="Times New Roman"/>
          <w:sz w:val="28"/>
          <w:szCs w:val="28"/>
        </w:rPr>
        <w:t>)</w:t>
      </w:r>
    </w:p>
    <w:p w:rsidR="00AC0B0D" w:rsidRDefault="00AC0B0D" w:rsidP="001C17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117" w:rsidRPr="00BA5BEC" w:rsidRDefault="001C1765" w:rsidP="00BA5BEC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BE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</w:t>
      </w:r>
      <w:r w:rsidR="00AC0B0D" w:rsidRPr="00BA5BEC">
        <w:rPr>
          <w:rFonts w:ascii="Times New Roman" w:eastAsia="Times New Roman" w:hAnsi="Times New Roman" w:cs="Times New Roman"/>
          <w:b/>
          <w:sz w:val="28"/>
          <w:szCs w:val="28"/>
        </w:rPr>
        <w:t>материалы</w:t>
      </w:r>
    </w:p>
    <w:p w:rsidR="00B713EF" w:rsidRPr="00E91D3B" w:rsidRDefault="00B713EF" w:rsidP="00B713E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3B">
        <w:rPr>
          <w:rFonts w:ascii="Times New Roman" w:eastAsia="Times New Roman" w:hAnsi="Times New Roman" w:cs="Times New Roman"/>
          <w:sz w:val="28"/>
          <w:szCs w:val="28"/>
        </w:rPr>
        <w:t>На первых занятиях детям дается понятие, что речь состоит из слов, проводятся следующие упражнения: «Произнеси любое слово», «Назови п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хожее слово», «Назови слово, которое обозначает предмет, действие, напра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ление». Эти упражнения способствуют активизации в речи ребенка разли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 xml:space="preserve">ных частей речи. </w:t>
      </w:r>
    </w:p>
    <w:p w:rsidR="00B713EF" w:rsidRPr="00E91D3B" w:rsidRDefault="00B713EF" w:rsidP="00B713E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3B">
        <w:rPr>
          <w:rFonts w:ascii="Times New Roman" w:eastAsia="Times New Roman" w:hAnsi="Times New Roman" w:cs="Times New Roman"/>
          <w:sz w:val="28"/>
          <w:szCs w:val="28"/>
        </w:rPr>
        <w:t>В подготовке детей к обучению грамоте необходимо познакомить со слог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вым строением слова. Вначале объясняем, что слова делятся на части, интонацио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но выделяем их. Для закрепления умения делить слова на части проводятся сл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 xml:space="preserve">дующие упражнения: « Живое слово», «Кто быстрей украсит елку», «Добавь часть к моему слову».  </w:t>
      </w:r>
    </w:p>
    <w:p w:rsidR="00B713EF" w:rsidRPr="00E91D3B" w:rsidRDefault="00B713EF" w:rsidP="00B713E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3B">
        <w:rPr>
          <w:rFonts w:ascii="Times New Roman" w:eastAsia="Times New Roman" w:hAnsi="Times New Roman" w:cs="Times New Roman"/>
          <w:sz w:val="28"/>
          <w:szCs w:val="28"/>
        </w:rPr>
        <w:t>Работа над предложением начинается с выделения предложений из р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чи. Необходимо объяснить, что предложением выражается законченная мысль, научить детей на слух определять количество предложений в расск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 xml:space="preserve">зе. Дети могут столько раз </w:t>
      </w:r>
      <w:proofErr w:type="gramStart"/>
      <w:r w:rsidRPr="00E91D3B">
        <w:rPr>
          <w:rFonts w:ascii="Times New Roman" w:eastAsia="Times New Roman" w:hAnsi="Times New Roman" w:cs="Times New Roman"/>
          <w:sz w:val="28"/>
          <w:szCs w:val="28"/>
        </w:rPr>
        <w:t>прохлопать</w:t>
      </w:r>
      <w:proofErr w:type="gramEnd"/>
      <w:r w:rsidRPr="00E91D3B">
        <w:rPr>
          <w:rFonts w:ascii="Times New Roman" w:eastAsia="Times New Roman" w:hAnsi="Times New Roman" w:cs="Times New Roman"/>
          <w:sz w:val="28"/>
          <w:szCs w:val="28"/>
        </w:rPr>
        <w:t xml:space="preserve"> в ладоши, сколько предложений у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лышали, или выложить на числовой карточке определенное количество ге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метрических фигур. Для обучения детей умению составлять предложения из 2-4 слов используются сюжетные и предметные картинки. Ребята составляют предложения, называя каждое слово.</w:t>
      </w:r>
    </w:p>
    <w:p w:rsidR="00B713EF" w:rsidRPr="00E91D3B" w:rsidRDefault="00B713EF" w:rsidP="00B713E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3B">
        <w:rPr>
          <w:rFonts w:ascii="Times New Roman" w:eastAsia="Times New Roman" w:hAnsi="Times New Roman" w:cs="Times New Roman"/>
          <w:sz w:val="28"/>
          <w:szCs w:val="28"/>
        </w:rPr>
        <w:t>Рисование по клеточкам развивает не только мелкую моторику, вним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ние и память, зрительно-пространственную координацию, воображение р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бенка, но и закрепляет образ буквы (каждый рисунок обозначает в сказке предмет, со звучанием которого  связаны изучаемый звук и буква).</w:t>
      </w:r>
    </w:p>
    <w:p w:rsidR="00B713EF" w:rsidRPr="00E91D3B" w:rsidRDefault="00B713EF" w:rsidP="00B71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3B">
        <w:rPr>
          <w:rFonts w:ascii="Times New Roman" w:eastAsia="Times New Roman" w:hAnsi="Times New Roman" w:cs="Times New Roman"/>
          <w:sz w:val="28"/>
          <w:szCs w:val="28"/>
        </w:rPr>
        <w:t>При обучении идет подготовка руки к письму и осмысление способа чтения, формируется  внимание к словам, фонетике, синтаксису. Печатанье дается в основном для лучшего запоминания образа буквы и для самосто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тельного упражнения ребенка в звукобуквенном анализе и не связано с пр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писью.</w:t>
      </w:r>
    </w:p>
    <w:p w:rsidR="00B713EF" w:rsidRPr="00E91D3B" w:rsidRDefault="00B713EF" w:rsidP="00B713E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3B">
        <w:rPr>
          <w:rFonts w:ascii="Times New Roman" w:eastAsia="Times New Roman" w:hAnsi="Times New Roman" w:cs="Times New Roman"/>
          <w:sz w:val="28"/>
          <w:szCs w:val="28"/>
        </w:rPr>
        <w:t>Работа в тетради начинается с выделения клеточки на фоне  страницы, нахождения ее углов, сторон. После того как ребенок научится видеть кл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точку, определять ее центр, проводить горизонтальные и вертикальные п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лочки, полочки с н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клоном, можно переходить к выполнению рисунков.</w:t>
      </w:r>
    </w:p>
    <w:p w:rsidR="00B713EF" w:rsidRPr="00E91D3B" w:rsidRDefault="00B713EF" w:rsidP="00B713E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3B">
        <w:rPr>
          <w:rFonts w:ascii="Times New Roman" w:eastAsia="Times New Roman" w:hAnsi="Times New Roman" w:cs="Times New Roman"/>
          <w:sz w:val="28"/>
          <w:szCs w:val="28"/>
        </w:rPr>
        <w:t>Рисунки  можно выполнять:</w:t>
      </w:r>
    </w:p>
    <w:p w:rsidR="00B713EF" w:rsidRPr="00E91D3B" w:rsidRDefault="00B713EF" w:rsidP="00B713E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3B">
        <w:rPr>
          <w:rFonts w:ascii="Times New Roman" w:eastAsia="Times New Roman" w:hAnsi="Times New Roman" w:cs="Times New Roman"/>
          <w:sz w:val="28"/>
          <w:szCs w:val="28"/>
        </w:rPr>
        <w:t>- по словесной инструкции, с опорой на зрительный опыт;</w:t>
      </w:r>
    </w:p>
    <w:p w:rsidR="00B713EF" w:rsidRPr="00E91D3B" w:rsidRDefault="00B713EF" w:rsidP="00B713E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3B">
        <w:rPr>
          <w:rFonts w:ascii="Times New Roman" w:eastAsia="Times New Roman" w:hAnsi="Times New Roman" w:cs="Times New Roman"/>
          <w:sz w:val="28"/>
          <w:szCs w:val="28"/>
        </w:rPr>
        <w:t>- по словесной инструкции, без опоры на зрительный образ (слуховой ди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тант);</w:t>
      </w:r>
    </w:p>
    <w:p w:rsidR="00B713EF" w:rsidRDefault="00B713EF" w:rsidP="00B713E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3B">
        <w:rPr>
          <w:rFonts w:ascii="Times New Roman" w:eastAsia="Times New Roman" w:hAnsi="Times New Roman" w:cs="Times New Roman"/>
          <w:sz w:val="28"/>
          <w:szCs w:val="28"/>
        </w:rPr>
        <w:t>-с опорой на зрительный образ, без словесной инструкции (срисовыв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1D3B">
        <w:rPr>
          <w:rFonts w:ascii="Times New Roman" w:eastAsia="Times New Roman" w:hAnsi="Times New Roman" w:cs="Times New Roman"/>
          <w:sz w:val="28"/>
          <w:szCs w:val="28"/>
        </w:rPr>
        <w:t>ние).</w:t>
      </w:r>
    </w:p>
    <w:p w:rsidR="0022101A" w:rsidRDefault="0022101A" w:rsidP="00B713E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BEC" w:rsidRDefault="00BA5BEC" w:rsidP="001C1765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7EC" w:rsidRDefault="00B713EF" w:rsidP="001C1765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2.5. Список литературы</w:t>
      </w:r>
    </w:p>
    <w:p w:rsidR="0022101A" w:rsidRPr="00B713EF" w:rsidRDefault="0022101A" w:rsidP="001C1765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13EF" w:rsidRDefault="00B713EF" w:rsidP="00B713E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Беженова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М.А. Веселая грамматика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онецк:</w:t>
      </w:r>
      <w:r w:rsidR="00221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изд-во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Сталкер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2000 </w:t>
      </w:r>
    </w:p>
    <w:p w:rsidR="008F37EC" w:rsidRPr="007C0117" w:rsidRDefault="008F37EC" w:rsidP="007C011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Ковригина Т.Е.  Занимательное обучение чтению. – Волгоград «Учитель», 2011</w:t>
      </w:r>
      <w:r w:rsidR="001C1765" w:rsidRPr="00E91D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13EF" w:rsidRDefault="00B713EF" w:rsidP="00B713E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Карпова</w:t>
      </w:r>
      <w:r w:rsidR="0022101A" w:rsidRPr="00221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01A">
        <w:rPr>
          <w:rFonts w:ascii="Times New Roman" w:eastAsia="Times New Roman" w:hAnsi="Times New Roman" w:cs="Times New Roman"/>
          <w:sz w:val="28"/>
          <w:szCs w:val="28"/>
        </w:rPr>
        <w:t>С.И.</w:t>
      </w:r>
      <w:r>
        <w:rPr>
          <w:rFonts w:ascii="Times New Roman" w:eastAsia="Times New Roman" w:hAnsi="Times New Roman" w:cs="Times New Roman"/>
          <w:sz w:val="28"/>
          <w:szCs w:val="28"/>
        </w:rPr>
        <w:t>, Мамаева</w:t>
      </w:r>
      <w:r w:rsidR="0022101A" w:rsidRPr="00221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01A">
        <w:rPr>
          <w:rFonts w:ascii="Times New Roman" w:eastAsia="Times New Roman" w:hAnsi="Times New Roman" w:cs="Times New Roman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sz w:val="28"/>
          <w:szCs w:val="28"/>
        </w:rPr>
        <w:t>. Развитие речи и познавательных способн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стей дошкольников 6-7 лет. – Санкт-Петербург,2010</w:t>
      </w:r>
    </w:p>
    <w:p w:rsidR="001C1765" w:rsidRDefault="00B713EF" w:rsidP="007C011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внимания у детей дошкольного возраста. </w:t>
      </w:r>
      <w:r w:rsidRPr="002A1D9C">
        <w:rPr>
          <w:rFonts w:ascii="Times New Roman" w:eastAsia="Times New Roman" w:hAnsi="Times New Roman" w:cs="Times New Roman"/>
          <w:bCs/>
          <w:sz w:val="28"/>
          <w:szCs w:val="28"/>
        </w:rPr>
        <w:t>Приложение № 3  (17)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2014 к журналу «Дополнительное образование и воспитание» ООО «В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тязь-М», 2014</w:t>
      </w:r>
      <w:r w:rsidR="008F37EC">
        <w:rPr>
          <w:rFonts w:ascii="Times New Roman" w:eastAsia="Times New Roman" w:hAnsi="Times New Roman" w:cs="Times New Roman"/>
          <w:sz w:val="28"/>
          <w:szCs w:val="28"/>
        </w:rPr>
        <w:t xml:space="preserve">Т.Б. Филичева, А.В. Соболева.  Развитие речи дошкольника </w:t>
      </w:r>
      <w:r w:rsidR="001C1765" w:rsidRPr="00E91D3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F37EC">
        <w:rPr>
          <w:rFonts w:ascii="Times New Roman" w:eastAsia="Times New Roman" w:hAnsi="Times New Roman" w:cs="Times New Roman"/>
          <w:sz w:val="28"/>
          <w:szCs w:val="28"/>
        </w:rPr>
        <w:t>Екатеринбург: Изд-во «Арго», 1997</w:t>
      </w:r>
    </w:p>
    <w:p w:rsidR="002A1D9C" w:rsidRPr="008F37EC" w:rsidRDefault="002A1D9C" w:rsidP="0022101A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1A">
        <w:rPr>
          <w:rFonts w:ascii="Times New Roman" w:eastAsia="Times New Roman" w:hAnsi="Times New Roman" w:cs="Times New Roman"/>
          <w:sz w:val="28"/>
          <w:szCs w:val="28"/>
        </w:rPr>
        <w:t>Шорохова</w:t>
      </w:r>
      <w:r w:rsidR="0022101A" w:rsidRPr="0022101A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  <w:r w:rsidRPr="0022101A">
        <w:rPr>
          <w:rFonts w:ascii="Times New Roman" w:eastAsia="Times New Roman" w:hAnsi="Times New Roman" w:cs="Times New Roman"/>
          <w:sz w:val="28"/>
          <w:szCs w:val="28"/>
        </w:rPr>
        <w:t xml:space="preserve">. Занятия по развитию связной речи дошкольников и </w:t>
      </w:r>
      <w:proofErr w:type="spellStart"/>
      <w:r w:rsidRPr="0022101A">
        <w:rPr>
          <w:rFonts w:ascii="Times New Roman" w:eastAsia="Times New Roman" w:hAnsi="Times New Roman" w:cs="Times New Roman"/>
          <w:sz w:val="28"/>
          <w:szCs w:val="28"/>
        </w:rPr>
        <w:t>ска</w:t>
      </w:r>
      <w:r w:rsidRPr="0022101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2101A">
        <w:rPr>
          <w:rFonts w:ascii="Times New Roman" w:eastAsia="Times New Roman" w:hAnsi="Times New Roman" w:cs="Times New Roman"/>
          <w:sz w:val="28"/>
          <w:szCs w:val="28"/>
        </w:rPr>
        <w:t>кот</w:t>
      </w:r>
      <w:r w:rsidR="004829CF" w:rsidRPr="0022101A">
        <w:rPr>
          <w:rFonts w:ascii="Times New Roman" w:eastAsia="Times New Roman" w:hAnsi="Times New Roman" w:cs="Times New Roman"/>
          <w:sz w:val="28"/>
          <w:szCs w:val="28"/>
        </w:rPr>
        <w:t>ер</w:t>
      </w:r>
      <w:r w:rsidR="004829CF" w:rsidRPr="0022101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29CF" w:rsidRPr="0022101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B4B49" w:rsidRPr="0022101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29CF" w:rsidRPr="0022101A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4829CF" w:rsidRPr="002210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829CF" w:rsidRPr="0022101A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="004829CF" w:rsidRPr="0022101A">
        <w:rPr>
          <w:rFonts w:ascii="Times New Roman" w:eastAsia="Times New Roman" w:hAnsi="Times New Roman" w:cs="Times New Roman"/>
          <w:sz w:val="28"/>
          <w:szCs w:val="28"/>
        </w:rPr>
        <w:t>.:Т</w:t>
      </w:r>
      <w:r w:rsidRPr="0022101A">
        <w:rPr>
          <w:rFonts w:ascii="Times New Roman" w:eastAsia="Times New Roman" w:hAnsi="Times New Roman" w:cs="Times New Roman"/>
          <w:sz w:val="28"/>
          <w:szCs w:val="28"/>
        </w:rPr>
        <w:t>Ц Сфера, 2009</w:t>
      </w:r>
    </w:p>
    <w:sectPr w:rsidR="002A1D9C" w:rsidRPr="008F37EC" w:rsidSect="00B2334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C75" w:rsidRDefault="001B1C75" w:rsidP="0043490C">
      <w:pPr>
        <w:spacing w:after="0" w:line="240" w:lineRule="auto"/>
      </w:pPr>
      <w:r>
        <w:separator/>
      </w:r>
    </w:p>
  </w:endnote>
  <w:endnote w:type="continuationSeparator" w:id="0">
    <w:p w:rsidR="001B1C75" w:rsidRDefault="001B1C75" w:rsidP="0043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C75" w:rsidRDefault="001B1C75" w:rsidP="0043490C">
      <w:pPr>
        <w:spacing w:after="0" w:line="240" w:lineRule="auto"/>
      </w:pPr>
      <w:r>
        <w:separator/>
      </w:r>
    </w:p>
  </w:footnote>
  <w:footnote w:type="continuationSeparator" w:id="0">
    <w:p w:rsidR="001B1C75" w:rsidRDefault="001B1C75" w:rsidP="0043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0C" w:rsidRDefault="0043490C" w:rsidP="0043490C">
    <w:pPr>
      <w:pStyle w:val="a4"/>
      <w:tabs>
        <w:tab w:val="clear" w:pos="4677"/>
        <w:tab w:val="clear" w:pos="9355"/>
        <w:tab w:val="left" w:pos="580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34E"/>
    <w:multiLevelType w:val="hybridMultilevel"/>
    <w:tmpl w:val="A87E7A86"/>
    <w:lvl w:ilvl="0" w:tplc="4EC2DB1A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D38E9"/>
    <w:multiLevelType w:val="hybridMultilevel"/>
    <w:tmpl w:val="0C94DBFE"/>
    <w:lvl w:ilvl="0" w:tplc="7DA23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D68E5"/>
    <w:multiLevelType w:val="hybridMultilevel"/>
    <w:tmpl w:val="B2366388"/>
    <w:lvl w:ilvl="0" w:tplc="7DA23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F041DE"/>
    <w:multiLevelType w:val="hybridMultilevel"/>
    <w:tmpl w:val="48F8A2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AE1E8A"/>
    <w:multiLevelType w:val="multilevel"/>
    <w:tmpl w:val="E542943E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5">
    <w:nsid w:val="445F3875"/>
    <w:multiLevelType w:val="hybridMultilevel"/>
    <w:tmpl w:val="EBE2C370"/>
    <w:lvl w:ilvl="0" w:tplc="C7B2AD6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5A62E2B"/>
    <w:multiLevelType w:val="hybridMultilevel"/>
    <w:tmpl w:val="A5983122"/>
    <w:lvl w:ilvl="0" w:tplc="48707492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62717C"/>
    <w:multiLevelType w:val="hybridMultilevel"/>
    <w:tmpl w:val="CCE032AE"/>
    <w:lvl w:ilvl="0" w:tplc="BDC25C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953C1D"/>
    <w:multiLevelType w:val="hybridMultilevel"/>
    <w:tmpl w:val="C9B24BC2"/>
    <w:lvl w:ilvl="0" w:tplc="7DA23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DF470B"/>
    <w:multiLevelType w:val="hybridMultilevel"/>
    <w:tmpl w:val="B9E4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1572E"/>
    <w:multiLevelType w:val="hybridMultilevel"/>
    <w:tmpl w:val="637AB776"/>
    <w:lvl w:ilvl="0" w:tplc="C7B2AD6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3B6CF4D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>
    <w:nsid w:val="632B2E76"/>
    <w:multiLevelType w:val="hybridMultilevel"/>
    <w:tmpl w:val="1D70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4713F"/>
    <w:multiLevelType w:val="hybridMultilevel"/>
    <w:tmpl w:val="EACC5D18"/>
    <w:lvl w:ilvl="0" w:tplc="BDC25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4F7C49"/>
    <w:multiLevelType w:val="hybridMultilevel"/>
    <w:tmpl w:val="0AB870FC"/>
    <w:lvl w:ilvl="0" w:tplc="BDC25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EF39A6"/>
    <w:multiLevelType w:val="hybridMultilevel"/>
    <w:tmpl w:val="E4845FC8"/>
    <w:lvl w:ilvl="0" w:tplc="4EC2DB1A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14"/>
  </w:num>
  <w:num w:numId="6">
    <w:abstractNumId w:val="0"/>
  </w:num>
  <w:num w:numId="7">
    <w:abstractNumId w:val="3"/>
  </w:num>
  <w:num w:numId="8">
    <w:abstractNumId w:val="12"/>
  </w:num>
  <w:num w:numId="9">
    <w:abstractNumId w:val="7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765"/>
    <w:rsid w:val="000240AE"/>
    <w:rsid w:val="00030338"/>
    <w:rsid w:val="0005582A"/>
    <w:rsid w:val="000655F1"/>
    <w:rsid w:val="000762EF"/>
    <w:rsid w:val="0009358E"/>
    <w:rsid w:val="000A3853"/>
    <w:rsid w:val="000A7325"/>
    <w:rsid w:val="000C5A9D"/>
    <w:rsid w:val="000F7718"/>
    <w:rsid w:val="00122074"/>
    <w:rsid w:val="00174AAA"/>
    <w:rsid w:val="00174DFB"/>
    <w:rsid w:val="00185B71"/>
    <w:rsid w:val="001A66CA"/>
    <w:rsid w:val="001B1C75"/>
    <w:rsid w:val="001C1765"/>
    <w:rsid w:val="001C32D4"/>
    <w:rsid w:val="001C58D3"/>
    <w:rsid w:val="001D4667"/>
    <w:rsid w:val="001D7D66"/>
    <w:rsid w:val="001E185E"/>
    <w:rsid w:val="001E6618"/>
    <w:rsid w:val="001F205E"/>
    <w:rsid w:val="00202E24"/>
    <w:rsid w:val="0022101A"/>
    <w:rsid w:val="00295C16"/>
    <w:rsid w:val="002A1D9C"/>
    <w:rsid w:val="002D1A2E"/>
    <w:rsid w:val="00313842"/>
    <w:rsid w:val="00334E9B"/>
    <w:rsid w:val="003378C7"/>
    <w:rsid w:val="00361EBB"/>
    <w:rsid w:val="00362719"/>
    <w:rsid w:val="00376AAD"/>
    <w:rsid w:val="0038492D"/>
    <w:rsid w:val="00393E72"/>
    <w:rsid w:val="003C2FAF"/>
    <w:rsid w:val="0042277B"/>
    <w:rsid w:val="004311B2"/>
    <w:rsid w:val="0043490C"/>
    <w:rsid w:val="004460E9"/>
    <w:rsid w:val="00456B32"/>
    <w:rsid w:val="004704E4"/>
    <w:rsid w:val="00472EAB"/>
    <w:rsid w:val="00473718"/>
    <w:rsid w:val="00480873"/>
    <w:rsid w:val="004829CF"/>
    <w:rsid w:val="004B48D1"/>
    <w:rsid w:val="004C5CF8"/>
    <w:rsid w:val="004F7106"/>
    <w:rsid w:val="00520349"/>
    <w:rsid w:val="005221DC"/>
    <w:rsid w:val="005268F6"/>
    <w:rsid w:val="00534DCC"/>
    <w:rsid w:val="005728F9"/>
    <w:rsid w:val="00576CC9"/>
    <w:rsid w:val="005956E8"/>
    <w:rsid w:val="005B064E"/>
    <w:rsid w:val="005B4B49"/>
    <w:rsid w:val="005C7107"/>
    <w:rsid w:val="006033EA"/>
    <w:rsid w:val="00626500"/>
    <w:rsid w:val="0067645E"/>
    <w:rsid w:val="00697F6C"/>
    <w:rsid w:val="006D43BD"/>
    <w:rsid w:val="006E697E"/>
    <w:rsid w:val="006F0BB2"/>
    <w:rsid w:val="00712FAC"/>
    <w:rsid w:val="00751616"/>
    <w:rsid w:val="00770CAF"/>
    <w:rsid w:val="00774568"/>
    <w:rsid w:val="007C0117"/>
    <w:rsid w:val="007F11BD"/>
    <w:rsid w:val="00800E27"/>
    <w:rsid w:val="00804B7B"/>
    <w:rsid w:val="00811875"/>
    <w:rsid w:val="00832A6A"/>
    <w:rsid w:val="00834969"/>
    <w:rsid w:val="00872A63"/>
    <w:rsid w:val="00876B24"/>
    <w:rsid w:val="00887CA7"/>
    <w:rsid w:val="008A7E85"/>
    <w:rsid w:val="008B4D9A"/>
    <w:rsid w:val="008E054A"/>
    <w:rsid w:val="008E3003"/>
    <w:rsid w:val="008E32E8"/>
    <w:rsid w:val="008E7E06"/>
    <w:rsid w:val="008F37EC"/>
    <w:rsid w:val="009044F1"/>
    <w:rsid w:val="00915476"/>
    <w:rsid w:val="00916A2C"/>
    <w:rsid w:val="00967882"/>
    <w:rsid w:val="009816A6"/>
    <w:rsid w:val="00981F1B"/>
    <w:rsid w:val="00987CEA"/>
    <w:rsid w:val="009C6F51"/>
    <w:rsid w:val="009F37DA"/>
    <w:rsid w:val="009F4C5F"/>
    <w:rsid w:val="00A82CE3"/>
    <w:rsid w:val="00A879A2"/>
    <w:rsid w:val="00A969E3"/>
    <w:rsid w:val="00AA2C34"/>
    <w:rsid w:val="00AB3D6D"/>
    <w:rsid w:val="00AC0B0D"/>
    <w:rsid w:val="00AE621E"/>
    <w:rsid w:val="00AF3150"/>
    <w:rsid w:val="00B01620"/>
    <w:rsid w:val="00B05ED4"/>
    <w:rsid w:val="00B23342"/>
    <w:rsid w:val="00B53A06"/>
    <w:rsid w:val="00B6182D"/>
    <w:rsid w:val="00B65087"/>
    <w:rsid w:val="00B713EF"/>
    <w:rsid w:val="00BA5BEC"/>
    <w:rsid w:val="00BE736B"/>
    <w:rsid w:val="00C47286"/>
    <w:rsid w:val="00C843E6"/>
    <w:rsid w:val="00C849FE"/>
    <w:rsid w:val="00C85E2C"/>
    <w:rsid w:val="00CB7415"/>
    <w:rsid w:val="00CF2B43"/>
    <w:rsid w:val="00D143E0"/>
    <w:rsid w:val="00D373DD"/>
    <w:rsid w:val="00D62F28"/>
    <w:rsid w:val="00D6474E"/>
    <w:rsid w:val="00D70D78"/>
    <w:rsid w:val="00D849D0"/>
    <w:rsid w:val="00DB7E80"/>
    <w:rsid w:val="00DD0045"/>
    <w:rsid w:val="00DD4CE8"/>
    <w:rsid w:val="00DE017F"/>
    <w:rsid w:val="00E06476"/>
    <w:rsid w:val="00E3669C"/>
    <w:rsid w:val="00E430E5"/>
    <w:rsid w:val="00E44C62"/>
    <w:rsid w:val="00E7791E"/>
    <w:rsid w:val="00E90588"/>
    <w:rsid w:val="00EC430F"/>
    <w:rsid w:val="00ED3AD3"/>
    <w:rsid w:val="00ED6059"/>
    <w:rsid w:val="00EE660E"/>
    <w:rsid w:val="00F23BA9"/>
    <w:rsid w:val="00F91FAC"/>
    <w:rsid w:val="00F93E44"/>
    <w:rsid w:val="00FA6C79"/>
    <w:rsid w:val="00FB499E"/>
    <w:rsid w:val="00FC45A7"/>
    <w:rsid w:val="00FC7409"/>
    <w:rsid w:val="00FD4E0C"/>
    <w:rsid w:val="00FE55DA"/>
    <w:rsid w:val="00FE75CC"/>
    <w:rsid w:val="00FF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6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44C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8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90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3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90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44C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C6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BA5BE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ab">
    <w:name w:val="Table Grid"/>
    <w:basedOn w:val="a1"/>
    <w:uiPriority w:val="59"/>
    <w:rsid w:val="00D647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5C1DC-173F-4725-AF92-D3F67D1A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CDOD</cp:lastModifiedBy>
  <cp:revision>17</cp:revision>
  <cp:lastPrinted>2017-03-30T08:34:00Z</cp:lastPrinted>
  <dcterms:created xsi:type="dcterms:W3CDTF">2016-08-31T13:47:00Z</dcterms:created>
  <dcterms:modified xsi:type="dcterms:W3CDTF">2017-03-30T08:38:00Z</dcterms:modified>
</cp:coreProperties>
</file>