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42FD9">
        <w:rPr>
          <w:sz w:val="32"/>
          <w:szCs w:val="32"/>
        </w:rPr>
        <w:t>КИП 2023</w:t>
      </w:r>
      <w:r w:rsidR="007419C6">
        <w:rPr>
          <w:sz w:val="32"/>
          <w:szCs w:val="32"/>
        </w:rPr>
        <w:t>-2025 г</w:t>
      </w:r>
      <w:r w:rsidR="007F2E77">
        <w:rPr>
          <w:sz w:val="32"/>
          <w:szCs w:val="32"/>
        </w:rPr>
        <w:t>г.</w:t>
      </w:r>
      <w:r w:rsidRPr="00EF3756">
        <w:rPr>
          <w:sz w:val="32"/>
          <w:szCs w:val="32"/>
        </w:rPr>
        <w:t xml:space="preserve">)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E42FD9" w:rsidP="00FE72FD">
      <w:pPr>
        <w:jc w:val="center"/>
        <w:rPr>
          <w:i/>
        </w:rPr>
      </w:pPr>
      <w:r>
        <w:rPr>
          <w:i/>
        </w:rPr>
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  <w:u w:val="single"/>
        </w:rPr>
      </w:pPr>
      <w:r w:rsidRPr="00EF3756">
        <w:rPr>
          <w:sz w:val="32"/>
          <w:szCs w:val="32"/>
        </w:rPr>
        <w:t xml:space="preserve">по теме: </w:t>
      </w:r>
      <w:r w:rsidR="00E42FD9">
        <w:rPr>
          <w:sz w:val="32"/>
          <w:szCs w:val="32"/>
        </w:rPr>
        <w:t>«Менторская поддержка социальных партнеров как инструмент повышения качества практической подготовки»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7419C6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г. Крымск</w:t>
      </w:r>
    </w:p>
    <w:p w:rsidR="00D66449" w:rsidRPr="00EF3756" w:rsidRDefault="00E42FD9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2023</w:t>
      </w:r>
    </w:p>
    <w:p w:rsidR="00D66449" w:rsidRPr="00EF3756" w:rsidRDefault="00D66449">
      <w:pPr>
        <w:rPr>
          <w:sz w:val="28"/>
          <w:szCs w:val="32"/>
        </w:rPr>
      </w:pPr>
      <w:r w:rsidRPr="00EF3756"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4077"/>
        <w:gridCol w:w="4579"/>
      </w:tblGrid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ГБПОУ КК КИСТ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353388, Краснодарский край, Крымский район, г. Крымск, ул. Фурманова, д.40А 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42FD9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Телефон, факс, е-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E72FD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88613140500</w:t>
            </w:r>
          </w:p>
          <w:p w:rsidR="00E42FD9" w:rsidRPr="00E42FD9" w:rsidRDefault="00E42FD9" w:rsidP="00E42FD9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spokist@spokist.ru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E42FD9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Плошник Николай Викторович</w:t>
            </w:r>
          </w:p>
        </w:tc>
      </w:tr>
      <w:tr w:rsidR="00FE72FD" w:rsidRPr="00EF3756" w:rsidTr="00194AF5">
        <w:trPr>
          <w:trHeight w:val="499"/>
        </w:trPr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E72FD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Плошник Николай Викторович </w:t>
            </w:r>
          </w:p>
          <w:p w:rsidR="00E42FD9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Недзвецкая Татьяна Алексеевна</w:t>
            </w:r>
          </w:p>
          <w:p w:rsidR="00E42FD9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Тоноян Соня Сергеевна </w:t>
            </w:r>
          </w:p>
          <w:p w:rsidR="00E42FD9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Золотарева Юлия Юрьевна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EF3756" w:rsidRDefault="00FE72FD" w:rsidP="00E42FD9">
            <w:pPr>
              <w:jc w:val="both"/>
              <w:rPr>
                <w:szCs w:val="28"/>
              </w:rPr>
            </w:pPr>
            <w:r w:rsidRPr="00EF3756">
              <w:rPr>
                <w:szCs w:val="28"/>
              </w:rPr>
              <w:t xml:space="preserve">   </w:t>
            </w:r>
            <w:r w:rsidR="00E42FD9">
              <w:rPr>
                <w:szCs w:val="28"/>
              </w:rPr>
              <w:t>Менторская поддержка социальных партнеров как инструмент повышения качества практической подготовки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Зачастую социальные партнеры образовательных организаций не обладают пониманием того, как сделать процесс прохождения практики максимально эффективным для всех заинтересованных в этом сторон. Разработанная в ГБПОУ КК КИСТ программа менторства направлена на повышение эффективности управления практическим обучением на предприятии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EF3756" w:rsidRDefault="00E42FD9" w:rsidP="00E42F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руководства производственной практики студентов на предприятии через внедрение программы менторства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E42FD9" w:rsidRPr="00E42FD9" w:rsidRDefault="00E42FD9" w:rsidP="00E42FD9">
            <w:pPr>
              <w:numPr>
                <w:ilvl w:val="0"/>
                <w:numId w:val="20"/>
              </w:numPr>
              <w:spacing w:after="160" w:line="254" w:lineRule="auto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 w:rsidRPr="00E42FD9">
              <w:rPr>
                <w:rFonts w:eastAsia="Calibri"/>
                <w:lang w:eastAsia="en-US"/>
              </w:rPr>
              <w:t>Сформировать основные понятия и представления о важнейших концепциях обучения и образования;</w:t>
            </w:r>
          </w:p>
          <w:p w:rsidR="00E42FD9" w:rsidRPr="00E42FD9" w:rsidRDefault="00E42FD9" w:rsidP="00E42FD9">
            <w:pPr>
              <w:numPr>
                <w:ilvl w:val="0"/>
                <w:numId w:val="20"/>
              </w:numPr>
              <w:spacing w:after="160" w:line="254" w:lineRule="auto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 w:rsidRPr="00E42FD9">
              <w:rPr>
                <w:rFonts w:eastAsia="Calibri"/>
                <w:lang w:eastAsia="en-US"/>
              </w:rPr>
              <w:t>Создать условия для овладения практическими умениями организации процесса практического обучения;</w:t>
            </w:r>
          </w:p>
          <w:p w:rsidR="00E42FD9" w:rsidRPr="00E42FD9" w:rsidRDefault="00E42FD9" w:rsidP="00E42FD9">
            <w:pPr>
              <w:ind w:left="426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E42FD9">
              <w:rPr>
                <w:rFonts w:eastAsia="Calibri"/>
                <w:i/>
                <w:lang w:eastAsia="en-US"/>
              </w:rPr>
              <w:t xml:space="preserve">Для обучающегося: </w:t>
            </w:r>
          </w:p>
          <w:p w:rsidR="00E42FD9" w:rsidRPr="00E42FD9" w:rsidRDefault="00E42FD9" w:rsidP="00E42FD9">
            <w:pPr>
              <w:numPr>
                <w:ilvl w:val="0"/>
                <w:numId w:val="21"/>
              </w:numPr>
              <w:spacing w:after="160" w:line="254" w:lineRule="auto"/>
              <w:ind w:left="426" w:hanging="426"/>
              <w:contextualSpacing/>
              <w:jc w:val="both"/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</w:pPr>
            <w:r w:rsidRPr="00E42FD9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t>Получение студентом (группой студентов)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самореализации;</w:t>
            </w:r>
          </w:p>
          <w:p w:rsidR="00E42FD9" w:rsidRPr="00E42FD9" w:rsidRDefault="00E42FD9" w:rsidP="00E42FD9">
            <w:pPr>
              <w:numPr>
                <w:ilvl w:val="0"/>
                <w:numId w:val="21"/>
              </w:numPr>
              <w:spacing w:after="160" w:line="254" w:lineRule="auto"/>
              <w:ind w:left="426" w:hanging="426"/>
              <w:contextualSpacing/>
              <w:jc w:val="both"/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</w:pPr>
            <w:r w:rsidRPr="00E42FD9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lastRenderedPageBreak/>
              <w:t xml:space="preserve">Помощь в раскрытии и оценке своего личного и профессионального потенциала; </w:t>
            </w:r>
          </w:p>
          <w:p w:rsidR="00E42FD9" w:rsidRPr="00E42FD9" w:rsidRDefault="00E42FD9" w:rsidP="00E42FD9">
            <w:pPr>
              <w:numPr>
                <w:ilvl w:val="0"/>
                <w:numId w:val="21"/>
              </w:numPr>
              <w:spacing w:after="160" w:line="254" w:lineRule="auto"/>
              <w:ind w:left="426" w:hanging="426"/>
              <w:contextualSpacing/>
              <w:jc w:val="both"/>
              <w:rPr>
                <w:rFonts w:ascii="Arial" w:eastAsia="Calibri" w:hAnsi="Arial" w:cs="Arial"/>
                <w:color w:val="000000"/>
                <w:sz w:val="17"/>
                <w:szCs w:val="17"/>
                <w:shd w:val="clear" w:color="auto" w:fill="FFFFFF"/>
                <w:lang w:eastAsia="en-US"/>
              </w:rPr>
            </w:pPr>
            <w:r w:rsidRPr="00E42FD9">
              <w:rPr>
                <w:rFonts w:eastAsia="Calibri"/>
                <w:color w:val="000000"/>
                <w:szCs w:val="28"/>
                <w:shd w:val="clear" w:color="auto" w:fill="FFFFFF"/>
                <w:lang w:eastAsia="en-US"/>
              </w:rPr>
              <w:t xml:space="preserve">Повышение осознанности в вопросах выбора профессии, самоопределения, личностного развития, повышение уровня профессиональной подготовки студента,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</w:t>
            </w:r>
            <w:r w:rsidRPr="00E42FD9">
              <w:rPr>
                <w:rFonts w:eastAsia="Calibri"/>
                <w:color w:val="000000"/>
                <w:shd w:val="clear" w:color="auto" w:fill="FFFFFF"/>
                <w:lang w:eastAsia="en-US"/>
              </w:rPr>
              <w:t>стандартам и правилам и развитие у студента интереса к трудовой деятельности в целом.</w:t>
            </w:r>
          </w:p>
          <w:p w:rsidR="00FE72FD" w:rsidRPr="00EF3756" w:rsidRDefault="00FE72FD" w:rsidP="00E42FD9">
            <w:pPr>
              <w:jc w:val="both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E42FD9" w:rsidRPr="00E42FD9" w:rsidRDefault="00E42FD9" w:rsidP="00E42FD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160" w:line="254" w:lineRule="auto"/>
              <w:ind w:left="567" w:right="118" w:hanging="567"/>
              <w:jc w:val="both"/>
              <w:rPr>
                <w:lang w:eastAsia="en-US"/>
              </w:rPr>
            </w:pPr>
            <w:r w:rsidRPr="00E42FD9">
              <w:rPr>
                <w:lang w:eastAsia="en-US"/>
              </w:rPr>
              <w:t>Федеральный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закон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от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29.12.2012г.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№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273-ФЗ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«Об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образовании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в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Российской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Федерации»;</w:t>
            </w:r>
          </w:p>
          <w:p w:rsidR="00E42FD9" w:rsidRPr="00E42FD9" w:rsidRDefault="00E42FD9" w:rsidP="00E42FD9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 w:line="254" w:lineRule="auto"/>
              <w:ind w:left="567" w:hanging="56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42FD9">
              <w:rPr>
                <w:rFonts w:eastAsia="Calibri"/>
                <w:lang w:eastAsia="en-US"/>
              </w:rPr>
              <w:t xml:space="preserve">Приказ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      </w:r>
          </w:p>
          <w:p w:rsidR="00E42FD9" w:rsidRPr="00E42FD9" w:rsidRDefault="00E42FD9" w:rsidP="00E42FD9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 w:line="254" w:lineRule="auto"/>
              <w:ind w:left="567" w:hanging="56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42FD9">
              <w:rPr>
                <w:rFonts w:eastAsia="Calibri"/>
                <w:lang w:eastAsia="en-US"/>
              </w:rPr>
              <w:t>Федеральный государственный образовательный стандарт среднего профессионального образования;</w:t>
            </w:r>
          </w:p>
          <w:p w:rsidR="00E42FD9" w:rsidRPr="00E42FD9" w:rsidRDefault="00E42FD9" w:rsidP="00E42FD9">
            <w:pPr>
              <w:numPr>
                <w:ilvl w:val="0"/>
                <w:numId w:val="22"/>
              </w:numPr>
              <w:tabs>
                <w:tab w:val="left" w:pos="993"/>
              </w:tabs>
              <w:spacing w:after="160" w:line="254" w:lineRule="auto"/>
              <w:ind w:left="567" w:hanging="56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42FD9">
              <w:rPr>
                <w:rFonts w:eastAsia="Calibri"/>
                <w:lang w:eastAsia="en-US"/>
              </w:rPr>
              <w:t>Приказ Минобрнауки России, Минпросвещения России от 05.08.2020 № 885/390 «О практической подготовке обучающихся».</w:t>
            </w:r>
          </w:p>
          <w:p w:rsidR="00FE72FD" w:rsidRPr="00EF3756" w:rsidRDefault="00FE72FD" w:rsidP="00E42FD9">
            <w:pPr>
              <w:jc w:val="both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EF3756" w:rsidRDefault="00E42FD9" w:rsidP="00E42FD9">
            <w:pPr>
              <w:jc w:val="both"/>
              <w:rPr>
                <w:szCs w:val="28"/>
              </w:rPr>
            </w:pPr>
            <w:r w:rsidRPr="00E42FD9">
              <w:rPr>
                <w:rFonts w:eastAsia="Calibri"/>
                <w:lang w:eastAsia="en-US"/>
              </w:rPr>
              <w:t xml:space="preserve">Подготовка специалистов среднего звена должна быть основана на интеграции науки, образования и производства, и согласовываться с обновлением сущности этапов подготовки квалифицированных кадров. Благодаря внедрению менторской программы для руководителей практики, </w:t>
            </w:r>
            <w:r w:rsidRPr="00E42FD9">
              <w:rPr>
                <w:rFonts w:eastAsia="Calibri"/>
                <w:color w:val="010101"/>
                <w:szCs w:val="28"/>
                <w:shd w:val="clear" w:color="auto" w:fill="FFFFFF"/>
                <w:lang w:eastAsia="en-US"/>
              </w:rPr>
              <w:t>профессиональное образование приобретает конкретную профессиональную деятельность согласно запросам работодателей и обеспечивает конкурентоспособность специалистов Краснодарского края.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E42FD9" w:rsidRPr="00E42FD9" w:rsidRDefault="00E42FD9" w:rsidP="00E42FD9">
            <w:pPr>
              <w:widowControl w:val="0"/>
              <w:autoSpaceDE w:val="0"/>
              <w:autoSpaceDN w:val="0"/>
              <w:spacing w:before="1"/>
              <w:ind w:left="109" w:right="2"/>
              <w:jc w:val="both"/>
              <w:rPr>
                <w:lang w:eastAsia="en-US"/>
              </w:rPr>
            </w:pPr>
            <w:r w:rsidRPr="00E42FD9">
              <w:rPr>
                <w:color w:val="000000"/>
                <w:shd w:val="clear" w:color="auto" w:fill="FFFFFF"/>
                <w:lang w:eastAsia="en-US"/>
              </w:rPr>
              <w:t xml:space="preserve">Менторская программа руководителей производственной практики – это инновационный подход.  </w:t>
            </w:r>
            <w:r w:rsidRPr="00E42FD9">
              <w:rPr>
                <w:lang w:eastAsia="en-US"/>
              </w:rPr>
              <w:t>Проект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детализирует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способы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и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формы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решения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тактической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задачи</w:t>
            </w:r>
            <w:r w:rsidRPr="00E42FD9">
              <w:rPr>
                <w:spacing w:val="6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до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определения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конкретных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шагов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реализации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инновационной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идеи,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определяет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способы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совершенствования процесса реализации практического обучения за счет подготовки руководителей практики от профильной организации, фиксирует особенности</w:t>
            </w:r>
            <w:r w:rsidRPr="00E42FD9">
              <w:rPr>
                <w:spacing w:val="1"/>
                <w:lang w:eastAsia="en-US"/>
              </w:rPr>
              <w:t xml:space="preserve"> </w:t>
            </w:r>
            <w:r w:rsidRPr="00E42FD9">
              <w:rPr>
                <w:spacing w:val="-1"/>
                <w:lang w:eastAsia="en-US"/>
              </w:rPr>
              <w:t>технологического</w:t>
            </w:r>
            <w:r w:rsidRPr="00E42FD9">
              <w:rPr>
                <w:spacing w:val="2"/>
                <w:lang w:eastAsia="en-US"/>
              </w:rPr>
              <w:t xml:space="preserve"> </w:t>
            </w:r>
            <w:r w:rsidRPr="00E42FD9">
              <w:rPr>
                <w:spacing w:val="-1"/>
                <w:lang w:eastAsia="en-US"/>
              </w:rPr>
              <w:t>выполнения</w:t>
            </w:r>
            <w:r w:rsidRPr="00E42FD9">
              <w:rPr>
                <w:spacing w:val="-3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всех</w:t>
            </w:r>
            <w:r w:rsidRPr="00E42FD9">
              <w:rPr>
                <w:spacing w:val="-3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необходимых</w:t>
            </w:r>
            <w:r w:rsidRPr="00E42FD9">
              <w:rPr>
                <w:spacing w:val="-15"/>
                <w:lang w:eastAsia="en-US"/>
              </w:rPr>
              <w:t xml:space="preserve"> </w:t>
            </w:r>
            <w:r w:rsidRPr="00E42FD9">
              <w:rPr>
                <w:lang w:eastAsia="en-US"/>
              </w:rPr>
              <w:t>операций.</w:t>
            </w:r>
          </w:p>
          <w:p w:rsidR="00FE72FD" w:rsidRPr="00EF3756" w:rsidRDefault="00FE72FD" w:rsidP="00E42FD9">
            <w:pPr>
              <w:jc w:val="both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E42FD9" w:rsidRDefault="00E42FD9" w:rsidP="00E42FD9">
            <w:pPr>
              <w:jc w:val="both"/>
            </w:pPr>
            <w:r w:rsidRPr="00E42FD9">
              <w:rPr>
                <w:rFonts w:eastAsia="Calibri"/>
                <w:bCs/>
                <w:shd w:val="clear" w:color="auto" w:fill="FFFFFF"/>
                <w:lang w:eastAsia="en-US"/>
              </w:rPr>
              <w:t>Практическая</w:t>
            </w:r>
            <w:r w:rsidRPr="00E42FD9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2FD9">
              <w:rPr>
                <w:rFonts w:eastAsia="Calibri"/>
                <w:bCs/>
                <w:shd w:val="clear" w:color="auto" w:fill="FFFFFF"/>
                <w:lang w:eastAsia="en-US"/>
              </w:rPr>
              <w:t>значимость</w:t>
            </w:r>
            <w:r w:rsidRPr="00E42FD9">
              <w:rPr>
                <w:rFonts w:eastAsia="Calibri"/>
                <w:shd w:val="clear" w:color="auto" w:fill="FFFFFF"/>
                <w:lang w:eastAsia="en-US"/>
              </w:rPr>
              <w:t> </w:t>
            </w:r>
            <w:r w:rsidRPr="00E42FD9">
              <w:rPr>
                <w:rFonts w:eastAsia="Calibri"/>
                <w:bCs/>
                <w:shd w:val="clear" w:color="auto" w:fill="FFFFFF"/>
                <w:lang w:eastAsia="en-US"/>
              </w:rPr>
              <w:t>проекта</w:t>
            </w:r>
            <w:r w:rsidRPr="00E42FD9">
              <w:rPr>
                <w:rFonts w:eastAsia="Calibri"/>
                <w:shd w:val="clear" w:color="auto" w:fill="FFFFFF"/>
                <w:lang w:eastAsia="en-US"/>
              </w:rPr>
              <w:t> состоит также в возможности использования результатов и продукта проекта, полученных в процессе реализации </w:t>
            </w:r>
            <w:r w:rsidRPr="00E42FD9">
              <w:rPr>
                <w:rFonts w:eastAsia="Calibri"/>
                <w:bCs/>
                <w:shd w:val="clear" w:color="auto" w:fill="FFFFFF"/>
                <w:lang w:eastAsia="en-US"/>
              </w:rPr>
              <w:t>инновационной</w:t>
            </w:r>
            <w:r w:rsidRPr="00E42FD9">
              <w:rPr>
                <w:rFonts w:eastAsia="Calibri"/>
                <w:shd w:val="clear" w:color="auto" w:fill="FFFFFF"/>
                <w:lang w:eastAsia="en-US"/>
              </w:rPr>
              <w:t> деятельности, при организации практической подготовки в профессиональных образовательных организациях Краснодарского края и других субъектов Российской Федерации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EF3756"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E72FD" w:rsidRPr="00EF3756" w:rsidRDefault="00E42FD9" w:rsidP="00E42FD9">
            <w:pPr>
              <w:jc w:val="both"/>
              <w:rPr>
                <w:szCs w:val="28"/>
              </w:rPr>
            </w:pPr>
            <w:r w:rsidRPr="00E42FD9">
              <w:rPr>
                <w:szCs w:val="26"/>
                <w:lang w:eastAsia="en-US"/>
              </w:rPr>
              <w:t xml:space="preserve">Выбор ответственного за координацию проекта; </w:t>
            </w:r>
            <w:r w:rsidRPr="00E42FD9">
              <w:rPr>
                <w:rFonts w:eastAsia="Calibri"/>
                <w:lang w:eastAsia="en-US"/>
              </w:rPr>
              <w:t xml:space="preserve">Создание документации, регламентирующей весь процесс менторинга; </w:t>
            </w:r>
            <w:r w:rsidRPr="00E42FD9">
              <w:rPr>
                <w:szCs w:val="26"/>
                <w:lang w:eastAsia="en-US"/>
              </w:rPr>
              <w:t xml:space="preserve">Информирование коллектива; </w:t>
            </w:r>
            <w:r w:rsidRPr="00E42FD9">
              <w:rPr>
                <w:rFonts w:eastAsia="Calibri"/>
                <w:lang w:eastAsia="en-US"/>
              </w:rPr>
              <w:t xml:space="preserve">Сбор данных о потенциальных менторов из числа педагогов; </w:t>
            </w:r>
            <w:r w:rsidRPr="00E42FD9">
              <w:rPr>
                <w:szCs w:val="26"/>
                <w:lang w:eastAsia="en-US"/>
              </w:rPr>
              <w:t xml:space="preserve">Работа с социальными партнерами; </w:t>
            </w:r>
            <w:r w:rsidRPr="00E42FD9">
              <w:rPr>
                <w:rFonts w:eastAsia="Calibri"/>
                <w:lang w:eastAsia="en-US"/>
              </w:rPr>
              <w:t>Разработка системы поощрений менторов.</w:t>
            </w:r>
          </w:p>
        </w:tc>
      </w:tr>
    </w:tbl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E42FD9" w:rsidRDefault="00E42FD9" w:rsidP="00FE72FD">
      <w:pPr>
        <w:jc w:val="center"/>
        <w:rPr>
          <w:b/>
          <w:sz w:val="28"/>
          <w:szCs w:val="28"/>
        </w:rPr>
      </w:pPr>
    </w:p>
    <w:p w:rsidR="00FE72FD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</w:t>
      </w:r>
      <w:r w:rsidR="009D0716">
        <w:rPr>
          <w:b/>
          <w:sz w:val="28"/>
          <w:szCs w:val="28"/>
        </w:rPr>
        <w:t>д</w:t>
      </w:r>
    </w:p>
    <w:p w:rsidR="009D0716" w:rsidRPr="00EF3756" w:rsidRDefault="009D0716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EF3756" w:rsidTr="00041345">
        <w:tc>
          <w:tcPr>
            <w:tcW w:w="704" w:type="dxa"/>
          </w:tcPr>
          <w:p w:rsidR="00FE72FD" w:rsidRPr="00C910C5" w:rsidRDefault="00FE72FD" w:rsidP="0004134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C910C5" w:rsidRDefault="00FE72FD" w:rsidP="0004134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C910C5" w:rsidRDefault="00FE72FD" w:rsidP="0004134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C910C5" w:rsidRDefault="00FE72FD" w:rsidP="0004134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C910C5" w:rsidRDefault="00FE72FD" w:rsidP="0004134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Диагностическая деятельность</w:t>
            </w:r>
          </w:p>
        </w:tc>
      </w:tr>
      <w:tr w:rsidR="00FE72FD" w:rsidRPr="00EF3756" w:rsidTr="00041345">
        <w:tc>
          <w:tcPr>
            <w:tcW w:w="704" w:type="dxa"/>
          </w:tcPr>
          <w:p w:rsidR="00FE72FD" w:rsidRPr="00EF3756" w:rsidRDefault="00733D4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733D4E" w:rsidRPr="00EF3756" w:rsidRDefault="00C910C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Анализ показателей удовлетворенности процессом организации практической подготовки </w:t>
            </w:r>
          </w:p>
        </w:tc>
        <w:tc>
          <w:tcPr>
            <w:tcW w:w="2268" w:type="dxa"/>
          </w:tcPr>
          <w:p w:rsidR="00FE72FD" w:rsidRPr="00EF3756" w:rsidRDefault="00C910C5" w:rsidP="00733D4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  <w:bookmarkStart w:id="0" w:name="_GoBack"/>
            <w:bookmarkEnd w:id="0"/>
            <w:r>
              <w:rPr>
                <w:szCs w:val="32"/>
              </w:rPr>
              <w:t>-февраль</w:t>
            </w:r>
          </w:p>
        </w:tc>
        <w:tc>
          <w:tcPr>
            <w:tcW w:w="2829" w:type="dxa"/>
          </w:tcPr>
          <w:p w:rsidR="00FE72FD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Выявить уровень удовлетворенности 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C910C5" w:rsidRDefault="00FE72FD" w:rsidP="0004134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Теоретическая деятельность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C910C5" w:rsidRDefault="00C910C5" w:rsidP="00C910C5">
            <w:pPr>
              <w:jc w:val="center"/>
              <w:rPr>
                <w:szCs w:val="26"/>
                <w:lang w:eastAsia="en-US"/>
              </w:rPr>
            </w:pPr>
            <w:r w:rsidRPr="00733D4E">
              <w:rPr>
                <w:szCs w:val="26"/>
                <w:lang w:eastAsia="en-US"/>
              </w:rPr>
              <w:t>Выбор ответственного за координацию проекта</w:t>
            </w:r>
            <w:r>
              <w:rPr>
                <w:szCs w:val="26"/>
                <w:lang w:eastAsia="en-US"/>
              </w:rPr>
              <w:t>.</w:t>
            </w:r>
          </w:p>
          <w:p w:rsidR="00C910C5" w:rsidRPr="00EF3756" w:rsidRDefault="00C910C5" w:rsidP="00C910C5">
            <w:pPr>
              <w:jc w:val="center"/>
              <w:rPr>
                <w:szCs w:val="32"/>
              </w:rPr>
            </w:pPr>
            <w:r w:rsidRPr="00733D4E">
              <w:rPr>
                <w:szCs w:val="26"/>
                <w:lang w:eastAsia="en-US"/>
              </w:rPr>
              <w:t>Издание приказа о закреплении ответственного за управление инновационным проектом</w:t>
            </w:r>
          </w:p>
        </w:tc>
        <w:tc>
          <w:tcPr>
            <w:tcW w:w="2268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26"/>
                <w:lang w:eastAsia="en-US"/>
              </w:rPr>
              <w:t>Январь</w:t>
            </w:r>
            <w:r w:rsidRPr="00733D4E">
              <w:rPr>
                <w:szCs w:val="26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 w:rsidRPr="00733D4E">
              <w:rPr>
                <w:szCs w:val="26"/>
                <w:lang w:eastAsia="en-US"/>
              </w:rPr>
              <w:t>Эффективное осуществление основных функций управления проектом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 w:rsidRPr="00733D4E">
              <w:rPr>
                <w:rFonts w:eastAsia="Calibri"/>
                <w:lang w:eastAsia="en-US"/>
              </w:rPr>
              <w:t>Создание документации, регламентирующей весь процесс менторинга</w:t>
            </w:r>
          </w:p>
        </w:tc>
        <w:tc>
          <w:tcPr>
            <w:tcW w:w="2268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Январь-март </w:t>
            </w:r>
          </w:p>
        </w:tc>
        <w:tc>
          <w:tcPr>
            <w:tcW w:w="2829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 w:rsidRPr="00733D4E">
              <w:rPr>
                <w:rFonts w:eastAsia="Calibri"/>
                <w:lang w:eastAsia="en-US"/>
              </w:rPr>
              <w:t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методических комплектов, моделей, результатов апробаций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C910C5" w:rsidRPr="00733D4E" w:rsidRDefault="00C910C5" w:rsidP="00C910C5">
            <w:pPr>
              <w:jc w:val="center"/>
              <w:rPr>
                <w:rFonts w:eastAsia="Calibri"/>
                <w:lang w:eastAsia="en-US"/>
              </w:rPr>
            </w:pPr>
            <w:r w:rsidRPr="00B479CC">
              <w:rPr>
                <w:rFonts w:eastAsia="Calibri"/>
                <w:lang w:eastAsia="en-US"/>
              </w:rPr>
              <w:t>Разработка системы поощрений менторов</w:t>
            </w:r>
          </w:p>
        </w:tc>
        <w:tc>
          <w:tcPr>
            <w:tcW w:w="2268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</w:tc>
        <w:tc>
          <w:tcPr>
            <w:tcW w:w="2829" w:type="dxa"/>
          </w:tcPr>
          <w:p w:rsidR="00C910C5" w:rsidRPr="00733D4E" w:rsidRDefault="00C910C5" w:rsidP="00C910C5">
            <w:pPr>
              <w:jc w:val="center"/>
              <w:rPr>
                <w:rFonts w:eastAsia="Calibri"/>
                <w:lang w:eastAsia="en-US"/>
              </w:rPr>
            </w:pPr>
            <w:r w:rsidRPr="00B479CC">
              <w:rPr>
                <w:rFonts w:eastAsia="Calibri"/>
                <w:lang w:eastAsia="en-US"/>
              </w:rPr>
              <w:t>Сформирована системы поощрений менторов</w:t>
            </w:r>
          </w:p>
        </w:tc>
      </w:tr>
      <w:tr w:rsidR="00C910C5" w:rsidRPr="00EF3756" w:rsidTr="00041345">
        <w:tc>
          <w:tcPr>
            <w:tcW w:w="9345" w:type="dxa"/>
            <w:gridSpan w:val="4"/>
          </w:tcPr>
          <w:p w:rsidR="00C910C5" w:rsidRPr="00C910C5" w:rsidRDefault="00C910C5" w:rsidP="00C910C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Практическая деятельность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 w:rsidRPr="00733D4E">
              <w:rPr>
                <w:rFonts w:eastAsia="Calibri"/>
                <w:lang w:eastAsia="en-US"/>
              </w:rPr>
              <w:t>Информирование коллектива, обучающихся и работодателей о запуске программы менторства</w:t>
            </w:r>
          </w:p>
        </w:tc>
        <w:tc>
          <w:tcPr>
            <w:tcW w:w="2268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</w:tc>
        <w:tc>
          <w:tcPr>
            <w:tcW w:w="2829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 w:rsidRPr="0078120B">
              <w:rPr>
                <w:szCs w:val="26"/>
                <w:lang w:eastAsia="en-US"/>
              </w:rPr>
              <w:t>Педагогический коллектив ознакомлен с новым проектом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C910C5" w:rsidRPr="00733D4E" w:rsidRDefault="00C910C5" w:rsidP="00C910C5">
            <w:pPr>
              <w:jc w:val="center"/>
              <w:rPr>
                <w:rFonts w:eastAsia="Calibri"/>
                <w:lang w:eastAsia="en-US"/>
              </w:rPr>
            </w:pPr>
            <w:r w:rsidRPr="0078120B">
              <w:rPr>
                <w:rFonts w:eastAsia="Calibri"/>
                <w:lang w:eastAsia="en-US"/>
              </w:rPr>
              <w:t>Сбор данных о потенциальных ментор</w:t>
            </w:r>
            <w:r>
              <w:rPr>
                <w:rFonts w:eastAsia="Calibri"/>
                <w:lang w:eastAsia="en-US"/>
              </w:rPr>
              <w:t>ах</w:t>
            </w:r>
            <w:r w:rsidRPr="0078120B">
              <w:rPr>
                <w:rFonts w:eastAsia="Calibri"/>
                <w:lang w:eastAsia="en-US"/>
              </w:rPr>
              <w:t xml:space="preserve"> из числа педагогов и обучающихся</w:t>
            </w:r>
          </w:p>
        </w:tc>
        <w:tc>
          <w:tcPr>
            <w:tcW w:w="2268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</w:tc>
        <w:tc>
          <w:tcPr>
            <w:tcW w:w="2829" w:type="dxa"/>
          </w:tcPr>
          <w:p w:rsidR="00C910C5" w:rsidRPr="0078120B" w:rsidRDefault="00C910C5" w:rsidP="00C910C5">
            <w:pPr>
              <w:jc w:val="center"/>
              <w:rPr>
                <w:szCs w:val="26"/>
                <w:lang w:eastAsia="en-US"/>
              </w:rPr>
            </w:pPr>
            <w:r w:rsidRPr="0078120B">
              <w:rPr>
                <w:szCs w:val="26"/>
                <w:lang w:eastAsia="en-US"/>
              </w:rPr>
              <w:t>Формирование базы менторов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 w:rsidRPr="0078120B">
              <w:rPr>
                <w:szCs w:val="26"/>
                <w:lang w:eastAsia="en-US"/>
              </w:rPr>
              <w:t>Работа с социальными партнерами</w:t>
            </w:r>
          </w:p>
        </w:tc>
        <w:tc>
          <w:tcPr>
            <w:tcW w:w="2268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 - июнь</w:t>
            </w:r>
          </w:p>
        </w:tc>
        <w:tc>
          <w:tcPr>
            <w:tcW w:w="2829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 w:rsidRPr="0078120B">
              <w:rPr>
                <w:szCs w:val="26"/>
                <w:lang w:eastAsia="en-US"/>
              </w:rPr>
              <w:t>Формирование базы менти</w:t>
            </w:r>
          </w:p>
        </w:tc>
      </w:tr>
      <w:tr w:rsidR="00C910C5" w:rsidRPr="00EF3756" w:rsidTr="00041345">
        <w:tc>
          <w:tcPr>
            <w:tcW w:w="9345" w:type="dxa"/>
            <w:gridSpan w:val="4"/>
          </w:tcPr>
          <w:p w:rsidR="00C910C5" w:rsidRPr="00C910C5" w:rsidRDefault="00C910C5" w:rsidP="00C910C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Методическая деятельность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Проведение стажировки «Совершенствование достигается практикой»</w:t>
            </w:r>
          </w:p>
        </w:tc>
        <w:tc>
          <w:tcPr>
            <w:tcW w:w="2268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Май </w:t>
            </w:r>
          </w:p>
        </w:tc>
        <w:tc>
          <w:tcPr>
            <w:tcW w:w="2829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Передача инновационного опыта педагогическим работникам системы СПО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Выступление на Всероссийской тьюторской научно-практической конференции </w:t>
            </w:r>
          </w:p>
        </w:tc>
        <w:tc>
          <w:tcPr>
            <w:tcW w:w="2268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Апрель </w:t>
            </w:r>
          </w:p>
        </w:tc>
        <w:tc>
          <w:tcPr>
            <w:tcW w:w="2829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Передача инновационного опыта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Участие в фестивале «Инноватика. Образование. Мастерство»</w:t>
            </w:r>
          </w:p>
        </w:tc>
        <w:tc>
          <w:tcPr>
            <w:tcW w:w="2268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Сентябрь </w:t>
            </w:r>
          </w:p>
        </w:tc>
        <w:tc>
          <w:tcPr>
            <w:tcW w:w="2829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Передача инновационного опыта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4</w:t>
            </w:r>
          </w:p>
        </w:tc>
        <w:tc>
          <w:tcPr>
            <w:tcW w:w="3544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Проведение мастер-класса «Менторство: инструкция по применению»</w:t>
            </w:r>
          </w:p>
        </w:tc>
        <w:tc>
          <w:tcPr>
            <w:tcW w:w="2268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Ноябрь </w:t>
            </w:r>
          </w:p>
        </w:tc>
        <w:tc>
          <w:tcPr>
            <w:tcW w:w="2829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Передача инновационного опыта</w:t>
            </w:r>
          </w:p>
        </w:tc>
      </w:tr>
      <w:tr w:rsidR="00C910C5" w:rsidRPr="00EF3756" w:rsidTr="00041345">
        <w:tc>
          <w:tcPr>
            <w:tcW w:w="9345" w:type="dxa"/>
            <w:gridSpan w:val="4"/>
          </w:tcPr>
          <w:p w:rsidR="00C910C5" w:rsidRPr="00C910C5" w:rsidRDefault="00C910C5" w:rsidP="00C910C5">
            <w:pPr>
              <w:jc w:val="center"/>
              <w:rPr>
                <w:b/>
                <w:szCs w:val="28"/>
              </w:rPr>
            </w:pPr>
            <w:r w:rsidRPr="00C910C5">
              <w:rPr>
                <w:b/>
                <w:szCs w:val="28"/>
              </w:rPr>
              <w:t>Трансляционная деятельность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Публикация статьи на тему: «Роль менторинга в процессе организации практической подготовки студентов» в научно-методическом журнале «Кубанская школа» </w:t>
            </w:r>
          </w:p>
        </w:tc>
        <w:tc>
          <w:tcPr>
            <w:tcW w:w="2268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2829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Передача инновационного опыта образовательному сообществу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Выпуск методических рекомендаций «Ключевые составляющие успешного взаимодействия менторской пары»</w:t>
            </w:r>
          </w:p>
        </w:tc>
        <w:tc>
          <w:tcPr>
            <w:tcW w:w="2268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Июнь </w:t>
            </w:r>
          </w:p>
        </w:tc>
        <w:tc>
          <w:tcPr>
            <w:tcW w:w="2829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Передача инновационного опыта образовательному сообществу</w:t>
            </w:r>
          </w:p>
        </w:tc>
      </w:tr>
      <w:tr w:rsidR="00C910C5" w:rsidRPr="00EF3756" w:rsidTr="00041345">
        <w:tc>
          <w:tcPr>
            <w:tcW w:w="704" w:type="dxa"/>
          </w:tcPr>
          <w:p w:rsidR="00C910C5" w:rsidRPr="00EF3756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Выпуск дидактических материалов «Сборник сценариев менторской программы»</w:t>
            </w:r>
          </w:p>
        </w:tc>
        <w:tc>
          <w:tcPr>
            <w:tcW w:w="2268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</w:tc>
        <w:tc>
          <w:tcPr>
            <w:tcW w:w="2829" w:type="dxa"/>
          </w:tcPr>
          <w:p w:rsidR="00C910C5" w:rsidRDefault="00C910C5" w:rsidP="00C910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Передача инновационного опыта образовательному сообществу</w:t>
            </w:r>
          </w:p>
        </w:tc>
      </w:tr>
    </w:tbl>
    <w:p w:rsidR="00D66449" w:rsidRPr="00EF3756" w:rsidRDefault="00D66449" w:rsidP="009D0716">
      <w:pPr>
        <w:tabs>
          <w:tab w:val="left" w:pos="1305"/>
        </w:tabs>
        <w:jc w:val="both"/>
        <w:rPr>
          <w:sz w:val="18"/>
          <w:szCs w:val="18"/>
        </w:rPr>
      </w:pPr>
    </w:p>
    <w:sectPr w:rsidR="00D66449" w:rsidRPr="00EF375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CB" w:rsidRDefault="00245BCB" w:rsidP="004C146B">
      <w:r>
        <w:separator/>
      </w:r>
    </w:p>
  </w:endnote>
  <w:endnote w:type="continuationSeparator" w:id="0">
    <w:p w:rsidR="00245BCB" w:rsidRDefault="00245BCB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CB" w:rsidRDefault="00245BCB" w:rsidP="004C146B">
      <w:r>
        <w:separator/>
      </w:r>
    </w:p>
  </w:footnote>
  <w:footnote w:type="continuationSeparator" w:id="0">
    <w:p w:rsidR="00245BCB" w:rsidRDefault="00245BCB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30634"/>
    <w:multiLevelType w:val="hybridMultilevel"/>
    <w:tmpl w:val="36305B42"/>
    <w:lvl w:ilvl="0" w:tplc="B61E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60E5533"/>
    <w:multiLevelType w:val="hybridMultilevel"/>
    <w:tmpl w:val="A10A7976"/>
    <w:lvl w:ilvl="0" w:tplc="B61E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46A4"/>
    <w:multiLevelType w:val="hybridMultilevel"/>
    <w:tmpl w:val="8036FA68"/>
    <w:lvl w:ilvl="0" w:tplc="B61E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4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12"/>
  </w:num>
  <w:num w:numId="10">
    <w:abstractNumId w:val="17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5"/>
  </w:num>
  <w:num w:numId="16">
    <w:abstractNumId w:val="20"/>
  </w:num>
  <w:num w:numId="17">
    <w:abstractNumId w:val="16"/>
  </w:num>
  <w:num w:numId="18">
    <w:abstractNumId w:val="11"/>
  </w:num>
  <w:num w:numId="19">
    <w:abstractNumId w:val="19"/>
  </w:num>
  <w:num w:numId="20">
    <w:abstractNumId w:val="7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5BCB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3D4E"/>
    <w:rsid w:val="00736D7D"/>
    <w:rsid w:val="007419C6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120B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B55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A5AB6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0716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479C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2D48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10C5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2FD9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4867-8734-49B6-9E2F-64C478D7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16</cp:lastModifiedBy>
  <cp:revision>63</cp:revision>
  <cp:lastPrinted>2022-08-05T11:06:00Z</cp:lastPrinted>
  <dcterms:created xsi:type="dcterms:W3CDTF">2020-12-07T06:09:00Z</dcterms:created>
  <dcterms:modified xsi:type="dcterms:W3CDTF">2023-02-17T07:45:00Z</dcterms:modified>
</cp:coreProperties>
</file>