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BD1" w:rsidRDefault="00166BD1" w:rsidP="0099615E">
      <w:pPr>
        <w:rPr>
          <w:b/>
          <w:bCs/>
          <w:sz w:val="28"/>
          <w:szCs w:val="28"/>
          <w:lang w:val="en-US"/>
        </w:rPr>
      </w:pPr>
    </w:p>
    <w:p w:rsidR="0099615E" w:rsidRPr="0099615E" w:rsidRDefault="0099615E" w:rsidP="0099615E">
      <w:pPr>
        <w:widowControl/>
        <w:suppressAutoHyphens w:val="0"/>
        <w:jc w:val="center"/>
        <w:rPr>
          <w:rFonts w:eastAsia="Calibri"/>
          <w:kern w:val="0"/>
          <w:sz w:val="28"/>
          <w:szCs w:val="28"/>
          <w:lang w:eastAsia="en-US"/>
        </w:rPr>
      </w:pPr>
      <w:r w:rsidRPr="0099615E">
        <w:rPr>
          <w:rFonts w:eastAsia="Calibri"/>
          <w:kern w:val="0"/>
          <w:sz w:val="28"/>
          <w:szCs w:val="28"/>
          <w:lang w:eastAsia="en-US"/>
        </w:rPr>
        <w:t>Краевой конкурс «Система работы образовательной организации о реализации духовно-нравственного образования и воспитания</w:t>
      </w:r>
    </w:p>
    <w:p w:rsidR="0099615E" w:rsidRPr="0099615E" w:rsidRDefault="0099615E" w:rsidP="0099615E">
      <w:pPr>
        <w:widowControl/>
        <w:suppressAutoHyphens w:val="0"/>
        <w:jc w:val="center"/>
        <w:rPr>
          <w:rFonts w:eastAsia="Times New Roman"/>
          <w:kern w:val="0"/>
          <w:sz w:val="28"/>
          <w:szCs w:val="28"/>
        </w:rPr>
      </w:pPr>
      <w:r w:rsidRPr="0099615E">
        <w:rPr>
          <w:rFonts w:eastAsia="Calibri"/>
          <w:kern w:val="0"/>
          <w:sz w:val="28"/>
          <w:szCs w:val="28"/>
          <w:lang w:eastAsia="en-US"/>
        </w:rPr>
        <w:t>«Вера, надежда, любовь в жизни А. Невского»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b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b/>
          <w:kern w:val="0"/>
          <w:sz w:val="28"/>
          <w:szCs w:val="28"/>
        </w:rPr>
      </w:pPr>
      <w:r w:rsidRPr="0099615E">
        <w:rPr>
          <w:b/>
          <w:sz w:val="28"/>
          <w:szCs w:val="28"/>
        </w:rPr>
        <w:t>ЗАСТУПНИК ЗЕМЛИ РУССКОЙ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b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  <w:r w:rsidRPr="0099615E">
        <w:rPr>
          <w:rFonts w:eastAsia="Times New Roman"/>
          <w:kern w:val="0"/>
          <w:sz w:val="28"/>
          <w:szCs w:val="28"/>
        </w:rPr>
        <w:t>Номинация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Calibri"/>
          <w:kern w:val="0"/>
          <w:sz w:val="28"/>
          <w:szCs w:val="28"/>
          <w:lang w:eastAsia="en-US"/>
        </w:rPr>
      </w:pPr>
      <w:r w:rsidRPr="0099615E">
        <w:rPr>
          <w:rFonts w:eastAsia="Calibri"/>
          <w:kern w:val="0"/>
          <w:sz w:val="28"/>
          <w:szCs w:val="28"/>
          <w:lang w:eastAsia="en-US"/>
        </w:rPr>
        <w:t xml:space="preserve">«Лучшая школьная команда Краснодарского края по реализации 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  <w:r w:rsidRPr="0099615E">
        <w:rPr>
          <w:rFonts w:eastAsia="Calibri"/>
          <w:kern w:val="0"/>
          <w:sz w:val="28"/>
          <w:szCs w:val="28"/>
          <w:lang w:eastAsia="en-US"/>
        </w:rPr>
        <w:t xml:space="preserve">духовно-нравственного образования и воспитания в </w:t>
      </w:r>
      <w:r>
        <w:rPr>
          <w:rFonts w:eastAsia="Calibri"/>
          <w:kern w:val="0"/>
          <w:sz w:val="28"/>
          <w:szCs w:val="28"/>
          <w:lang w:eastAsia="en-US"/>
        </w:rPr>
        <w:t>1</w:t>
      </w:r>
      <w:r w:rsidRPr="0099615E">
        <w:rPr>
          <w:rFonts w:eastAsia="Calibri"/>
          <w:kern w:val="0"/>
          <w:sz w:val="28"/>
          <w:szCs w:val="28"/>
          <w:lang w:eastAsia="en-US"/>
        </w:rPr>
        <w:t>-</w:t>
      </w:r>
      <w:r>
        <w:rPr>
          <w:rFonts w:eastAsia="Calibri"/>
          <w:kern w:val="0"/>
          <w:sz w:val="28"/>
          <w:szCs w:val="28"/>
          <w:lang w:eastAsia="en-US"/>
        </w:rPr>
        <w:t>4</w:t>
      </w:r>
      <w:r w:rsidRPr="0099615E">
        <w:rPr>
          <w:rFonts w:eastAsia="Calibri"/>
          <w:kern w:val="0"/>
          <w:sz w:val="28"/>
          <w:szCs w:val="28"/>
          <w:lang w:eastAsia="en-US"/>
        </w:rPr>
        <w:t xml:space="preserve"> классах общеобразовательных организаций»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both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B80D6E">
      <w:pPr>
        <w:widowControl/>
        <w:tabs>
          <w:tab w:val="left" w:pos="851"/>
        </w:tabs>
        <w:suppressAutoHyphens w:val="0"/>
        <w:rPr>
          <w:rFonts w:eastAsia="Times New Roman"/>
          <w:kern w:val="0"/>
          <w:sz w:val="28"/>
          <w:szCs w:val="28"/>
        </w:rPr>
      </w:pPr>
      <w:r w:rsidRPr="0099615E">
        <w:rPr>
          <w:rFonts w:eastAsia="Times New Roman"/>
          <w:kern w:val="0"/>
          <w:sz w:val="28"/>
          <w:szCs w:val="28"/>
        </w:rPr>
        <w:t xml:space="preserve">Авторский коллектив: заместитель директора по УМР </w:t>
      </w:r>
      <w:proofErr w:type="spellStart"/>
      <w:r w:rsidRPr="0099615E">
        <w:rPr>
          <w:rFonts w:eastAsia="Times New Roman"/>
          <w:kern w:val="0"/>
          <w:sz w:val="28"/>
          <w:szCs w:val="28"/>
        </w:rPr>
        <w:t>Волоканов</w:t>
      </w:r>
      <w:r>
        <w:rPr>
          <w:rFonts w:eastAsia="Times New Roman"/>
          <w:kern w:val="0"/>
          <w:sz w:val="28"/>
          <w:szCs w:val="28"/>
        </w:rPr>
        <w:t>а</w:t>
      </w:r>
      <w:proofErr w:type="spellEnd"/>
      <w:r w:rsidRPr="0099615E">
        <w:rPr>
          <w:rFonts w:eastAsia="Times New Roman"/>
          <w:kern w:val="0"/>
          <w:sz w:val="28"/>
          <w:szCs w:val="28"/>
        </w:rPr>
        <w:t xml:space="preserve"> Виктори</w:t>
      </w:r>
      <w:r>
        <w:rPr>
          <w:rFonts w:eastAsia="Times New Roman"/>
          <w:kern w:val="0"/>
          <w:sz w:val="28"/>
          <w:szCs w:val="28"/>
        </w:rPr>
        <w:t>я</w:t>
      </w:r>
      <w:r w:rsidRPr="0099615E">
        <w:rPr>
          <w:rFonts w:eastAsia="Times New Roman"/>
          <w:kern w:val="0"/>
          <w:sz w:val="28"/>
          <w:szCs w:val="28"/>
        </w:rPr>
        <w:t xml:space="preserve"> Юрьевн</w:t>
      </w:r>
      <w:r>
        <w:rPr>
          <w:rFonts w:eastAsia="Times New Roman"/>
          <w:kern w:val="0"/>
          <w:sz w:val="28"/>
          <w:szCs w:val="28"/>
        </w:rPr>
        <w:t>а</w:t>
      </w:r>
      <w:r w:rsidRPr="0099615E">
        <w:rPr>
          <w:rFonts w:eastAsia="Times New Roman"/>
          <w:kern w:val="0"/>
          <w:sz w:val="28"/>
          <w:szCs w:val="28"/>
        </w:rPr>
        <w:t xml:space="preserve">, </w:t>
      </w:r>
      <w:r w:rsidR="00B80D6E">
        <w:rPr>
          <w:rFonts w:eastAsia="Times New Roman"/>
          <w:kern w:val="0"/>
          <w:sz w:val="28"/>
          <w:szCs w:val="28"/>
        </w:rPr>
        <w:t>учитель истории</w:t>
      </w:r>
      <w:r w:rsidRPr="0099615E">
        <w:rPr>
          <w:rFonts w:eastAsia="Times New Roman"/>
          <w:kern w:val="0"/>
          <w:sz w:val="28"/>
          <w:szCs w:val="28"/>
        </w:rPr>
        <w:t xml:space="preserve"> </w:t>
      </w:r>
      <w:r w:rsidR="00B80D6E">
        <w:rPr>
          <w:rFonts w:eastAsia="Times New Roman"/>
          <w:kern w:val="0"/>
          <w:sz w:val="28"/>
          <w:szCs w:val="28"/>
        </w:rPr>
        <w:t>Косач Надежда Николаевна</w:t>
      </w:r>
      <w:r w:rsidRPr="0099615E">
        <w:rPr>
          <w:rFonts w:eastAsia="Times New Roman"/>
          <w:kern w:val="0"/>
          <w:sz w:val="28"/>
          <w:szCs w:val="28"/>
        </w:rPr>
        <w:t xml:space="preserve">, учитель </w:t>
      </w:r>
      <w:r w:rsidR="00B80D6E">
        <w:rPr>
          <w:rFonts w:eastAsia="Times New Roman"/>
          <w:kern w:val="0"/>
          <w:sz w:val="28"/>
          <w:szCs w:val="28"/>
        </w:rPr>
        <w:t>начальных классов</w:t>
      </w:r>
      <w:r w:rsidRPr="0099615E">
        <w:rPr>
          <w:rFonts w:eastAsia="Times New Roman"/>
          <w:kern w:val="0"/>
          <w:sz w:val="28"/>
          <w:szCs w:val="28"/>
        </w:rPr>
        <w:t xml:space="preserve"> </w:t>
      </w:r>
      <w:r w:rsidR="00EF2BA4">
        <w:rPr>
          <w:rFonts w:eastAsia="Times New Roman"/>
          <w:kern w:val="0"/>
          <w:sz w:val="28"/>
          <w:szCs w:val="28"/>
        </w:rPr>
        <w:t xml:space="preserve">и ОПК </w:t>
      </w:r>
      <w:r w:rsidR="00B80D6E" w:rsidRPr="00B80D6E">
        <w:rPr>
          <w:rFonts w:eastAsia="Times New Roman"/>
          <w:kern w:val="0"/>
          <w:sz w:val="28"/>
          <w:szCs w:val="28"/>
        </w:rPr>
        <w:t>Макарьев</w:t>
      </w:r>
      <w:r w:rsidR="00B80D6E">
        <w:rPr>
          <w:rFonts w:eastAsia="Times New Roman"/>
          <w:kern w:val="0"/>
          <w:sz w:val="28"/>
          <w:szCs w:val="28"/>
        </w:rPr>
        <w:t>а</w:t>
      </w:r>
      <w:r w:rsidR="00B80D6E" w:rsidRPr="00B80D6E">
        <w:rPr>
          <w:rFonts w:eastAsia="Times New Roman"/>
          <w:kern w:val="0"/>
          <w:sz w:val="28"/>
          <w:szCs w:val="28"/>
        </w:rPr>
        <w:t xml:space="preserve"> Татьян</w:t>
      </w:r>
      <w:r w:rsidR="00B80D6E">
        <w:rPr>
          <w:rFonts w:eastAsia="Times New Roman"/>
          <w:kern w:val="0"/>
          <w:sz w:val="28"/>
          <w:szCs w:val="28"/>
        </w:rPr>
        <w:t>а</w:t>
      </w:r>
      <w:r w:rsidR="00B80D6E" w:rsidRPr="00B80D6E">
        <w:rPr>
          <w:rFonts w:eastAsia="Times New Roman"/>
          <w:kern w:val="0"/>
          <w:sz w:val="28"/>
          <w:szCs w:val="28"/>
        </w:rPr>
        <w:t xml:space="preserve"> Петровн</w:t>
      </w:r>
      <w:r w:rsidR="00B80D6E">
        <w:rPr>
          <w:rFonts w:eastAsia="Times New Roman"/>
          <w:kern w:val="0"/>
          <w:sz w:val="28"/>
          <w:szCs w:val="28"/>
        </w:rPr>
        <w:t>а</w:t>
      </w:r>
      <w:r w:rsidRPr="0099615E">
        <w:rPr>
          <w:rFonts w:eastAsia="Times New Roman"/>
          <w:kern w:val="0"/>
          <w:sz w:val="28"/>
          <w:szCs w:val="28"/>
        </w:rPr>
        <w:t xml:space="preserve">. 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B80D6E" w:rsidP="0099615E">
      <w:pPr>
        <w:widowControl/>
        <w:tabs>
          <w:tab w:val="left" w:pos="851"/>
        </w:tabs>
        <w:suppressAutoHyphens w:val="0"/>
        <w:rPr>
          <w:rFonts w:eastAsia="Times New Roman"/>
          <w:kern w:val="0"/>
          <w:sz w:val="28"/>
          <w:szCs w:val="28"/>
        </w:rPr>
      </w:pPr>
      <w:r w:rsidRPr="00B80D6E">
        <w:rPr>
          <w:rFonts w:eastAsia="Times New Roman"/>
          <w:kern w:val="0"/>
          <w:sz w:val="28"/>
          <w:szCs w:val="28"/>
        </w:rPr>
        <w:t>Муниципальное автономное общеобразовательное учреждение муниципального образования город Краснодар средняя общеобразовательная школа № 66 имени Евгения Дороша</w:t>
      </w:r>
      <w:r w:rsidR="0099615E" w:rsidRPr="0099615E">
        <w:rPr>
          <w:rFonts w:eastAsia="Times New Roman"/>
          <w:kern w:val="0"/>
          <w:sz w:val="28"/>
          <w:szCs w:val="28"/>
        </w:rPr>
        <w:t xml:space="preserve"> (МАОУ СОШ № </w:t>
      </w:r>
      <w:r>
        <w:rPr>
          <w:rFonts w:eastAsia="Times New Roman"/>
          <w:kern w:val="0"/>
          <w:sz w:val="28"/>
          <w:szCs w:val="28"/>
        </w:rPr>
        <w:t>66</w:t>
      </w:r>
      <w:r w:rsidR="0099615E" w:rsidRPr="0099615E">
        <w:rPr>
          <w:rFonts w:eastAsia="Times New Roman"/>
          <w:kern w:val="0"/>
          <w:sz w:val="28"/>
          <w:szCs w:val="28"/>
        </w:rPr>
        <w:t xml:space="preserve">). 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rPr>
          <w:rFonts w:eastAsia="Times New Roman"/>
          <w:kern w:val="0"/>
          <w:sz w:val="28"/>
          <w:szCs w:val="28"/>
        </w:rPr>
      </w:pPr>
      <w:r w:rsidRPr="0099615E">
        <w:rPr>
          <w:rFonts w:eastAsia="Times New Roman"/>
          <w:kern w:val="0"/>
          <w:sz w:val="28"/>
          <w:szCs w:val="28"/>
        </w:rPr>
        <w:t xml:space="preserve">Адрес ОО: г. Краснодар, </w:t>
      </w:r>
      <w:r w:rsidR="00B80D6E" w:rsidRPr="00B80D6E">
        <w:rPr>
          <w:rFonts w:eastAsia="Times New Roman"/>
          <w:kern w:val="0"/>
          <w:sz w:val="28"/>
          <w:szCs w:val="28"/>
        </w:rPr>
        <w:t>ул. Уссурийская,</w:t>
      </w:r>
      <w:r w:rsidR="00B80D6E">
        <w:rPr>
          <w:rFonts w:eastAsia="Times New Roman"/>
          <w:kern w:val="0"/>
          <w:sz w:val="28"/>
          <w:szCs w:val="28"/>
        </w:rPr>
        <w:t xml:space="preserve"> </w:t>
      </w:r>
      <w:r w:rsidR="00B80D6E" w:rsidRPr="00B80D6E">
        <w:rPr>
          <w:rFonts w:eastAsia="Times New Roman"/>
          <w:kern w:val="0"/>
          <w:sz w:val="28"/>
          <w:szCs w:val="28"/>
        </w:rPr>
        <w:t>2</w:t>
      </w:r>
      <w:r w:rsidRPr="0099615E">
        <w:rPr>
          <w:rFonts w:eastAsia="Times New Roman"/>
          <w:kern w:val="0"/>
          <w:sz w:val="28"/>
          <w:szCs w:val="28"/>
        </w:rPr>
        <w:t xml:space="preserve">; 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rPr>
          <w:rFonts w:eastAsia="Times New Roman"/>
          <w:kern w:val="0"/>
          <w:sz w:val="28"/>
          <w:szCs w:val="28"/>
        </w:rPr>
      </w:pPr>
      <w:r w:rsidRPr="0099615E">
        <w:rPr>
          <w:rFonts w:eastAsia="Times New Roman"/>
          <w:kern w:val="0"/>
          <w:sz w:val="28"/>
          <w:szCs w:val="28"/>
        </w:rPr>
        <w:t xml:space="preserve">тел: +7(861) </w:t>
      </w:r>
      <w:r w:rsidR="00B80D6E" w:rsidRPr="00B80D6E">
        <w:rPr>
          <w:rFonts w:eastAsia="Times New Roman"/>
          <w:kern w:val="0"/>
          <w:sz w:val="28"/>
          <w:szCs w:val="28"/>
        </w:rPr>
        <w:t>228-96-54</w:t>
      </w:r>
      <w:r w:rsidRPr="0099615E">
        <w:rPr>
          <w:rFonts w:eastAsia="Times New Roman"/>
          <w:kern w:val="0"/>
          <w:sz w:val="28"/>
          <w:szCs w:val="28"/>
        </w:rPr>
        <w:t>; e-</w:t>
      </w:r>
      <w:proofErr w:type="spellStart"/>
      <w:r w:rsidRPr="0099615E">
        <w:rPr>
          <w:rFonts w:eastAsia="Times New Roman"/>
          <w:kern w:val="0"/>
          <w:sz w:val="28"/>
          <w:szCs w:val="28"/>
        </w:rPr>
        <w:t>mail</w:t>
      </w:r>
      <w:proofErr w:type="spellEnd"/>
      <w:r w:rsidRPr="0099615E">
        <w:rPr>
          <w:rFonts w:eastAsia="Times New Roman"/>
          <w:kern w:val="0"/>
          <w:sz w:val="28"/>
          <w:szCs w:val="28"/>
        </w:rPr>
        <w:t xml:space="preserve">: </w:t>
      </w:r>
      <w:r w:rsidR="00B80D6E" w:rsidRPr="00B80D6E">
        <w:rPr>
          <w:rFonts w:eastAsia="Times New Roman"/>
          <w:color w:val="0563C1"/>
          <w:kern w:val="0"/>
          <w:sz w:val="28"/>
          <w:szCs w:val="28"/>
          <w:u w:val="single"/>
        </w:rPr>
        <w:t>school66@kubannet.ru</w:t>
      </w: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tabs>
          <w:tab w:val="left" w:pos="851"/>
        </w:tabs>
        <w:suppressAutoHyphens w:val="0"/>
        <w:jc w:val="center"/>
        <w:rPr>
          <w:rFonts w:eastAsia="Times New Roman"/>
          <w:kern w:val="0"/>
          <w:sz w:val="28"/>
          <w:szCs w:val="28"/>
        </w:rPr>
      </w:pPr>
    </w:p>
    <w:p w:rsidR="0099615E" w:rsidRPr="0099615E" w:rsidRDefault="0099615E" w:rsidP="0099615E">
      <w:pPr>
        <w:widowControl/>
        <w:suppressAutoHyphens w:val="0"/>
        <w:jc w:val="center"/>
        <w:rPr>
          <w:rFonts w:eastAsia="Calibri"/>
          <w:b/>
          <w:kern w:val="0"/>
          <w:sz w:val="28"/>
          <w:szCs w:val="28"/>
          <w:lang w:eastAsia="en-US"/>
        </w:rPr>
      </w:pPr>
    </w:p>
    <w:p w:rsidR="0099615E" w:rsidRPr="0099615E" w:rsidRDefault="0099615E" w:rsidP="0099615E">
      <w:pPr>
        <w:widowControl/>
        <w:suppressAutoHyphens w:val="0"/>
        <w:jc w:val="center"/>
        <w:rPr>
          <w:rFonts w:eastAsia="Calibri"/>
          <w:b/>
          <w:kern w:val="0"/>
          <w:sz w:val="28"/>
          <w:szCs w:val="28"/>
          <w:lang w:eastAsia="en-US"/>
        </w:rPr>
      </w:pPr>
    </w:p>
    <w:p w:rsidR="0099615E" w:rsidRPr="0099615E" w:rsidRDefault="0099615E" w:rsidP="0099615E">
      <w:pPr>
        <w:widowControl/>
        <w:suppressAutoHyphens w:val="0"/>
        <w:jc w:val="center"/>
        <w:rPr>
          <w:rFonts w:eastAsia="Calibri"/>
          <w:b/>
          <w:kern w:val="0"/>
          <w:sz w:val="28"/>
          <w:szCs w:val="28"/>
          <w:lang w:eastAsia="en-US"/>
        </w:rPr>
      </w:pPr>
    </w:p>
    <w:p w:rsidR="0099615E" w:rsidRPr="0099615E" w:rsidRDefault="0099615E" w:rsidP="0099615E">
      <w:pPr>
        <w:widowControl/>
        <w:suppressAutoHyphens w:val="0"/>
        <w:jc w:val="center"/>
        <w:rPr>
          <w:rFonts w:eastAsia="Calibri"/>
          <w:b/>
          <w:kern w:val="0"/>
          <w:sz w:val="28"/>
          <w:szCs w:val="28"/>
          <w:lang w:eastAsia="en-US"/>
        </w:rPr>
      </w:pPr>
    </w:p>
    <w:p w:rsidR="0099615E" w:rsidRPr="0099615E" w:rsidRDefault="0099615E" w:rsidP="0099615E">
      <w:pPr>
        <w:widowControl/>
        <w:suppressAutoHyphens w:val="0"/>
        <w:jc w:val="center"/>
        <w:rPr>
          <w:rFonts w:eastAsia="Calibri"/>
          <w:b/>
          <w:kern w:val="0"/>
          <w:sz w:val="28"/>
          <w:szCs w:val="28"/>
          <w:lang w:eastAsia="en-US"/>
        </w:rPr>
      </w:pPr>
    </w:p>
    <w:p w:rsidR="0099615E" w:rsidRDefault="0099615E" w:rsidP="00166BD1">
      <w:pPr>
        <w:jc w:val="center"/>
        <w:rPr>
          <w:b/>
          <w:bCs/>
          <w:sz w:val="28"/>
          <w:szCs w:val="28"/>
        </w:rPr>
      </w:pPr>
    </w:p>
    <w:p w:rsidR="0099615E" w:rsidRDefault="0099615E" w:rsidP="00166BD1">
      <w:pPr>
        <w:jc w:val="center"/>
        <w:rPr>
          <w:b/>
          <w:bCs/>
          <w:sz w:val="28"/>
          <w:szCs w:val="28"/>
        </w:rPr>
      </w:pPr>
    </w:p>
    <w:p w:rsidR="004F5DC2" w:rsidRPr="00166BD1" w:rsidRDefault="004F5DC2" w:rsidP="00166BD1">
      <w:pPr>
        <w:rPr>
          <w:b/>
          <w:bCs/>
          <w:sz w:val="28"/>
          <w:szCs w:val="28"/>
        </w:rPr>
      </w:pPr>
    </w:p>
    <w:p w:rsidR="004F5DC2" w:rsidRPr="00341C57" w:rsidRDefault="004F5DC2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5"/>
          <w:szCs w:val="25"/>
        </w:rPr>
        <w:lastRenderedPageBreak/>
        <w:t>…</w:t>
      </w:r>
      <w:r w:rsidRPr="00341C57">
        <w:rPr>
          <w:i/>
          <w:iCs/>
          <w:color w:val="000000"/>
          <w:sz w:val="28"/>
          <w:szCs w:val="28"/>
        </w:rPr>
        <w:t>Он был одним из тех, кто заложил основы нашего государства, ставшего общим домом, как для православных, так и для представителей других традиционных религий – мусульман, буддистов, иудеев.</w:t>
      </w:r>
    </w:p>
    <w:p w:rsidR="004F5DC2" w:rsidRDefault="004F5DC2">
      <w:pPr>
        <w:shd w:val="clear" w:color="auto" w:fill="FFFFFF"/>
        <w:spacing w:after="280"/>
        <w:jc w:val="right"/>
        <w:rPr>
          <w:sz w:val="28"/>
          <w:szCs w:val="28"/>
        </w:rPr>
      </w:pPr>
      <w:r>
        <w:rPr>
          <w:i/>
          <w:iCs/>
          <w:color w:val="000000"/>
          <w:sz w:val="25"/>
          <w:szCs w:val="25"/>
        </w:rPr>
        <w:t>Патриарх Московский и всея Руси Кирилл</w:t>
      </w:r>
    </w:p>
    <w:p w:rsidR="004F5DC2" w:rsidRDefault="004F5DC2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Аннотация.</w:t>
      </w:r>
    </w:p>
    <w:p w:rsidR="004F5DC2" w:rsidRDefault="004F5DC2" w:rsidP="00341C57">
      <w:pPr>
        <w:pStyle w:val="11"/>
        <w:spacing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Данная работа выполнена командой МАОУ СОШ №66 «София»</w:t>
      </w:r>
      <w:r w:rsidR="005B38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8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составе команды учитель ОПК (Макарьева Татьяна Петровна), учитель ОДНКНР (Косач Надежда Николаевна), завуч по УМР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 — капитан команды).</w:t>
      </w:r>
    </w:p>
    <w:p w:rsidR="004F5DC2" w:rsidRDefault="004F5DC2" w:rsidP="00341C57">
      <w:pPr>
        <w:pStyle w:val="1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Актуальность выбранной темы объясняется тем, что во все времена острым остается вопрос о воспитании уважения и гордости к своей стране. Для этого важно знать не только историю всего государства, но историю отдельных личностей, которые внесли огромный вклад в историю государства. </w:t>
      </w:r>
      <w:r>
        <w:rPr>
          <w:rFonts w:ascii="Geometria" w:hAnsi="Geometria" w:cs="Geometria"/>
          <w:iCs/>
          <w:color w:val="000000"/>
          <w:sz w:val="28"/>
          <w:szCs w:val="28"/>
        </w:rPr>
        <w:t>Патриарх Московский и всея Руси Кирилл сказал:</w:t>
      </w:r>
      <w:r>
        <w:rPr>
          <w:rFonts w:ascii="Geometria" w:hAnsi="Geometria" w:cs="Geometria"/>
          <w:i/>
          <w:iCs/>
          <w:color w:val="000000"/>
          <w:sz w:val="28"/>
          <w:szCs w:val="28"/>
        </w:rPr>
        <w:t xml:space="preserve"> </w:t>
      </w:r>
      <w:r>
        <w:rPr>
          <w:rFonts w:ascii="Geometria" w:hAnsi="Geometria" w:cs="Geometria" w:hint="eastAsia"/>
          <w:i/>
          <w:iCs/>
          <w:color w:val="000000"/>
          <w:sz w:val="28"/>
          <w:szCs w:val="28"/>
        </w:rPr>
        <w:t>«</w:t>
      </w:r>
      <w:r>
        <w:rPr>
          <w:rFonts w:ascii="Geometria" w:hAnsi="Geometria" w:cs="Geometria" w:hint="eastAsia"/>
          <w:i/>
          <w:iCs/>
          <w:color w:val="000000"/>
          <w:sz w:val="28"/>
          <w:szCs w:val="28"/>
        </w:rPr>
        <w:t>…</w:t>
      </w:r>
      <w:r>
        <w:rPr>
          <w:rFonts w:ascii="Geometria" w:hAnsi="Geometria" w:cs="Geometria"/>
          <w:i/>
          <w:iCs/>
          <w:color w:val="000000"/>
          <w:sz w:val="28"/>
          <w:szCs w:val="28"/>
        </w:rPr>
        <w:t>Благоверный князь Александр Невский не должен оставаться в нашем сознании лишь героем прошлого, некогда победившим шведских и немецких рыцарей… Его образ актуален для России и сегодня, спустя восемь веков... Вся государственная, политическая, международная деятельность Александра Невского определялась его искренней любовью к своему народу и преданностью вере отцов. Эти ценности носят вневременный характер для любой нации. Александр Невский не только защитил наше Отечество от нашествия Запада, но и сумел выстроить такие отношения с Ордой, которые обеспечивали сохранение Руси от постоянных набегов кочевников. Это потребовало от него огромной мудрости, дипломатического такта, способности идти против течения. Подвиг Александра Невского – не только на Чудском озере и на Неве, но и там, в Орде, где ему удалось склонить на свою сторону хана и, что самое главное, заручиться его поддержкой</w:t>
      </w:r>
      <w:r>
        <w:rPr>
          <w:rFonts w:ascii="Geometria" w:hAnsi="Geometria" w:cs="Geometria" w:hint="eastAsia"/>
          <w:i/>
          <w:iCs/>
          <w:color w:val="000000"/>
          <w:sz w:val="28"/>
          <w:szCs w:val="28"/>
        </w:rPr>
        <w:t>»</w:t>
      </w:r>
      <w:r>
        <w:rPr>
          <w:rFonts w:ascii="Geometria" w:hAnsi="Geometria" w:cs="Geometria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5DC2" w:rsidRDefault="004F5DC2" w:rsidP="00341C57">
      <w:pPr>
        <w:pStyle w:val="11"/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носит патриотическую направленность, т.к. в ней важное внимание уделяется особенностям патриотического и духовного воспитания в семье казака, защитника Отечества. </w:t>
      </w:r>
      <w:r w:rsidR="005B3825">
        <w:rPr>
          <w:rFonts w:ascii="Times New Roman" w:hAnsi="Times New Roman" w:cs="Times New Roman"/>
          <w:sz w:val="28"/>
          <w:szCs w:val="28"/>
        </w:rPr>
        <w:t>Авторы обращают</w:t>
      </w:r>
      <w:r>
        <w:rPr>
          <w:rFonts w:ascii="Times New Roman" w:hAnsi="Times New Roman" w:cs="Times New Roman"/>
          <w:sz w:val="28"/>
          <w:szCs w:val="28"/>
        </w:rPr>
        <w:t xml:space="preserve"> внимание на то, что по данной теме работа ведется системно, несколько лет, возрастная группа — начальные классы (7-11 лет).</w:t>
      </w:r>
    </w:p>
    <w:p w:rsidR="004F5DC2" w:rsidRDefault="004F5DC2" w:rsidP="00341C57">
      <w:pPr>
        <w:pStyle w:val="11"/>
        <w:spacing w:line="240" w:lineRule="auto"/>
        <w:ind w:firstLine="567"/>
        <w:jc w:val="both"/>
        <w:rPr>
          <w:rFonts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освещение деятельности Александра Невского как опыта сохранения российского государства.</w:t>
      </w:r>
    </w:p>
    <w:p w:rsidR="004F5DC2" w:rsidRDefault="004F5DC2" w:rsidP="00341C57">
      <w:pPr>
        <w:shd w:val="clear" w:color="auto" w:fill="FFFFFF"/>
        <w:tabs>
          <w:tab w:val="left" w:pos="426"/>
        </w:tabs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4F5DC2" w:rsidRDefault="00341C57" w:rsidP="00341C57">
      <w:pPr>
        <w:pStyle w:val="a7"/>
        <w:numPr>
          <w:ilvl w:val="0"/>
          <w:numId w:val="1"/>
        </w:numPr>
        <w:tabs>
          <w:tab w:val="left" w:pos="284"/>
        </w:tabs>
        <w:ind w:left="0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4F5DC2">
        <w:rPr>
          <w:sz w:val="28"/>
          <w:szCs w:val="28"/>
        </w:rPr>
        <w:t>определить направления и результативность деятельности князя Александра;</w:t>
      </w:r>
    </w:p>
    <w:p w:rsidR="004F5DC2" w:rsidRDefault="004F5DC2" w:rsidP="00341C57">
      <w:pPr>
        <w:pStyle w:val="a7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ind w:left="0" w:right="1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провести сравнение геополитического положения Руси </w:t>
      </w:r>
      <w:r>
        <w:rPr>
          <w:bCs/>
          <w:sz w:val="28"/>
          <w:szCs w:val="28"/>
          <w:lang w:val="en-US"/>
        </w:rPr>
        <w:t>XIII</w:t>
      </w:r>
      <w:r>
        <w:rPr>
          <w:bCs/>
          <w:sz w:val="28"/>
          <w:szCs w:val="28"/>
        </w:rPr>
        <w:t xml:space="preserve"> века и современности;</w:t>
      </w:r>
    </w:p>
    <w:p w:rsidR="004F5DC2" w:rsidRDefault="00341C57" w:rsidP="00341C57">
      <w:pPr>
        <w:pStyle w:val="11"/>
        <w:spacing w:line="240" w:lineRule="auto"/>
        <w:ind w:firstLine="567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● </w:t>
      </w:r>
      <w:r w:rsidR="004F5DC2">
        <w:rPr>
          <w:rFonts w:ascii="Times New Roman" w:hAnsi="Times New Roman" w:cs="Times New Roman"/>
          <w:bCs/>
          <w:sz w:val="28"/>
          <w:szCs w:val="28"/>
        </w:rPr>
        <w:t xml:space="preserve">способствовать </w:t>
      </w:r>
      <w:r w:rsidR="004F5DC2">
        <w:rPr>
          <w:rFonts w:ascii="Times New Roman" w:hAnsi="Times New Roman" w:cs="Times New Roman"/>
          <w:sz w:val="28"/>
          <w:szCs w:val="28"/>
        </w:rPr>
        <w:t>личностному, духовно-</w:t>
      </w:r>
      <w:r w:rsidR="005B3825">
        <w:rPr>
          <w:rFonts w:ascii="Times New Roman" w:hAnsi="Times New Roman" w:cs="Times New Roman"/>
          <w:sz w:val="28"/>
          <w:szCs w:val="28"/>
        </w:rPr>
        <w:t>нравственному образованию</w:t>
      </w:r>
      <w:r w:rsidR="004F5DC2">
        <w:rPr>
          <w:rFonts w:ascii="Times New Roman" w:hAnsi="Times New Roman" w:cs="Times New Roman"/>
          <w:sz w:val="28"/>
          <w:szCs w:val="28"/>
        </w:rPr>
        <w:t xml:space="preserve"> и </w:t>
      </w:r>
      <w:r w:rsidR="005B3825">
        <w:rPr>
          <w:rFonts w:ascii="Times New Roman" w:hAnsi="Times New Roman" w:cs="Times New Roman"/>
          <w:sz w:val="28"/>
          <w:szCs w:val="28"/>
        </w:rPr>
        <w:t xml:space="preserve">воспитанию </w:t>
      </w:r>
      <w:r w:rsidR="005B3825">
        <w:rPr>
          <w:rFonts w:ascii="Times New Roman" w:hAnsi="Times New Roman" w:cs="Times New Roman"/>
          <w:bCs/>
          <w:sz w:val="28"/>
          <w:szCs w:val="28"/>
        </w:rPr>
        <w:t>учащихся</w:t>
      </w:r>
      <w:r w:rsidR="004F5DC2">
        <w:rPr>
          <w:rFonts w:ascii="Times New Roman" w:hAnsi="Times New Roman" w:cs="Times New Roman"/>
          <w:bCs/>
          <w:sz w:val="28"/>
          <w:szCs w:val="28"/>
        </w:rPr>
        <w:t xml:space="preserve"> 1-4 классов, </w:t>
      </w:r>
    </w:p>
    <w:p w:rsidR="004F5DC2" w:rsidRDefault="004F5DC2" w:rsidP="00341C57">
      <w:pPr>
        <w:pStyle w:val="11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имеет четкую структуру, соответствующую требованиям. </w:t>
      </w:r>
    </w:p>
    <w:p w:rsidR="004F5DC2" w:rsidRDefault="004F5DC2" w:rsidP="00341C57">
      <w:pPr>
        <w:pStyle w:val="11"/>
        <w:spacing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lastRenderedPageBreak/>
        <w:t>Авторы работы подчерк</w:t>
      </w:r>
      <w:r w:rsidR="002D7566">
        <w:rPr>
          <w:rFonts w:ascii="Times New Roman" w:hAnsi="Times New Roman"/>
          <w:sz w:val="28"/>
          <w:szCs w:val="28"/>
        </w:rPr>
        <w:t xml:space="preserve">ивают </w:t>
      </w:r>
      <w:r>
        <w:rPr>
          <w:rFonts w:ascii="Times New Roman" w:hAnsi="Times New Roman"/>
          <w:sz w:val="28"/>
          <w:szCs w:val="28"/>
        </w:rPr>
        <w:t xml:space="preserve">актуальность и практическую направленность. Данная работа может быть использована на занятиях по истории кубанского казачества, на уроках </w:t>
      </w:r>
      <w:proofErr w:type="spellStart"/>
      <w:r w:rsidR="00341C5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убановедения</w:t>
      </w:r>
      <w:proofErr w:type="spellEnd"/>
      <w:r>
        <w:rPr>
          <w:rFonts w:ascii="Times New Roman" w:hAnsi="Times New Roman"/>
          <w:sz w:val="28"/>
          <w:szCs w:val="28"/>
        </w:rPr>
        <w:t>, ОПК, ОДНКНР, также для проведения патриотических мероприятий.</w:t>
      </w:r>
    </w:p>
    <w:p w:rsidR="004F5DC2" w:rsidRDefault="004F5DC2" w:rsidP="00341C57">
      <w:pPr>
        <w:shd w:val="clear" w:color="auto" w:fill="FFFFFF"/>
        <w:tabs>
          <w:tab w:val="left" w:pos="426"/>
        </w:tabs>
        <w:ind w:firstLine="567"/>
        <w:jc w:val="both"/>
      </w:pPr>
    </w:p>
    <w:p w:rsidR="004F5DC2" w:rsidRDefault="004F5DC2" w:rsidP="00341C57">
      <w:pPr>
        <w:ind w:firstLine="567"/>
        <w:jc w:val="both"/>
      </w:pPr>
    </w:p>
    <w:p w:rsidR="001D54D6" w:rsidRDefault="001D54D6" w:rsidP="001D54D6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Указ Президента о праздновании 800-летнего юбилея Александра Невского (1221–1263 гг), ангела-хранителя земли русской, свидетельствует о его необыкновенных заслугах перед Родиной и Русской Православной Церковью.</w:t>
      </w:r>
    </w:p>
    <w:p w:rsidR="001D54D6" w:rsidRDefault="001D54D6" w:rsidP="001D54D6">
      <w:pPr>
        <w:ind w:firstLine="567"/>
        <w:jc w:val="both"/>
      </w:pPr>
      <w:r>
        <w:rPr>
          <w:color w:val="000000"/>
          <w:sz w:val="28"/>
          <w:szCs w:val="28"/>
        </w:rPr>
        <w:t>И</w:t>
      </w:r>
      <w:r>
        <w:rPr>
          <w:sz w:val="28"/>
          <w:szCs w:val="28"/>
        </w:rPr>
        <w:t>сследованию его жизни и деятельности и посвящена раб</w:t>
      </w:r>
      <w:r w:rsidR="00DD01D7">
        <w:rPr>
          <w:sz w:val="28"/>
          <w:szCs w:val="28"/>
        </w:rPr>
        <w:t>ота</w:t>
      </w:r>
      <w:r>
        <w:rPr>
          <w:sz w:val="28"/>
          <w:szCs w:val="28"/>
        </w:rPr>
        <w:t xml:space="preserve"> нашей команды.</w:t>
      </w:r>
    </w:p>
    <w:p w:rsidR="001D54D6" w:rsidRPr="0054418C" w:rsidRDefault="00AF4585" w:rsidP="001D54D6">
      <w:pPr>
        <w:spacing w:line="360" w:lineRule="auto"/>
        <w:jc w:val="both"/>
        <w:rPr>
          <w:lang w:val="en-US"/>
        </w:rPr>
      </w:pPr>
      <w:r>
        <w:pict>
          <v:group id="_x0000_s1026" style="width:481.85pt;height:224.35pt;mso-wrap-distance-left:0;mso-wrap-distance-right:0;mso-position-horizontal-relative:char;mso-position-vertical-relative:line" coordsize="9637,4487">
            <o:lock v:ext="edit" text="t"/>
            <v:rect id="_x0000_s1027" style="position:absolute;width:9636;height:4486;mso-wrap-style:none;v-text-anchor:middle" filled="f" stroked="f" strokecolor="gray">
              <v:stroke color2="#7f7f7f" joinstyle="round"/>
            </v:rect>
            <v:line id="_s1040" o:spid="_x0000_s1028" style="position:absolute;flip:x y" from="2836,1709" to="3825,1973" strokeweight=".79mm">
              <v:stroke joinstyle="miter" endcap="square"/>
            </v:line>
            <v:oval id="_s1039" o:spid="_x0000_s1029" style="position:absolute;left:702;top:911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 xml:space="preserve">Государственная деятельность </w:t>
                    </w:r>
                  </w:p>
                  <w:p w:rsidR="001D54D6" w:rsidRDefault="001D54D6" w:rsidP="001D54D6">
                    <w:pPr>
                      <w:jc w:val="center"/>
                    </w:pPr>
                  </w:p>
                </w:txbxContent>
              </v:textbox>
            </v:oval>
            <v:line id="_s1038" o:spid="_x0000_s1030" style="position:absolute;flip:x" from="2836,2510" to="3825,2774" strokeweight=".79mm">
              <v:stroke joinstyle="miter" endcap="square"/>
            </v:line>
            <v:oval id="_s1037" o:spid="_x0000_s1031" style="position:absolute;left:702;top:2510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>Великая Отечественная война</w:t>
                    </w:r>
                  </w:p>
                </w:txbxContent>
              </v:textbox>
            </v:oval>
            <v:line id="_s1036" o:spid="_x0000_s1032" style="position:absolute" from="4819,2776" to="4819,3307" strokeweight=".79mm">
              <v:stroke joinstyle="miter" endcap="square"/>
            </v:line>
            <v:oval id="_s1035" o:spid="_x0000_s1033" style="position:absolute;left:3674;top:3309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jc w:val="center"/>
                    </w:pPr>
                  </w:p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 xml:space="preserve">Современность </w:t>
                    </w:r>
                  </w:p>
                  <w:p w:rsidR="001D54D6" w:rsidRDefault="001D54D6" w:rsidP="001D54D6">
                    <w:pPr>
                      <w:jc w:val="center"/>
                    </w:pPr>
                  </w:p>
                </w:txbxContent>
              </v:textbox>
            </v:oval>
            <v:line id="_s1034" o:spid="_x0000_s1034" style="position:absolute" from="5810,2510" to="6799,2774" strokeweight=".79mm">
              <v:stroke joinstyle="miter" endcap="square"/>
            </v:line>
            <v:oval id="_s1033" o:spid="_x0000_s1035" style="position:absolute;left:6647;top:2510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jc w:val="center"/>
                    </w:pPr>
                  </w:p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>Православная</w:t>
                    </w:r>
                  </w:p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 xml:space="preserve">деятельность </w:t>
                    </w:r>
                  </w:p>
                  <w:p w:rsidR="001D54D6" w:rsidRDefault="001D54D6" w:rsidP="001D54D6">
                    <w:pPr>
                      <w:jc w:val="center"/>
                    </w:pPr>
                  </w:p>
                </w:txbxContent>
              </v:textbox>
            </v:oval>
            <v:line id="_s1032" o:spid="_x0000_s1036" style="position:absolute;flip:y" from="5810,1710" to="6799,1974" strokeweight=".79mm">
              <v:stroke joinstyle="miter" endcap="square"/>
            </v:line>
            <v:oval id="_s1031" o:spid="_x0000_s1037" style="position:absolute;left:6647;top:911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>Дипломатическая</w:t>
                    </w:r>
                  </w:p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 xml:space="preserve">деятельность </w:t>
                    </w:r>
                  </w:p>
                </w:txbxContent>
              </v:textbox>
            </v:oval>
            <v:line id="_s1030" o:spid="_x0000_s1038" style="position:absolute;flip:y" from="4819,1177" to="4819,1708" strokeweight=".79mm">
              <v:stroke joinstyle="miter" endcap="square"/>
            </v:line>
            <v:oval id="_s1029" o:spid="_x0000_s1039" style="position:absolute;left:3674;top:112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jc w:val="center"/>
                    </w:pPr>
                  </w:p>
                  <w:p w:rsidR="001D54D6" w:rsidRDefault="001D54D6" w:rsidP="001D54D6">
                    <w:pPr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>Военные подвиги</w:t>
                    </w:r>
                  </w:p>
                </w:txbxContent>
              </v:textbox>
            </v:oval>
            <v:oval id="_s1028" o:spid="_x0000_s1040" style="position:absolute;left:3674;top:1711;width:2287;height:1064;v-text-anchor:middle" fillcolor="#bbe0e3" strokeweight=".26mm">
              <v:fill color2="#441f1c"/>
              <v:stroke joinstyle="miter" endcap="square"/>
              <v:textbox style="mso-rotate-with-shape:t" inset="0,0,0,0">
                <w:txbxContent>
                  <w:p w:rsidR="001D54D6" w:rsidRDefault="001D54D6" w:rsidP="001D54D6">
                    <w:pPr>
                      <w:spacing w:after="200" w:line="276" w:lineRule="auto"/>
                      <w:jc w:val="center"/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</w:pPr>
                    <w:r>
                      <w:rPr>
                        <w:rFonts w:eastAsia="Times New Roman"/>
                        <w:b/>
                        <w:color w:val="FF0000"/>
                        <w:sz w:val="19"/>
                        <w:szCs w:val="22"/>
                        <w:lang w:eastAsia="ar-SA"/>
                      </w:rPr>
                      <w:t>Александр Невский</w:t>
                    </w:r>
                  </w:p>
                </w:txbxContent>
              </v:textbox>
            </v:oval>
            <w10:anchorlock/>
          </v:group>
        </w:pict>
      </w:r>
    </w:p>
    <w:p w:rsidR="001D54D6" w:rsidRDefault="001D54D6" w:rsidP="001D54D6">
      <w:pPr>
        <w:spacing w:line="360" w:lineRule="auto"/>
        <w:jc w:val="both"/>
      </w:pPr>
    </w:p>
    <w:p w:rsidR="001D54D6" w:rsidRDefault="001D54D6" w:rsidP="001D54D6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Этой схемы мы и придерживаемся в своей работе с детьми. Итак, Александр Невский — </w:t>
      </w:r>
      <w:r>
        <w:rPr>
          <w:b/>
          <w:bCs/>
          <w:sz w:val="28"/>
          <w:szCs w:val="28"/>
        </w:rPr>
        <w:t>военачальник</w:t>
      </w:r>
      <w:r>
        <w:rPr>
          <w:sz w:val="28"/>
          <w:szCs w:val="28"/>
        </w:rPr>
        <w:t>. Об этом говорим в самом начале. Как полководец, Александр Невский по праву считается великим, так как выиграл 12 сражений и ни одного не проиграл. Сочетая военную гениальность с личной отвагой, «не числом, а уменьем» побеждал он превосходящих численностью врагов. 20-летним юношей в 1240 году он выиграл знаменитую Невскую битву со шведами, а в 1242 году в 22-летнем возрасте разгромил немецких рыцарей на Чудском озере, 6 раз отражал разорительные набеги моголов на Новгород. Князь налаживал отношения со странами Запада. В 1251 году он заключил первый договор о границе на севере</w:t>
      </w:r>
      <w:r w:rsidR="00430B81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Норвегией, в 1256 году провел успешный поход в Финляндию против шведов, попытавшихся закрыть русским выход на Балтику. </w:t>
      </w:r>
    </w:p>
    <w:p w:rsidR="001D54D6" w:rsidRDefault="001D54D6" w:rsidP="001D54D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Государственный деятель. Патриот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Гражданин. </w:t>
      </w:r>
      <w:r>
        <w:rPr>
          <w:sz w:val="28"/>
          <w:szCs w:val="28"/>
        </w:rPr>
        <w:t>Далее говорим о гражданской позиции князя.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Вся жизнь князя Александра Невского была направлена на то, чтобы в то нелёгкое время, когда многие русские земли были разграблены монголами, а те, что не были разграблены, на северо-западе пытались завоевать рыцари, сохранить Русь. Он сделал выбор в пользу интересов Руси, несмотря на сильное противодействие внутренней оппозиции. </w:t>
      </w:r>
      <w:r>
        <w:rPr>
          <w:sz w:val="28"/>
          <w:szCs w:val="28"/>
        </w:rPr>
        <w:lastRenderedPageBreak/>
        <w:t>В пору разногласий и междоусобных столкновений русских князей, не понимавших его действий, князь остался верным долгу, человеком твёрдых убеждений, готовым к самопожертвованию. Особую честь принесло то, что в мрачную эпоху междоусобных беспрестанных войн имя князя не запятнано участием ни в одной ссоре, ни разу его меч не обагрился русской кровью, не был поднят против своего народа. Князь хорошо разбирался в сложившихся политических ситуациях и едва ли не первым в Европе выдвинул идею нерушимости границ – «</w:t>
      </w:r>
      <w:proofErr w:type="spellStart"/>
      <w:r>
        <w:rPr>
          <w:sz w:val="28"/>
          <w:szCs w:val="28"/>
        </w:rPr>
        <w:t>жити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преступающе</w:t>
      </w:r>
      <w:proofErr w:type="spellEnd"/>
      <w:r>
        <w:rPr>
          <w:sz w:val="28"/>
          <w:szCs w:val="28"/>
        </w:rPr>
        <w:t xml:space="preserve"> в чужую часть». </w:t>
      </w:r>
    </w:p>
    <w:p w:rsidR="001D54D6" w:rsidRDefault="001D54D6" w:rsidP="001D54D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Дипломат. </w:t>
      </w:r>
      <w:r>
        <w:rPr>
          <w:sz w:val="28"/>
          <w:szCs w:val="28"/>
        </w:rPr>
        <w:t xml:space="preserve">Следующий цикл бесед и уроков — о дипломатии. У Александра Невского был талант переговорщика и дипломата. Перед ним стояла двуединая историческая задача: укреплять внутри страны национальное самосознание и защищать границы Руси от нападений. Князь сумел расставить верные приоритеты своей внешней политики. Политическая прозорливость и глубина стратегического видения Александра состояли в том, что он сделал ставку на тактическое урегулирование отношений с Востоком и разгром захватчиков с Запада. Такой выбор был обусловлен тем, что монголы претендовали только на материальные богатства, тогда как католический Запад хотел не столько материального, сколько духовного поражения Руси. Если на Западе приходилось выступать с оружием в руках, то на Востоке - действовать методами переговоров, просьб, платежами дани, проявлять смирение. Не раз князь сам лично ездил в Орду, чтобы не дать русские земли на новое разграбление и умилостивить хана. Ему приходилось усмирять свою гордыню, переступать через гордость и самолюбие, забывать о своей славе великого воина. Именно благодаря усилиям Александра, при его жизни монголо-татары не совершили на Русь ни одного крупного набега. Александр стал первым русским правителем, сформировавшим </w:t>
      </w:r>
      <w:proofErr w:type="gramStart"/>
      <w:r>
        <w:rPr>
          <w:sz w:val="28"/>
          <w:szCs w:val="28"/>
        </w:rPr>
        <w:t>основное</w:t>
      </w:r>
      <w:proofErr w:type="gramEnd"/>
      <w:r>
        <w:rPr>
          <w:sz w:val="28"/>
          <w:szCs w:val="28"/>
        </w:rPr>
        <w:t xml:space="preserve"> правило русской дипломатии: Русь не должна воевать одновременно на Востоке и Западе. Воюя на западных границах не только за территориальную целостность, но и за Православие, Александр был уверен, что с Востока не будет военной угрозы. Он стал в Европе первым светским православным правителем, который не пошел на компромисс с католической церковью</w:t>
      </w:r>
      <w:r>
        <w:rPr>
          <w:rFonts w:ascii="Arial" w:hAnsi="Arial" w:cs="Arial"/>
          <w:color w:val="333333"/>
          <w:sz w:val="21"/>
          <w:szCs w:val="21"/>
        </w:rPr>
        <w:t xml:space="preserve">, </w:t>
      </w:r>
      <w:r>
        <w:rPr>
          <w:sz w:val="28"/>
          <w:szCs w:val="28"/>
        </w:rPr>
        <w:t>не предал свое Отечество, что тогда было модно.</w:t>
      </w:r>
    </w:p>
    <w:p w:rsidR="001D54D6" w:rsidRDefault="001D54D6" w:rsidP="001D54D6">
      <w:pPr>
        <w:shd w:val="clear" w:color="auto" w:fill="FFFFFF"/>
        <w:ind w:firstLine="567"/>
        <w:jc w:val="both"/>
        <w:rPr>
          <w:rStyle w:val="a8"/>
          <w:color w:val="333333"/>
          <w:sz w:val="28"/>
          <w:szCs w:val="28"/>
        </w:rPr>
      </w:pPr>
      <w:r>
        <w:rPr>
          <w:b/>
          <w:sz w:val="28"/>
          <w:szCs w:val="28"/>
        </w:rPr>
        <w:t>Христианин.</w:t>
      </w:r>
      <w:r>
        <w:rPr>
          <w:sz w:val="28"/>
          <w:szCs w:val="28"/>
        </w:rPr>
        <w:t xml:space="preserve"> Обязательный цикл классных часов, мероприятий и уроков о силе православной веры князя. Именно в этом цикле наиболее полно можно реализовать духовно-нравственное воспитание и образование. Основой политической системы князя Александра, как глубоко верующего человека, было спасение православной веры, поэтому стабильное сосуществование Руси с Золотой Ордой позволило Александру Невскому отказаться от союза с Западом: «От вас помощи не </w:t>
      </w:r>
      <w:proofErr w:type="spellStart"/>
      <w:r>
        <w:rPr>
          <w:color w:val="000000"/>
          <w:sz w:val="28"/>
          <w:szCs w:val="28"/>
        </w:rPr>
        <w:t>приемлим</w:t>
      </w:r>
      <w:proofErr w:type="spellEnd"/>
      <w:r>
        <w:rPr>
          <w:color w:val="000000"/>
          <w:sz w:val="28"/>
          <w:szCs w:val="28"/>
        </w:rPr>
        <w:t>».</w:t>
      </w:r>
      <w:r w:rsidR="00430B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Основным условием помощи было принятие католичества, что привело бы к потере национальной самобытности и зависимости от Запада. Католики насаждали свою веру «огнём и мечом», что могло бы уничтожить русский народ как нацию. Александр укрепил свой авторитет в народе, заручившись поддержкой православной церкви. В 1250 году он из Киева во Владимир пригласил митрополита Кирилла, ставшего ему наставником и верным помощником.</w:t>
      </w:r>
    </w:p>
    <w:p w:rsidR="001D54D6" w:rsidRDefault="001D54D6" w:rsidP="001D54D6">
      <w:pPr>
        <w:ind w:firstLine="567"/>
        <w:jc w:val="both"/>
        <w:rPr>
          <w:color w:val="000000"/>
          <w:sz w:val="28"/>
          <w:szCs w:val="28"/>
        </w:rPr>
      </w:pPr>
      <w:r>
        <w:rPr>
          <w:rStyle w:val="a8"/>
          <w:color w:val="333333"/>
          <w:sz w:val="28"/>
          <w:szCs w:val="28"/>
        </w:rPr>
        <w:lastRenderedPageBreak/>
        <w:t xml:space="preserve">Святой. </w:t>
      </w:r>
      <w:r>
        <w:rPr>
          <w:rStyle w:val="a8"/>
          <w:b w:val="0"/>
          <w:bCs w:val="0"/>
          <w:color w:val="333333"/>
          <w:sz w:val="28"/>
          <w:szCs w:val="28"/>
        </w:rPr>
        <w:t xml:space="preserve">Заслуги </w:t>
      </w:r>
      <w:r>
        <w:rPr>
          <w:color w:val="000000"/>
          <w:sz w:val="28"/>
          <w:szCs w:val="28"/>
        </w:rPr>
        <w:t xml:space="preserve">князя оцениваются по совершению двух равновеликих подвигов: </w:t>
      </w:r>
      <w:r>
        <w:rPr>
          <w:i/>
          <w:color w:val="000000"/>
          <w:sz w:val="28"/>
          <w:szCs w:val="28"/>
        </w:rPr>
        <w:t>земного</w:t>
      </w:r>
      <w:r>
        <w:rPr>
          <w:color w:val="000000"/>
          <w:sz w:val="28"/>
          <w:szCs w:val="28"/>
        </w:rPr>
        <w:t xml:space="preserve"> подвига по спасению русской земли от порабощения иноземцами и подвига </w:t>
      </w:r>
      <w:r>
        <w:rPr>
          <w:i/>
          <w:color w:val="000000"/>
          <w:sz w:val="28"/>
          <w:szCs w:val="28"/>
        </w:rPr>
        <w:t>духовного</w:t>
      </w:r>
      <w:r>
        <w:rPr>
          <w:color w:val="000000"/>
          <w:sz w:val="28"/>
          <w:szCs w:val="28"/>
        </w:rPr>
        <w:t xml:space="preserve"> по сохранению на Руси христианской православной веры.</w:t>
      </w:r>
    </w:p>
    <w:p w:rsidR="001D54D6" w:rsidRDefault="001D54D6" w:rsidP="001D54D6">
      <w:pPr>
        <w:ind w:firstLine="567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За жертвенное служение России, великий князь, перед смертью принявший монашеский постриг в схиму с именем Алексий, был причислен к лику святых и в 1547 году канонизирован. Заслуги перед Отечеством были высоко оценены: в 1725 году императрица Екатерина I учредила орден Александра Невского - одну из высших наград России. Во время Великой Отечественной войны орденом Александра Невского были награждены более 40 000 воинов. В 2010 году орден вошел в список государственных наград России и продолжает служить Отечеству. </w:t>
      </w:r>
    </w:p>
    <w:p w:rsidR="001D54D6" w:rsidRDefault="001D54D6" w:rsidP="001D54D6">
      <w:pPr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Современность.</w:t>
      </w:r>
      <w:r>
        <w:rPr>
          <w:sz w:val="28"/>
          <w:szCs w:val="28"/>
        </w:rPr>
        <w:t xml:space="preserve"> Образ защитников Родины на протяжении веков сочетал в себе любовь к Отечеству и любовь к Богу, поэтому образ святого князя Александра Невского</w:t>
      </w:r>
      <w:r>
        <w:rPr>
          <w:color w:val="2C2C2C"/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который своими ратными подвигами прославил русское воинство во всем мире, может стать личным примером. </w:t>
      </w:r>
      <w:r>
        <w:rPr>
          <w:color w:val="000000"/>
          <w:sz w:val="28"/>
          <w:szCs w:val="28"/>
        </w:rPr>
        <w:t>Еще сто лет понадобилось для свержения монголо-татарского ига, но пример Александра воспитывал новое поколение людей, готовых ради Отечества жертвовать собой. «</w:t>
      </w:r>
      <w:r>
        <w:rPr>
          <w:sz w:val="28"/>
          <w:szCs w:val="28"/>
        </w:rPr>
        <w:t>Боевой дух вооруженных сил держится на традициях, на живой связи с историей, на примерах мужества и самопожертвования героев», - сказал В. В. Путин в послании Федеральному собранию в 2012 году</w:t>
      </w:r>
      <w:r>
        <w:rPr>
          <w:color w:val="000000"/>
          <w:sz w:val="28"/>
          <w:szCs w:val="28"/>
        </w:rPr>
        <w:t xml:space="preserve">. </w:t>
      </w:r>
    </w:p>
    <w:p w:rsidR="001D54D6" w:rsidRDefault="001D54D6" w:rsidP="001D54D6">
      <w:pPr>
        <w:ind w:firstLine="567"/>
        <w:jc w:val="both"/>
      </w:pPr>
      <w:r>
        <w:rPr>
          <w:b/>
          <w:sz w:val="28"/>
          <w:szCs w:val="28"/>
        </w:rPr>
        <w:t>Вывод.</w:t>
      </w:r>
      <w:r>
        <w:rPr>
          <w:sz w:val="28"/>
          <w:szCs w:val="28"/>
        </w:rPr>
        <w:t xml:space="preserve"> Таким образом, мудро проводя внешнюю и внутреннюю политику, князь сберёг русские земли от карательных нашествий монголов и сохранил в составе Руси северо-западные земли. Он не позволил вспыхнуть религиозной войне, чем сохранил для страны национальную культуру и православную веру. </w:t>
      </w:r>
    </w:p>
    <w:p w:rsidR="001D54D6" w:rsidRDefault="001D54D6" w:rsidP="001D54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Вряд ли в той катастрофической обстановке кто-то другой сделал бы большее. </w:t>
      </w:r>
    </w:p>
    <w:p w:rsidR="001D54D6" w:rsidRDefault="001D54D6" w:rsidP="001D54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гробнице Александра Невского в Лавре выбиты слова М.В. Ломоносова:</w:t>
      </w:r>
    </w:p>
    <w:p w:rsidR="001D54D6" w:rsidRDefault="001D54D6" w:rsidP="001D54D6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«Великому князю Александру Невскому, россов усердному защитнику</w:t>
      </w:r>
      <w:r w:rsidRPr="0054418C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1D54D6" w:rsidRDefault="001D54D6" w:rsidP="001D54D6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укротившему варварство на востоке, низложившему зависть на западе…»</w:t>
      </w:r>
    </w:p>
    <w:p w:rsidR="001D54D6" w:rsidRPr="0054418C" w:rsidRDefault="001D54D6" w:rsidP="001D54D6">
      <w:pPr>
        <w:shd w:val="clear" w:color="auto" w:fill="FFFFFF"/>
        <w:ind w:firstLine="567"/>
        <w:jc w:val="both"/>
        <w:rPr>
          <w:color w:val="000000"/>
          <w:sz w:val="28"/>
          <w:szCs w:val="28"/>
          <w:lang w:val="en-US"/>
        </w:rPr>
      </w:pPr>
    </w:p>
    <w:p w:rsidR="001D54D6" w:rsidRDefault="001D54D6" w:rsidP="001D54D6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уроках и внеклассных мероприятиях нам очень помогают методические </w:t>
      </w:r>
      <w:r w:rsidR="002946DB">
        <w:rPr>
          <w:color w:val="000000"/>
          <w:sz w:val="28"/>
          <w:szCs w:val="28"/>
        </w:rPr>
        <w:t>пособия «</w:t>
      </w:r>
      <w:r>
        <w:rPr>
          <w:color w:val="000000"/>
          <w:sz w:val="28"/>
          <w:szCs w:val="28"/>
        </w:rPr>
        <w:t xml:space="preserve">Кубань. Традиция. Культура», которые изданы в рамках государственной программы Краснодарского края «Формирование условий для духовно-нравственного развития граждан». В части </w:t>
      </w:r>
      <w:r>
        <w:rPr>
          <w:color w:val="000000"/>
          <w:sz w:val="28"/>
          <w:szCs w:val="28"/>
          <w:lang w:val="en-US"/>
        </w:rPr>
        <w:t>I</w:t>
      </w:r>
      <w:r w:rsidRPr="005441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Вера, как раз есть главы о святом покровителе Кубанского войска — святом благоверном князе Александре Невском.</w:t>
      </w:r>
    </w:p>
    <w:p w:rsidR="001D54D6" w:rsidRDefault="001D54D6" w:rsidP="001D54D6">
      <w:pPr>
        <w:pStyle w:val="aa"/>
        <w:shd w:val="clear" w:color="auto" w:fill="FFFFFF"/>
        <w:spacing w:before="0" w:after="0"/>
        <w:ind w:firstLine="567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Работа в данном направлении показала, что память о подвигах и деятельности князя является неотъемлемой частью культурного и военно-исторического наследия России.</w:t>
      </w:r>
    </w:p>
    <w:p w:rsidR="001D54D6" w:rsidRDefault="001D54D6" w:rsidP="001D54D6">
      <w:pPr>
        <w:pStyle w:val="aa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 наблюдениям, исследовательская деятельность способствует духовно-нравственному </w:t>
      </w:r>
      <w:r>
        <w:rPr>
          <w:color w:val="000000"/>
          <w:sz w:val="28"/>
          <w:szCs w:val="28"/>
        </w:rPr>
        <w:t xml:space="preserve">развитию ее участников, </w:t>
      </w:r>
      <w:r>
        <w:rPr>
          <w:bCs/>
          <w:color w:val="000000"/>
          <w:sz w:val="28"/>
          <w:szCs w:val="28"/>
        </w:rPr>
        <w:t xml:space="preserve">формированию критического мышления, обучает навыкам коммуникации и кооперации, что отражается на результативности совместной деятельности, поэтому детям </w:t>
      </w:r>
      <w:r w:rsidR="002946DB">
        <w:rPr>
          <w:bCs/>
          <w:color w:val="000000"/>
          <w:sz w:val="28"/>
          <w:szCs w:val="28"/>
        </w:rPr>
        <w:t>давались</w:t>
      </w:r>
      <w:r>
        <w:rPr>
          <w:bCs/>
          <w:color w:val="000000"/>
          <w:sz w:val="28"/>
          <w:szCs w:val="28"/>
        </w:rPr>
        <w:t xml:space="preserve"> задания </w:t>
      </w:r>
      <w:r>
        <w:rPr>
          <w:bCs/>
          <w:color w:val="000000"/>
          <w:sz w:val="28"/>
          <w:szCs w:val="28"/>
        </w:rPr>
        <w:lastRenderedPageBreak/>
        <w:t xml:space="preserve">подготовить проекты о жизни и деятельности святого благоверного князя Александра Невского. </w:t>
      </w:r>
    </w:p>
    <w:p w:rsidR="001D54D6" w:rsidRDefault="001D54D6" w:rsidP="001D54D6">
      <w:pPr>
        <w:pStyle w:val="aa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  <w:lang w:val="en-US"/>
        </w:rPr>
      </w:pPr>
    </w:p>
    <w:p w:rsidR="001D54D6" w:rsidRPr="0054418C" w:rsidRDefault="001D54D6" w:rsidP="001D54D6">
      <w:pPr>
        <w:pStyle w:val="aa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  <w:lang w:val="en-US"/>
        </w:rPr>
      </w:pPr>
    </w:p>
    <w:p w:rsidR="001D54D6" w:rsidRDefault="001D54D6" w:rsidP="001D54D6">
      <w:pPr>
        <w:pStyle w:val="aa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</w:p>
    <w:p w:rsidR="001D54D6" w:rsidRDefault="001D54D6" w:rsidP="001D54D6">
      <w:pPr>
        <w:pStyle w:val="aa"/>
        <w:shd w:val="clear" w:color="auto" w:fill="FFFFFF"/>
        <w:spacing w:before="0" w:after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Литература:</w:t>
      </w:r>
    </w:p>
    <w:p w:rsidR="001D54D6" w:rsidRDefault="001D54D6" w:rsidP="001D54D6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Указ Президента РФ «О праздновании 800-летия со дня рождения князя Александра Невского» № 448 от 23 июня 2014 г. // Гарант. URL: </w:t>
      </w:r>
      <w:hyperlink r:id="rId6" w:history="1">
        <w:r>
          <w:rPr>
            <w:rStyle w:val="a9"/>
            <w:bCs/>
            <w:sz w:val="28"/>
            <w:szCs w:val="28"/>
          </w:rPr>
          <w:t>https://www.garant.ru/products/ipo/prime/doc/70581402/</w:t>
        </w:r>
      </w:hyperlink>
    </w:p>
    <w:p w:rsidR="001D54D6" w:rsidRDefault="001D54D6" w:rsidP="001D54D6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jc w:val="both"/>
        <w:rPr>
          <w:bCs/>
          <w:color w:val="000000"/>
          <w:sz w:val="28"/>
          <w:szCs w:val="28"/>
        </w:rPr>
      </w:pPr>
      <w:bookmarkStart w:id="0" w:name="footnote-2"/>
      <w:bookmarkEnd w:id="0"/>
      <w:r>
        <w:rPr>
          <w:bCs/>
          <w:color w:val="000000"/>
          <w:sz w:val="28"/>
          <w:szCs w:val="28"/>
        </w:rPr>
        <w:t xml:space="preserve">Методические </w:t>
      </w:r>
      <w:proofErr w:type="gramStart"/>
      <w:r>
        <w:rPr>
          <w:bCs/>
          <w:color w:val="000000"/>
          <w:sz w:val="28"/>
          <w:szCs w:val="28"/>
        </w:rPr>
        <w:t>пособия  «</w:t>
      </w:r>
      <w:proofErr w:type="gramEnd"/>
      <w:r>
        <w:rPr>
          <w:bCs/>
          <w:color w:val="000000"/>
          <w:sz w:val="28"/>
          <w:szCs w:val="28"/>
        </w:rPr>
        <w:t>Кубань. Традиция. Культура» Вера из серии «Вера. Надежда. Любовь», 1-4 класс, Краснодар, 2019г., с.113-123</w:t>
      </w:r>
    </w:p>
    <w:p w:rsidR="001D54D6" w:rsidRDefault="001D54D6" w:rsidP="001D54D6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Александр Невский (материалы сайта) </w:t>
      </w:r>
      <w:hyperlink r:id="rId7" w:history="1">
        <w:r>
          <w:rPr>
            <w:rStyle w:val="a9"/>
            <w:bCs/>
            <w:color w:val="000000"/>
            <w:sz w:val="28"/>
            <w:szCs w:val="28"/>
          </w:rPr>
          <w:t>http://www.pskovkid.ru/2013/08/blog-post_4740.html</w:t>
        </w:r>
      </w:hyperlink>
    </w:p>
    <w:p w:rsidR="001D54D6" w:rsidRDefault="001D54D6" w:rsidP="001D54D6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jc w:val="both"/>
      </w:pPr>
      <w:r>
        <w:rPr>
          <w:bCs/>
          <w:color w:val="000000"/>
          <w:sz w:val="28"/>
          <w:szCs w:val="28"/>
        </w:rPr>
        <w:t xml:space="preserve"> Материалы сайта </w:t>
      </w:r>
      <w:hyperlink r:id="rId8" w:history="1">
        <w:r>
          <w:rPr>
            <w:rStyle w:val="a9"/>
            <w:bCs/>
            <w:color w:val="000000"/>
            <w:sz w:val="28"/>
            <w:szCs w:val="28"/>
          </w:rPr>
          <w:t>https://azbyka.ru/otechnik/Kirill_Naumov/zhizn-svjatogo-blagovernogo-velikogo-knjazja-aleksandra-nevskogo-v-inochestve-aleksija/</w:t>
        </w:r>
      </w:hyperlink>
    </w:p>
    <w:p w:rsidR="001D54D6" w:rsidRDefault="001D54D6" w:rsidP="001D54D6">
      <w:pPr>
        <w:spacing w:line="360" w:lineRule="auto"/>
        <w:jc w:val="both"/>
        <w:rPr>
          <w:lang w:val="en-US"/>
        </w:rPr>
      </w:pPr>
    </w:p>
    <w:p w:rsidR="001D54D6" w:rsidRDefault="001D54D6" w:rsidP="001D54D6">
      <w:pPr>
        <w:spacing w:line="360" w:lineRule="auto"/>
        <w:jc w:val="both"/>
        <w:rPr>
          <w:lang w:val="en-US"/>
        </w:rPr>
      </w:pPr>
    </w:p>
    <w:p w:rsidR="001D54D6" w:rsidRDefault="001D54D6" w:rsidP="001D54D6">
      <w:pPr>
        <w:spacing w:line="360" w:lineRule="auto"/>
        <w:jc w:val="both"/>
        <w:rPr>
          <w:lang w:val="en-US"/>
        </w:rPr>
      </w:pPr>
    </w:p>
    <w:p w:rsidR="001D54D6" w:rsidRPr="0054418C" w:rsidRDefault="001D54D6" w:rsidP="001D54D6">
      <w:pPr>
        <w:spacing w:line="360" w:lineRule="auto"/>
        <w:jc w:val="both"/>
        <w:rPr>
          <w:lang w:val="en-US"/>
        </w:rPr>
      </w:pPr>
    </w:p>
    <w:p w:rsidR="001D54D6" w:rsidRDefault="001D54D6" w:rsidP="001D54D6">
      <w:pPr>
        <w:spacing w:line="360" w:lineRule="auto"/>
        <w:jc w:val="both"/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AF4585" w:rsidRDefault="00AF4585" w:rsidP="001D54D6">
      <w:pPr>
        <w:spacing w:line="360" w:lineRule="auto"/>
        <w:jc w:val="center"/>
        <w:rPr>
          <w:bCs/>
          <w:color w:val="000000"/>
          <w:sz w:val="28"/>
          <w:szCs w:val="28"/>
        </w:rPr>
      </w:pPr>
    </w:p>
    <w:p w:rsidR="001D54D6" w:rsidRDefault="001D54D6" w:rsidP="00AF4585">
      <w:pPr>
        <w:spacing w:line="360" w:lineRule="auto"/>
        <w:jc w:val="center"/>
      </w:pPr>
      <w:r>
        <w:rPr>
          <w:bCs/>
          <w:color w:val="000000"/>
          <w:sz w:val="28"/>
          <w:szCs w:val="28"/>
        </w:rPr>
        <w:lastRenderedPageBreak/>
        <w:t>Приложения:</w:t>
      </w:r>
      <w:bookmarkStart w:id="1" w:name="_GoBack"/>
      <w:bookmarkEnd w:id="1"/>
      <w:r w:rsidR="00AF45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6.3pt;margin-top:328.5pt;width:476.25pt;height:364.65pt;z-index:2;mso-wrap-distance-left:0;mso-wrap-distance-right:0;mso-position-horizontal-relative:text;mso-position-vertical-relative:text" filled="t">
            <v:fill color2="black"/>
            <v:imagedata r:id="rId9" o:title=""/>
            <w10:wrap type="topAndBottom"/>
          </v:shape>
        </w:pict>
      </w:r>
    </w:p>
    <w:p w:rsidR="004F5DC2" w:rsidRPr="00CD2224" w:rsidRDefault="00AF4585" w:rsidP="00CD2224">
      <w:pPr>
        <w:spacing w:line="360" w:lineRule="auto"/>
        <w:jc w:val="center"/>
      </w:pPr>
      <w:r>
        <w:pict>
          <v:shape id="_x0000_s1043" type="#_x0000_t75" style="position:absolute;left:0;text-align:left;margin-left:6.3pt;margin-top:3pt;width:477pt;height:347.55pt;z-index:3;mso-wrap-distance-left:0;mso-wrap-distance-right:0" filled="t">
            <v:fill color2="black"/>
            <v:imagedata r:id="rId10" o:title=""/>
            <w10:wrap type="topAndBottom"/>
          </v:shape>
        </w:pict>
      </w:r>
    </w:p>
    <w:sectPr w:rsidR="004F5DC2" w:rsidRPr="00CD2224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metria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6BD1"/>
    <w:rsid w:val="00117B0D"/>
    <w:rsid w:val="00166BD1"/>
    <w:rsid w:val="001D54D6"/>
    <w:rsid w:val="0022012A"/>
    <w:rsid w:val="002946DB"/>
    <w:rsid w:val="002D7566"/>
    <w:rsid w:val="00341C57"/>
    <w:rsid w:val="00430B81"/>
    <w:rsid w:val="004F5DC2"/>
    <w:rsid w:val="005B3825"/>
    <w:rsid w:val="00953FF7"/>
    <w:rsid w:val="0099615E"/>
    <w:rsid w:val="00AF4585"/>
    <w:rsid w:val="00B80D6E"/>
    <w:rsid w:val="00CD2224"/>
    <w:rsid w:val="00DD01D7"/>
    <w:rsid w:val="00EF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oNotEmbedSmartTags/>
  <w:decimalSymbol w:val=","/>
  <w:listSeparator w:val=";"/>
  <w15:chartTrackingRefBased/>
  <w15:docId w15:val="{AC2CDE14-5DC7-4DDB-9A71-059E2CD3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11">
    <w:name w:val="Без интервала1"/>
    <w:pPr>
      <w:suppressAutoHyphens/>
      <w:spacing w:line="360" w:lineRule="auto"/>
    </w:pPr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a7">
    <w:name w:val="List Paragraph"/>
    <w:basedOn w:val="a"/>
    <w:qFormat/>
    <w:pPr>
      <w:ind w:left="720"/>
    </w:pPr>
  </w:style>
  <w:style w:type="character" w:styleId="a8">
    <w:name w:val="Strong"/>
    <w:qFormat/>
    <w:rsid w:val="001D54D6"/>
    <w:rPr>
      <w:b/>
      <w:bCs/>
    </w:rPr>
  </w:style>
  <w:style w:type="character" w:styleId="a9">
    <w:name w:val="Hyperlink"/>
    <w:rsid w:val="001D54D6"/>
    <w:rPr>
      <w:color w:val="0000FF"/>
      <w:u w:val="single"/>
    </w:rPr>
  </w:style>
  <w:style w:type="paragraph" w:styleId="aa">
    <w:name w:val="Normal (Web)"/>
    <w:basedOn w:val="a"/>
    <w:rsid w:val="001D54D6"/>
    <w:pPr>
      <w:spacing w:before="280" w:after="28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otechnik/Kirill_Naumov/zhizn-svjatogo-blagovernogo-velikogo-knjazja-aleksandra-nevskogo-v-inochestve-aleksija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skovkid.ru/2013/08/blog-post_4740.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arant.ru/products/ipo/prime/doc/70581402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F8FD5-A39E-4C58-952B-612FCBDC0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11788</CharactersWithSpaces>
  <SharedDoc>false</SharedDoc>
  <HLinks>
    <vt:vector size="18" baseType="variant">
      <vt:variant>
        <vt:i4>7733276</vt:i4>
      </vt:variant>
      <vt:variant>
        <vt:i4>9</vt:i4>
      </vt:variant>
      <vt:variant>
        <vt:i4>0</vt:i4>
      </vt:variant>
      <vt:variant>
        <vt:i4>5</vt:i4>
      </vt:variant>
      <vt:variant>
        <vt:lpwstr>https://azbyka.ru/otechnik/Kirill_Naumov/zhizn-svjatogo-blagovernogo-velikogo-knjazja-aleksandra-nevskogo-v-inochestve-aleksija/</vt:lpwstr>
      </vt:variant>
      <vt:variant>
        <vt:lpwstr/>
      </vt:variant>
      <vt:variant>
        <vt:i4>7143511</vt:i4>
      </vt:variant>
      <vt:variant>
        <vt:i4>6</vt:i4>
      </vt:variant>
      <vt:variant>
        <vt:i4>0</vt:i4>
      </vt:variant>
      <vt:variant>
        <vt:i4>5</vt:i4>
      </vt:variant>
      <vt:variant>
        <vt:lpwstr>http://www.pskovkid.ru/2013/08/blog-post_4740.html</vt:lpwstr>
      </vt:variant>
      <vt:variant>
        <vt:lpwstr/>
      </vt:variant>
      <vt:variant>
        <vt:i4>3539056</vt:i4>
      </vt:variant>
      <vt:variant>
        <vt:i4>3</vt:i4>
      </vt:variant>
      <vt:variant>
        <vt:i4>0</vt:i4>
      </vt:variant>
      <vt:variant>
        <vt:i4>5</vt:i4>
      </vt:variant>
      <vt:variant>
        <vt:lpwstr>https://www.garant.ru/products/ipo/prime/doc/70581402/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Савченко</dc:creator>
  <cp:keywords/>
  <cp:lastModifiedBy>Михаил Савченко</cp:lastModifiedBy>
  <cp:revision>4</cp:revision>
  <cp:lastPrinted>1899-12-31T21:00:00Z</cp:lastPrinted>
  <dcterms:created xsi:type="dcterms:W3CDTF">2021-10-16T14:29:00Z</dcterms:created>
  <dcterms:modified xsi:type="dcterms:W3CDTF">2021-10-16T14:31:00Z</dcterms:modified>
</cp:coreProperties>
</file>