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E6" w:rsidRPr="005E7749" w:rsidRDefault="00442581" w:rsidP="005E77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  <w:r w:rsidR="005E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53E6" w:rsidRPr="00A853E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проекта (программы)</w:t>
      </w:r>
    </w:p>
    <w:p w:rsidR="00442581" w:rsidRDefault="00442581" w:rsidP="00A853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инновационной площадки (КИП-2014)</w:t>
      </w:r>
      <w:r w:rsidR="00A853E6" w:rsidRPr="00A8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3E6" w:rsidRPr="005906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г.</w:t>
      </w:r>
    </w:p>
    <w:p w:rsidR="005E7749" w:rsidRDefault="00442581" w:rsidP="005E774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дошкольного образовательного </w:t>
      </w:r>
    </w:p>
    <w:p w:rsidR="00442581" w:rsidRPr="00590660" w:rsidRDefault="00442581" w:rsidP="005E774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детского сада № </w:t>
      </w:r>
      <w:r w:rsidR="005E7749" w:rsidRPr="00707A8F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5E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59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теме: </w:t>
      </w:r>
    </w:p>
    <w:p w:rsidR="005E7749" w:rsidRDefault="00442581" w:rsidP="005E774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«Укрепление здоровья детей дошкольного возраста в контексте ценностного подхода и в со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ответствии с требованиями </w:t>
      </w:r>
      <w:r w:rsidR="005E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ФГОС</w:t>
      </w:r>
    </w:p>
    <w:p w:rsidR="00C5731B" w:rsidRDefault="005E7749" w:rsidP="005E77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</w:t>
      </w:r>
      <w:r w:rsidR="00442581" w:rsidRPr="0059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образования»</w:t>
      </w:r>
    </w:p>
    <w:p w:rsidR="00C5731B" w:rsidRPr="00C5731B" w:rsidRDefault="00C5731B" w:rsidP="00C5731B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573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</w:t>
      </w:r>
      <w:r w:rsidRPr="00C573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c</w:t>
      </w:r>
      <w:r w:rsidR="00AC0E22" w:rsidRPr="00C573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портная информация</w:t>
      </w:r>
    </w:p>
    <w:p w:rsidR="00C5731B" w:rsidRDefault="00C5731B" w:rsidP="00C5731B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73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C5731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</w:t>
      </w:r>
      <w:r w:rsidR="00AC0E22" w:rsidRPr="00C5731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Юридическое название организации (учреждения):</w:t>
      </w:r>
      <w:r>
        <w:rPr>
          <w:i/>
        </w:rPr>
        <w:t xml:space="preserve"> </w:t>
      </w:r>
      <w:r w:rsidR="00AC0E22" w:rsidRPr="00C573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Муниципальное бюджетное дошкольное образовательное </w:t>
      </w:r>
      <w:r w:rsidRPr="00C573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учреждение детский</w:t>
      </w:r>
      <w:r w:rsidR="00AC0E22" w:rsidRPr="00C573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сад № 55.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C5731B" w:rsidRDefault="00C5731B" w:rsidP="00C5731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3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C0E22" w:rsidRPr="00C5731B">
        <w:rPr>
          <w:rFonts w:ascii="Times New Roman" w:hAnsi="Times New Roman" w:cs="Times New Roman"/>
          <w:i/>
          <w:sz w:val="28"/>
          <w:szCs w:val="28"/>
        </w:rPr>
        <w:t xml:space="preserve">Учредитель: </w:t>
      </w:r>
      <w:r w:rsidR="00AC0E22" w:rsidRPr="00C5731B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город Армавир.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31B" w:rsidRDefault="00C5731B" w:rsidP="00C5731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C0E22" w:rsidRPr="00C5731B">
        <w:rPr>
          <w:rFonts w:ascii="Times New Roman" w:hAnsi="Times New Roman" w:cs="Times New Roman"/>
          <w:i/>
          <w:sz w:val="28"/>
          <w:szCs w:val="28"/>
        </w:rPr>
        <w:t>Юридический адрес:</w:t>
      </w:r>
      <w:r w:rsidR="00AC0E22" w:rsidRPr="00C57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E22" w:rsidRPr="00C5731B">
        <w:rPr>
          <w:rFonts w:ascii="Times New Roman" w:hAnsi="Times New Roman" w:cs="Times New Roman"/>
          <w:sz w:val="28"/>
          <w:szCs w:val="28"/>
        </w:rPr>
        <w:t>352905, Российская Федерация, Краснодарский край, город Армавир, улица Карла Либкнехта, 87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31B" w:rsidRPr="00C5731B" w:rsidRDefault="00C5731B" w:rsidP="00C5731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C0E22" w:rsidRPr="00C5731B">
        <w:rPr>
          <w:rFonts w:ascii="Times New Roman" w:hAnsi="Times New Roman" w:cs="Times New Roman"/>
          <w:i/>
          <w:sz w:val="28"/>
          <w:szCs w:val="28"/>
        </w:rPr>
        <w:t>ФИО руководителя:</w:t>
      </w:r>
      <w:r w:rsidR="00AC0E22" w:rsidRPr="00C57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E22" w:rsidRPr="00C5731B">
        <w:rPr>
          <w:rFonts w:ascii="Times New Roman" w:hAnsi="Times New Roman" w:cs="Times New Roman"/>
          <w:sz w:val="28"/>
          <w:szCs w:val="28"/>
        </w:rPr>
        <w:t>Баус Анна Анатольевна, заведующий.</w:t>
      </w:r>
    </w:p>
    <w:p w:rsidR="00C5731B" w:rsidRPr="00C5731B" w:rsidRDefault="00C5731B" w:rsidP="00C5731B">
      <w:pPr>
        <w:pStyle w:val="a3"/>
        <w:keepNext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731B">
        <w:rPr>
          <w:rFonts w:ascii="Times New Roman" w:eastAsia="Calibri" w:hAnsi="Times New Roman" w:cs="Times New Roman"/>
          <w:i/>
          <w:sz w:val="28"/>
          <w:szCs w:val="28"/>
        </w:rPr>
        <w:t>Телефон, факс, е-</w:t>
      </w:r>
      <w:r w:rsidRPr="00C5731B">
        <w:rPr>
          <w:rFonts w:ascii="Times New Roman" w:eastAsia="Calibri" w:hAnsi="Times New Roman" w:cs="Times New Roman"/>
          <w:i/>
          <w:sz w:val="28"/>
          <w:szCs w:val="28"/>
          <w:lang w:val="en-US"/>
        </w:rPr>
        <w:t>mail</w:t>
      </w:r>
      <w:r w:rsidRPr="00C5731B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C573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731B">
        <w:rPr>
          <w:rFonts w:ascii="Times New Roman" w:eastAsia="Calibri" w:hAnsi="Times New Roman" w:cs="Times New Roman"/>
          <w:sz w:val="28"/>
          <w:szCs w:val="28"/>
        </w:rPr>
        <w:t xml:space="preserve">8 (86137) 7-27-86, </w:t>
      </w:r>
      <w:hyperlink r:id="rId8" w:history="1">
        <w:r w:rsidRPr="00C5731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detsad</w:t>
        </w:r>
        <w:r w:rsidRPr="00C5731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55</w:t>
        </w:r>
        <w:r w:rsidRPr="00C5731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arm</w:t>
        </w:r>
        <w:r w:rsidRPr="00C5731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C5731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C5731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C5731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</w:p>
    <w:p w:rsidR="00C5731B" w:rsidRPr="004828A0" w:rsidRDefault="00C5731B" w:rsidP="00C5731B">
      <w:pPr>
        <w:pStyle w:val="a3"/>
        <w:keepNext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53E6">
        <w:rPr>
          <w:rFonts w:ascii="Times New Roman" w:hAnsi="Times New Roman" w:cs="Times New Roman"/>
          <w:i/>
          <w:sz w:val="28"/>
          <w:szCs w:val="28"/>
        </w:rPr>
        <w:t>Сайт учреждения: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mbdou55arm.ucoz.ru.</w:t>
      </w:r>
    </w:p>
    <w:p w:rsidR="005E7749" w:rsidRPr="004828A0" w:rsidRDefault="005E7749" w:rsidP="005E7749">
      <w:pPr>
        <w:pStyle w:val="a3"/>
        <w:keepNext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53E6">
        <w:rPr>
          <w:rFonts w:ascii="Times New Roman" w:hAnsi="Times New Roman" w:cs="Times New Roman"/>
          <w:i/>
          <w:sz w:val="28"/>
          <w:szCs w:val="28"/>
        </w:rPr>
        <w:t>Ссылка на раздел на сайте, посвященный проекту: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8A0">
        <w:rPr>
          <w:rFonts w:ascii="Times New Roman" w:hAnsi="Times New Roman" w:cs="Times New Roman"/>
          <w:sz w:val="28"/>
          <w:szCs w:val="28"/>
        </w:rPr>
        <w:t>Меню сайта «Инновационная площадка»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749" w:rsidRPr="00A853E6" w:rsidRDefault="005E7749" w:rsidP="005E7749">
      <w:pPr>
        <w:pStyle w:val="a3"/>
        <w:keepNext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A853E6">
        <w:rPr>
          <w:rFonts w:ascii="Times New Roman" w:hAnsi="Times New Roman" w:cs="Times New Roman"/>
          <w:i/>
          <w:sz w:val="28"/>
          <w:szCs w:val="28"/>
        </w:rPr>
        <w:t xml:space="preserve">Официальные статусы организации в сфере образования: </w:t>
      </w:r>
    </w:p>
    <w:p w:rsidR="005E7749" w:rsidRDefault="005E7749" w:rsidP="005E7749">
      <w:pPr>
        <w:pStyle w:val="a3"/>
        <w:keepNext/>
        <w:tabs>
          <w:tab w:val="left" w:pos="851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5F4F">
        <w:rPr>
          <w:rFonts w:ascii="Times New Roman" w:hAnsi="Times New Roman" w:cs="Times New Roman"/>
          <w:sz w:val="28"/>
          <w:szCs w:val="28"/>
        </w:rPr>
        <w:t xml:space="preserve">- </w:t>
      </w:r>
      <w:r w:rsidRPr="005D5B9F">
        <w:rPr>
          <w:rFonts w:ascii="Times New Roman" w:hAnsi="Times New Roman" w:cs="Times New Roman"/>
          <w:sz w:val="28"/>
          <w:szCs w:val="28"/>
        </w:rPr>
        <w:t>муниципальная инновационная площадка (</w:t>
      </w:r>
      <w:r>
        <w:rPr>
          <w:rFonts w:ascii="Times New Roman" w:hAnsi="Times New Roman" w:cs="Times New Roman"/>
          <w:sz w:val="28"/>
          <w:szCs w:val="28"/>
        </w:rPr>
        <w:t>с 2013 г.</w:t>
      </w:r>
      <w:r w:rsidRPr="005D5B9F">
        <w:rPr>
          <w:rFonts w:ascii="Times New Roman" w:hAnsi="Times New Roman" w:cs="Times New Roman"/>
          <w:sz w:val="28"/>
          <w:szCs w:val="28"/>
        </w:rPr>
        <w:t>) по теме: «Комплексный подход к охране и укреплению здоровья детей в условиях дошкольного учреждения»;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31B" w:rsidRPr="005E7749" w:rsidRDefault="005E7749" w:rsidP="005E7749">
      <w:pPr>
        <w:pStyle w:val="a3"/>
        <w:keepNext/>
        <w:tabs>
          <w:tab w:val="left" w:pos="851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краевая инновационная площадка </w:t>
      </w:r>
      <w:r w:rsidRPr="004828A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828A0">
        <w:rPr>
          <w:rFonts w:ascii="Times New Roman" w:hAnsi="Times New Roman" w:cs="Times New Roman"/>
          <w:sz w:val="28"/>
          <w:szCs w:val="28"/>
        </w:rPr>
        <w:t>2014 г</w:t>
      </w:r>
      <w:r>
        <w:rPr>
          <w:rFonts w:ascii="Times New Roman" w:hAnsi="Times New Roman" w:cs="Times New Roman"/>
          <w:sz w:val="28"/>
          <w:szCs w:val="28"/>
        </w:rPr>
        <w:t>.) по теме: «</w:t>
      </w:r>
      <w:r w:rsidRPr="00A7525B">
        <w:rPr>
          <w:rFonts w:ascii="Times New Roman" w:hAnsi="Times New Roman" w:cs="Times New Roman"/>
          <w:sz w:val="28"/>
          <w:szCs w:val="28"/>
        </w:rPr>
        <w:t>Укрепление здоровья детей дошкольного возраста в контексте ценностного подхода и в соответствии с требованиями ФГОС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E22" w:rsidRDefault="00AC0E22" w:rsidP="00A7525B">
      <w:pPr>
        <w:pStyle w:val="a3"/>
        <w:keepNext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7749">
        <w:rPr>
          <w:rFonts w:ascii="Times New Roman" w:hAnsi="Times New Roman" w:cs="Times New Roman"/>
          <w:i/>
          <w:sz w:val="28"/>
          <w:szCs w:val="28"/>
        </w:rPr>
        <w:t>Научный руководитель:</w:t>
      </w:r>
      <w:r w:rsidRPr="005E7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749">
        <w:rPr>
          <w:rFonts w:ascii="Times New Roman" w:hAnsi="Times New Roman" w:cs="Times New Roman"/>
          <w:sz w:val="28"/>
          <w:szCs w:val="28"/>
        </w:rPr>
        <w:t>Семенака Светлана Ивановна, к</w:t>
      </w:r>
      <w:r w:rsidR="005E7749">
        <w:rPr>
          <w:rFonts w:ascii="Times New Roman" w:hAnsi="Times New Roman" w:cs="Times New Roman"/>
          <w:sz w:val="28"/>
          <w:szCs w:val="28"/>
        </w:rPr>
        <w:t>.</w:t>
      </w:r>
      <w:r w:rsidRPr="005E7749">
        <w:rPr>
          <w:rFonts w:ascii="Times New Roman" w:hAnsi="Times New Roman" w:cs="Times New Roman"/>
          <w:sz w:val="28"/>
          <w:szCs w:val="28"/>
        </w:rPr>
        <w:t>п</w:t>
      </w:r>
      <w:r w:rsidR="005E7749">
        <w:rPr>
          <w:rFonts w:ascii="Times New Roman" w:hAnsi="Times New Roman" w:cs="Times New Roman"/>
          <w:sz w:val="28"/>
          <w:szCs w:val="28"/>
        </w:rPr>
        <w:t>.н.</w:t>
      </w:r>
      <w:r w:rsidRPr="005E7749">
        <w:rPr>
          <w:rFonts w:ascii="Times New Roman" w:hAnsi="Times New Roman" w:cs="Times New Roman"/>
          <w:sz w:val="28"/>
          <w:szCs w:val="28"/>
        </w:rPr>
        <w:t xml:space="preserve">, доцент кафедры теории, истории педагогики и образовательной практики </w:t>
      </w:r>
      <w:r w:rsidRPr="005E7749">
        <w:rPr>
          <w:rFonts w:ascii="Times New Roman" w:hAnsi="Times New Roman" w:cs="Times New Roman"/>
          <w:sz w:val="28"/>
          <w:szCs w:val="28"/>
        </w:rPr>
        <w:lastRenderedPageBreak/>
        <w:t>Армавирского государственного педагогического университета, Заслуженный учитель РФ.</w:t>
      </w:r>
    </w:p>
    <w:p w:rsidR="005E7749" w:rsidRPr="005E7749" w:rsidRDefault="005E7749" w:rsidP="005E7749">
      <w:pPr>
        <w:pStyle w:val="a3"/>
        <w:keepNext/>
        <w:tabs>
          <w:tab w:val="left" w:pos="851"/>
        </w:tabs>
        <w:spacing w:after="0" w:line="36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28A0" w:rsidRDefault="004828A0" w:rsidP="00A7525B">
      <w:pPr>
        <w:pStyle w:val="a3"/>
        <w:keepNext/>
        <w:numPr>
          <w:ilvl w:val="0"/>
          <w:numId w:val="3"/>
        </w:numPr>
        <w:tabs>
          <w:tab w:val="left" w:pos="426"/>
          <w:tab w:val="left" w:pos="851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828A0">
        <w:rPr>
          <w:rFonts w:ascii="Times New Roman" w:hAnsi="Times New Roman" w:cs="Times New Roman"/>
          <w:b/>
          <w:bCs/>
          <w:sz w:val="28"/>
          <w:szCs w:val="28"/>
        </w:rPr>
        <w:t>Соответствие задачам федеральной и региональной образовательной политики</w:t>
      </w:r>
    </w:p>
    <w:p w:rsidR="00A7525B" w:rsidRPr="004828A0" w:rsidRDefault="00A7525B" w:rsidP="00A7525B">
      <w:pPr>
        <w:pStyle w:val="a3"/>
        <w:keepNext/>
        <w:tabs>
          <w:tab w:val="left" w:pos="426"/>
          <w:tab w:val="left" w:pos="851"/>
        </w:tabs>
        <w:spacing w:after="0" w:line="360" w:lineRule="auto"/>
        <w:ind w:left="172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74D8" w:rsidRPr="00AD74D8" w:rsidRDefault="00AD74D8" w:rsidP="00AD74D8">
      <w:pPr>
        <w:pStyle w:val="a3"/>
        <w:keepNext/>
        <w:tabs>
          <w:tab w:val="left" w:pos="851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74D8">
        <w:rPr>
          <w:rFonts w:ascii="Times New Roman" w:hAnsi="Times New Roman" w:cs="Times New Roman"/>
          <w:sz w:val="28"/>
          <w:szCs w:val="28"/>
        </w:rPr>
        <w:t xml:space="preserve">Наш проект направлен на решение задач государственной политики в сфере образования по воспитанию молодого поколения в духе высокой нравственности и уважения; на всестороннюю заботу о сохранности жизни, здоровья и </w:t>
      </w:r>
      <w:r w:rsidR="005E7749" w:rsidRPr="00AD74D8">
        <w:rPr>
          <w:rFonts w:ascii="Times New Roman" w:hAnsi="Times New Roman" w:cs="Times New Roman"/>
          <w:sz w:val="28"/>
          <w:szCs w:val="28"/>
        </w:rPr>
        <w:t>физического воспитания,</w:t>
      </w:r>
      <w:r w:rsidRPr="00AD74D8">
        <w:rPr>
          <w:rFonts w:ascii="Times New Roman" w:hAnsi="Times New Roman" w:cs="Times New Roman"/>
          <w:sz w:val="28"/>
          <w:szCs w:val="28"/>
        </w:rPr>
        <w:t xml:space="preserve"> и развития детей.</w:t>
      </w:r>
    </w:p>
    <w:p w:rsidR="00AD74D8" w:rsidRPr="00AD74D8" w:rsidRDefault="00214259" w:rsidP="00AD74D8">
      <w:pPr>
        <w:pStyle w:val="a3"/>
        <w:keepNext/>
        <w:tabs>
          <w:tab w:val="left" w:pos="851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D74D8" w:rsidRPr="00AD74D8">
        <w:rPr>
          <w:rFonts w:ascii="Times New Roman" w:hAnsi="Times New Roman" w:cs="Times New Roman"/>
          <w:sz w:val="28"/>
          <w:szCs w:val="28"/>
        </w:rPr>
        <w:t xml:space="preserve">адачи, решаемые нашим проектом в полной мере, реализуют конституционное право детей на равные возможности различных слоев, что само по себе тоже является одной из задач государственной политики. </w:t>
      </w:r>
    </w:p>
    <w:p w:rsidR="00AD74D8" w:rsidRPr="00AD74D8" w:rsidRDefault="00AD74D8" w:rsidP="00AD74D8">
      <w:pPr>
        <w:pStyle w:val="a3"/>
        <w:keepNext/>
        <w:tabs>
          <w:tab w:val="left" w:pos="851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74D8">
        <w:rPr>
          <w:rFonts w:ascii="Times New Roman" w:hAnsi="Times New Roman" w:cs="Times New Roman"/>
          <w:sz w:val="28"/>
          <w:szCs w:val="28"/>
        </w:rPr>
        <w:t xml:space="preserve">В концепции модернизации российского образования, национальной доктрине образования РФ до 2025 года определена главная цель модернизации - достижение нового, современного качества дошкольного, общего и профессионального образования. </w:t>
      </w:r>
    </w:p>
    <w:p w:rsidR="00AD74D8" w:rsidRPr="00AD74D8" w:rsidRDefault="00AD74D8" w:rsidP="00AD74D8">
      <w:pPr>
        <w:pStyle w:val="a3"/>
        <w:keepNext/>
        <w:tabs>
          <w:tab w:val="left" w:pos="851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74D8">
        <w:rPr>
          <w:rFonts w:ascii="Times New Roman" w:hAnsi="Times New Roman" w:cs="Times New Roman"/>
          <w:sz w:val="28"/>
          <w:szCs w:val="28"/>
        </w:rPr>
        <w:t xml:space="preserve">Здоровье и физическое развитие ребенка является одним из наиболее важных показателей качества дошкольного образования. </w:t>
      </w:r>
    </w:p>
    <w:p w:rsidR="00214259" w:rsidRPr="005E7749" w:rsidRDefault="00AD74D8" w:rsidP="005E7749">
      <w:pPr>
        <w:pStyle w:val="a3"/>
        <w:keepNext/>
        <w:tabs>
          <w:tab w:val="left" w:pos="851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74D8">
        <w:rPr>
          <w:rFonts w:ascii="Times New Roman" w:hAnsi="Times New Roman" w:cs="Times New Roman"/>
          <w:sz w:val="28"/>
          <w:szCs w:val="28"/>
        </w:rPr>
        <w:t xml:space="preserve">Значимость воспитания здорового ребенка отражена в нормативных документах, регулирующих деятельность дошкольных образовательных учреждений. Согласно п. 3 ст. 18 Федеральный Закон «Об образовании в Российской Федерации», сеть дошкольных образовательных учреждений действует «для воспитания детей дошкольного возраста, охраны и укрепления их физического и психического здоровья». В Национальной стратегии действий в интересах ребенка на 2012-2017 годы говорится о необходимости формирования потребности в здоровом образе жизни, внедрения здоровьесберегающих технологий во все сферы жизни ребенка, создания </w:t>
      </w:r>
      <w:r w:rsidRPr="00AD74D8">
        <w:rPr>
          <w:rFonts w:ascii="Times New Roman" w:hAnsi="Times New Roman" w:cs="Times New Roman"/>
          <w:sz w:val="28"/>
          <w:szCs w:val="28"/>
        </w:rPr>
        <w:lastRenderedPageBreak/>
        <w:t>системы психолого-педагогической поддержки семьи, повышения педагогической компетентности родителей и педагогов.</w:t>
      </w:r>
    </w:p>
    <w:p w:rsidR="00AD74D8" w:rsidRPr="00AD74D8" w:rsidRDefault="00214259" w:rsidP="00214259">
      <w:pPr>
        <w:pStyle w:val="a3"/>
        <w:keepNext/>
        <w:tabs>
          <w:tab w:val="left" w:pos="851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федеральной политики является ф</w:t>
      </w:r>
      <w:r w:rsidR="00AD74D8" w:rsidRPr="00AD74D8">
        <w:rPr>
          <w:rFonts w:ascii="Times New Roman" w:hAnsi="Times New Roman" w:cs="Times New Roman"/>
          <w:sz w:val="28"/>
          <w:szCs w:val="28"/>
        </w:rPr>
        <w:t>о</w:t>
      </w:r>
      <w:r w:rsidR="00AD74D8">
        <w:rPr>
          <w:rFonts w:ascii="Times New Roman" w:hAnsi="Times New Roman" w:cs="Times New Roman"/>
          <w:sz w:val="28"/>
          <w:szCs w:val="28"/>
        </w:rPr>
        <w:t>рмирование здорового поколения.</w:t>
      </w:r>
      <w:r w:rsidR="00AD74D8" w:rsidRPr="00AD74D8">
        <w:rPr>
          <w:rFonts w:ascii="Times New Roman" w:hAnsi="Times New Roman" w:cs="Times New Roman"/>
          <w:sz w:val="28"/>
          <w:szCs w:val="28"/>
        </w:rPr>
        <w:t xml:space="preserve"> (Эт</w:t>
      </w:r>
      <w:r w:rsidR="00AD74D8">
        <w:rPr>
          <w:rFonts w:ascii="Times New Roman" w:hAnsi="Times New Roman" w:cs="Times New Roman"/>
          <w:sz w:val="28"/>
          <w:szCs w:val="28"/>
        </w:rPr>
        <w:t>о регламентируется и обеспечива</w:t>
      </w:r>
      <w:r w:rsidR="00AD74D8" w:rsidRPr="00AD74D8">
        <w:rPr>
          <w:rFonts w:ascii="Times New Roman" w:hAnsi="Times New Roman" w:cs="Times New Roman"/>
          <w:sz w:val="28"/>
          <w:szCs w:val="28"/>
        </w:rPr>
        <w:t>ет</w:t>
      </w:r>
      <w:r w:rsidR="00AD74D8">
        <w:rPr>
          <w:rFonts w:ascii="Times New Roman" w:hAnsi="Times New Roman" w:cs="Times New Roman"/>
          <w:sz w:val="28"/>
          <w:szCs w:val="28"/>
        </w:rPr>
        <w:t>ся рядом нормативно-правовых до</w:t>
      </w:r>
      <w:r w:rsidR="00AD74D8" w:rsidRPr="00AD74D8">
        <w:rPr>
          <w:rFonts w:ascii="Times New Roman" w:hAnsi="Times New Roman" w:cs="Times New Roman"/>
          <w:sz w:val="28"/>
          <w:szCs w:val="28"/>
        </w:rPr>
        <w:t>ку</w:t>
      </w:r>
      <w:r w:rsidR="00AD74D8">
        <w:rPr>
          <w:rFonts w:ascii="Times New Roman" w:hAnsi="Times New Roman" w:cs="Times New Roman"/>
          <w:sz w:val="28"/>
          <w:szCs w:val="28"/>
        </w:rPr>
        <w:t>ментов: Законами РФ: «Об образо</w:t>
      </w:r>
      <w:r w:rsidR="00AD74D8" w:rsidRPr="00AD74D8">
        <w:rPr>
          <w:rFonts w:ascii="Times New Roman" w:hAnsi="Times New Roman" w:cs="Times New Roman"/>
          <w:sz w:val="28"/>
          <w:szCs w:val="28"/>
        </w:rPr>
        <w:t>вании в Российской Федерации», «О санитарно-эпидемиологическом благополучии населения РФ», Указом президента России «О неотложных мерах по обеспечению здоровья населения в РФ», «Конвенцией о правах ребенка», «Федеральным государственным образовательным стандартом дошкольного образования»)</w:t>
      </w:r>
      <w:r w:rsidR="00AD74D8">
        <w:rPr>
          <w:rFonts w:ascii="Times New Roman" w:hAnsi="Times New Roman" w:cs="Times New Roman"/>
          <w:sz w:val="28"/>
          <w:szCs w:val="28"/>
        </w:rPr>
        <w:t>.</w:t>
      </w:r>
    </w:p>
    <w:p w:rsidR="00AD74D8" w:rsidRPr="00AD74D8" w:rsidRDefault="00AD74D8" w:rsidP="00AD74D8">
      <w:pPr>
        <w:pStyle w:val="a3"/>
        <w:keepNext/>
        <w:tabs>
          <w:tab w:val="left" w:pos="851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74D8">
        <w:rPr>
          <w:rFonts w:ascii="Times New Roman" w:hAnsi="Times New Roman" w:cs="Times New Roman"/>
          <w:sz w:val="28"/>
          <w:szCs w:val="28"/>
        </w:rPr>
        <w:t>Задачи региональной политики:</w:t>
      </w:r>
    </w:p>
    <w:p w:rsidR="00AD74D8" w:rsidRPr="00AD74D8" w:rsidRDefault="00AD74D8" w:rsidP="00AD74D8">
      <w:pPr>
        <w:pStyle w:val="a3"/>
        <w:keepNext/>
        <w:tabs>
          <w:tab w:val="left" w:pos="851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74D8">
        <w:rPr>
          <w:rFonts w:ascii="Times New Roman" w:hAnsi="Times New Roman" w:cs="Times New Roman"/>
          <w:sz w:val="28"/>
          <w:szCs w:val="28"/>
        </w:rPr>
        <w:t>1. Развити</w:t>
      </w:r>
      <w:r>
        <w:rPr>
          <w:rFonts w:ascii="Times New Roman" w:hAnsi="Times New Roman" w:cs="Times New Roman"/>
          <w:sz w:val="28"/>
          <w:szCs w:val="28"/>
        </w:rPr>
        <w:t xml:space="preserve">е творческого потенциала детей. </w:t>
      </w:r>
      <w:r w:rsidRPr="00AD74D8">
        <w:rPr>
          <w:rFonts w:ascii="Times New Roman" w:hAnsi="Times New Roman" w:cs="Times New Roman"/>
          <w:sz w:val="28"/>
          <w:szCs w:val="28"/>
        </w:rPr>
        <w:t>Охрана и укрепление их здоровья, формирование у детей навыков здорового образа жизни.</w:t>
      </w:r>
    </w:p>
    <w:p w:rsidR="00AD74D8" w:rsidRPr="00AD74D8" w:rsidRDefault="00AD74D8" w:rsidP="00AD74D8">
      <w:pPr>
        <w:pStyle w:val="a3"/>
        <w:keepNext/>
        <w:tabs>
          <w:tab w:val="left" w:pos="851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74D8">
        <w:rPr>
          <w:rFonts w:ascii="Times New Roman" w:hAnsi="Times New Roman" w:cs="Times New Roman"/>
          <w:sz w:val="28"/>
          <w:szCs w:val="28"/>
        </w:rPr>
        <w:t xml:space="preserve">3. Профилактика заболеваний. </w:t>
      </w:r>
    </w:p>
    <w:p w:rsidR="004828A0" w:rsidRDefault="00AD74D8" w:rsidP="009B5949">
      <w:pPr>
        <w:pStyle w:val="a3"/>
        <w:keepNext/>
        <w:tabs>
          <w:tab w:val="left" w:pos="851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74D8">
        <w:rPr>
          <w:rFonts w:ascii="Times New Roman" w:hAnsi="Times New Roman" w:cs="Times New Roman"/>
          <w:sz w:val="28"/>
          <w:szCs w:val="28"/>
        </w:rPr>
        <w:t xml:space="preserve">4. Занятие их физической </w:t>
      </w:r>
      <w:r w:rsidR="009B5949">
        <w:rPr>
          <w:rFonts w:ascii="Times New Roman" w:hAnsi="Times New Roman" w:cs="Times New Roman"/>
          <w:sz w:val="28"/>
          <w:szCs w:val="28"/>
        </w:rPr>
        <w:t xml:space="preserve">культурой, спортом и туризмом. </w:t>
      </w:r>
      <w:r w:rsidRPr="00AD74D8">
        <w:rPr>
          <w:rFonts w:ascii="Times New Roman" w:hAnsi="Times New Roman" w:cs="Times New Roman"/>
          <w:sz w:val="28"/>
          <w:szCs w:val="28"/>
        </w:rPr>
        <w:t>(Закон Краснодарского края от 29 марта 2005 года N 849-КЗ «Об обеспечении прав детей на отдых и оздоровление в Краснодарском крае»).</w:t>
      </w:r>
    </w:p>
    <w:p w:rsidR="00A80A76" w:rsidRDefault="00F933F0" w:rsidP="009B5949">
      <w:pPr>
        <w:pStyle w:val="a3"/>
        <w:keepNext/>
        <w:tabs>
          <w:tab w:val="left" w:pos="851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33F0">
        <w:rPr>
          <w:rFonts w:ascii="Times New Roman" w:hAnsi="Times New Roman" w:cs="Times New Roman"/>
          <w:sz w:val="28"/>
          <w:szCs w:val="28"/>
        </w:rPr>
        <w:t>Таким образом, в дошкольном учреждении физкультурно-оздоровительная работа является одним из важнейших приоритетов воспитательно-образовательного процесса. Поэтому очень важно и необходимо заложить ребёнку основы здорового образа жизни, так как именно в этот период накапливаются яркие, образные, эмоциональные впечатления, закладывается фундамент правильного отношения к своему здоровью.</w:t>
      </w:r>
    </w:p>
    <w:p w:rsidR="009B627B" w:rsidRDefault="009B627B" w:rsidP="009B5949">
      <w:pPr>
        <w:pStyle w:val="a3"/>
        <w:keepNext/>
        <w:tabs>
          <w:tab w:val="left" w:pos="851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627B" w:rsidRDefault="009B627B" w:rsidP="009B5949">
      <w:pPr>
        <w:pStyle w:val="a3"/>
        <w:keepNext/>
        <w:tabs>
          <w:tab w:val="left" w:pos="851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627B" w:rsidRDefault="009B627B" w:rsidP="009B5949">
      <w:pPr>
        <w:pStyle w:val="a3"/>
        <w:keepNext/>
        <w:tabs>
          <w:tab w:val="left" w:pos="851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627B" w:rsidRDefault="009B627B" w:rsidP="009B5949">
      <w:pPr>
        <w:pStyle w:val="a3"/>
        <w:keepNext/>
        <w:tabs>
          <w:tab w:val="left" w:pos="851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07F3A" w:rsidRDefault="00707F3A" w:rsidP="009B627B">
      <w:pPr>
        <w:keepNext/>
        <w:tabs>
          <w:tab w:val="left" w:pos="851"/>
        </w:tabs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7749" w:rsidRPr="009B627B" w:rsidRDefault="005E7749" w:rsidP="009B627B">
      <w:pPr>
        <w:keepNext/>
        <w:tabs>
          <w:tab w:val="left" w:pos="851"/>
        </w:tabs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627B" w:rsidRDefault="009B627B" w:rsidP="009B627B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Задачи отчётного периода </w:t>
      </w:r>
    </w:p>
    <w:p w:rsidR="009B627B" w:rsidRPr="009B627B" w:rsidRDefault="009B627B" w:rsidP="009B627B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27B" w:rsidRPr="009B627B" w:rsidRDefault="009B627B" w:rsidP="009B62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Апробировать систему модифици</w:t>
      </w:r>
      <w:r w:rsidRPr="009B6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рованной программы «Здоровье» в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 основанной на ценностном под</w:t>
      </w:r>
      <w:r w:rsidRPr="009B62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направленной на создание еди</w:t>
      </w:r>
      <w:r w:rsidRPr="009B6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здоровьесберегающей среды, учитывающей системное взаимодействие разных регуляторов здоровья детей: семья, ДОУ, внешняя среда.</w:t>
      </w:r>
    </w:p>
    <w:p w:rsidR="009B627B" w:rsidRPr="009B627B" w:rsidRDefault="009B627B" w:rsidP="009B62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7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B62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Создать и апробировать систему диагностик.</w:t>
      </w:r>
    </w:p>
    <w:p w:rsidR="009B627B" w:rsidRDefault="009B627B" w:rsidP="009B62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7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B62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Расширить зону взаимодействия с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реждениями образования на регио</w:t>
      </w:r>
      <w:r w:rsidRPr="009B6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нальном уровне.</w:t>
      </w:r>
    </w:p>
    <w:p w:rsidR="009B627B" w:rsidRDefault="009B627B" w:rsidP="009B62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7B" w:rsidRDefault="009B627B" w:rsidP="009B62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7B" w:rsidRDefault="009B627B" w:rsidP="009B62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7B" w:rsidRDefault="009B627B" w:rsidP="009B62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7B" w:rsidRDefault="009B627B" w:rsidP="009B62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7B" w:rsidRDefault="009B627B" w:rsidP="009B62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7B" w:rsidRDefault="009B627B" w:rsidP="009B62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7B" w:rsidRDefault="009B627B" w:rsidP="009B62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7B" w:rsidRDefault="009B627B" w:rsidP="009B62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7B" w:rsidRDefault="009B627B" w:rsidP="009B62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7B" w:rsidRDefault="009B627B" w:rsidP="009B62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7B" w:rsidRDefault="009B627B" w:rsidP="009B62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7B" w:rsidRDefault="009B627B" w:rsidP="009B62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7B" w:rsidRDefault="009B627B" w:rsidP="009B62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7B" w:rsidRDefault="009B627B" w:rsidP="009B62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7B" w:rsidRDefault="009B627B" w:rsidP="009B62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7B" w:rsidRDefault="009B627B" w:rsidP="009B62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7B" w:rsidRDefault="009B627B" w:rsidP="009B627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54" w:rsidRDefault="00AA0254" w:rsidP="009B627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3E6" w:rsidRPr="009B627B" w:rsidRDefault="00A853E6" w:rsidP="009B627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7B" w:rsidRDefault="009B627B" w:rsidP="009B627B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инновационной деятельности за отчётный период</w:t>
      </w:r>
    </w:p>
    <w:p w:rsidR="009B627B" w:rsidRDefault="009B627B" w:rsidP="009B627B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27B" w:rsidRPr="0090061B" w:rsidRDefault="009B627B" w:rsidP="009B627B">
      <w:pPr>
        <w:pStyle w:val="a3"/>
        <w:numPr>
          <w:ilvl w:val="1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06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Апробировать систему модифицированной программы «Здоровье» в ДОУ, основанной на ценностном подходе и направленной на создание единой здоровьесберегающей среды, учитывающей системное взаимодействие разных регуляторов здоровья детей: семья, ДОУ, внешняя среда.</w:t>
      </w:r>
    </w:p>
    <w:p w:rsidR="009B627B" w:rsidRDefault="001E13C7" w:rsidP="00B166B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C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E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модифицированной программы «Здоровье» в ДОУ</w:t>
      </w:r>
      <w:r w:rsidR="00B166B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концептуальной основой которой является социально-оздоровительная технология, разработанная под руководством педиатра и педагога Ю.Ф. Змановского. Программа состоит из семи разделов:</w:t>
      </w:r>
    </w:p>
    <w:p w:rsidR="00B166BC" w:rsidRDefault="00B166BC" w:rsidP="00B166BC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бесценный дар природы.</w:t>
      </w:r>
    </w:p>
    <w:p w:rsidR="00B166BC" w:rsidRDefault="00B166BC" w:rsidP="00B166BC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Рациональная организация двигательной активности детей.</w:t>
      </w:r>
    </w:p>
    <w:p w:rsidR="00B166BC" w:rsidRDefault="00B166BC" w:rsidP="00B166BC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эффективного закаливания детей.</w:t>
      </w:r>
    </w:p>
    <w:p w:rsidR="0020411C" w:rsidRDefault="00B166BC" w:rsidP="00B166BC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психо</w:t>
      </w:r>
      <w:r w:rsidR="002041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 и психопрофилактических средств и методов.</w:t>
      </w:r>
    </w:p>
    <w:p w:rsidR="0020411C" w:rsidRDefault="0020411C" w:rsidP="00B166BC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рационального питания.</w:t>
      </w:r>
    </w:p>
    <w:p w:rsidR="0020411C" w:rsidRDefault="0020411C" w:rsidP="00B166BC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оздоровительных режимов.</w:t>
      </w:r>
    </w:p>
    <w:p w:rsidR="00B166BC" w:rsidRDefault="0020411C" w:rsidP="00B166BC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в работе ДОУ и семьи по оздоровлению детей.</w:t>
      </w:r>
      <w:r w:rsidR="00B1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411C" w:rsidRDefault="0020411C" w:rsidP="0020411C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разделы программы наполнены богатым методическим обеспечением, представленным не только творчески переработанными материалами, но авторскими оригинальными разработками</w:t>
      </w:r>
      <w:r w:rsidR="00741E4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духов</w:t>
      </w:r>
      <w:r w:rsidR="00741E4F" w:rsidRPr="00741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но-нравственн</w:t>
      </w:r>
      <w:r w:rsidR="00741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41E4F" w:rsidRPr="0074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</w:t>
      </w:r>
      <w:r w:rsidR="00741E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1E4F" w:rsidRPr="0074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общечеловеческих ценностей и отечествен</w:t>
      </w:r>
      <w:r w:rsidR="00741E4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традиций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D6803" w:rsidRPr="00FD6803" w:rsidRDefault="00FD6803" w:rsidP="00FD680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 данной программы является то, что она обладает широкими возможностями, выделяем</w:t>
      </w:r>
      <w:r w:rsidR="00214259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FD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</w:t>
      </w:r>
      <w:r w:rsidR="00B15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Pr="00FD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</w:t>
      </w:r>
      <w:r w:rsidR="00B15E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142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</w:t>
      </w:r>
      <w:r w:rsidR="00B15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D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детей.</w:t>
      </w:r>
    </w:p>
    <w:p w:rsidR="00FD6803" w:rsidRPr="00FD6803" w:rsidRDefault="00FD6803" w:rsidP="00FD680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0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D68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Физическое здоровье – состояние организма, основу   которого </w:t>
      </w:r>
      <w:r w:rsidR="005E7749" w:rsidRPr="00FD6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функциональные</w:t>
      </w:r>
      <w:r w:rsidRPr="00FD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резервы, обеспечивающие адаптационные ре</w:t>
      </w:r>
      <w:r w:rsidRPr="00FD6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акции.</w:t>
      </w:r>
      <w:r w:rsidR="00371737" w:rsidRPr="0037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737" w:rsidRPr="00FD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Основывается на </w:t>
      </w:r>
      <w:r w:rsidR="005E7749" w:rsidRPr="00FD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общечеловеческих ценностях</w:t>
      </w:r>
      <w:r w:rsidR="0037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здоровье, труд, красота, знания.</w:t>
      </w:r>
    </w:p>
    <w:p w:rsidR="00FD6803" w:rsidRPr="00FD6803" w:rsidRDefault="00FD6803" w:rsidP="00FD680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Психическое здоровье – состояние психической сферы, основу которой составляет состояние общего душевного комфорта, обеспечивающего адекватную поведенческую реакцию.</w:t>
      </w:r>
    </w:p>
    <w:p w:rsidR="00FD6803" w:rsidRPr="00FD6803" w:rsidRDefault="00FD6803" w:rsidP="00A6786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Нравственное здоровье – комплекс характеристик мотивационной и потребностно-информационной сферы жизнедеятельности, основу которого определяет </w:t>
      </w:r>
      <w:r w:rsidR="00E23A90" w:rsidRPr="00FD6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ценностей</w:t>
      </w:r>
      <w:r w:rsidRPr="00FD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3A90" w:rsidRPr="00FD68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установок и</w:t>
      </w:r>
      <w:r w:rsidRPr="00FD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мотивов </w:t>
      </w:r>
      <w:r w:rsidR="00E23A90" w:rsidRPr="00FD6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воспитанника в</w:t>
      </w:r>
      <w:r w:rsidRPr="00FD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обществе. Нравственное </w:t>
      </w:r>
      <w:r w:rsidR="00E23A90" w:rsidRPr="00FD6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основывается</w:t>
      </w:r>
      <w:r w:rsidRPr="00FD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23A90" w:rsidRPr="00FD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общечеловеческих ценностях</w:t>
      </w:r>
      <w:r w:rsidRPr="00FD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добра, чести, достоинства, любви и красоты.</w:t>
      </w:r>
    </w:p>
    <w:p w:rsidR="00FD6803" w:rsidRPr="00FD6803" w:rsidRDefault="00FD6803" w:rsidP="00FD680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критерии:</w:t>
      </w:r>
    </w:p>
    <w:p w:rsidR="00FD6803" w:rsidRPr="00FD6803" w:rsidRDefault="00E23A90" w:rsidP="00FD680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6803" w:rsidRPr="00FD68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состояние – я могу;</w:t>
      </w:r>
    </w:p>
    <w:p w:rsidR="00FD6803" w:rsidRPr="00FD6803" w:rsidRDefault="00E23A90" w:rsidP="00FD680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6803" w:rsidRPr="00FD6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Психическое состояние – я хочу;</w:t>
      </w:r>
    </w:p>
    <w:p w:rsidR="00FD6803" w:rsidRDefault="00E23A90" w:rsidP="00FD680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6803" w:rsidRPr="00FD6803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состояние – я должен.</w:t>
      </w:r>
    </w:p>
    <w:p w:rsidR="00A67861" w:rsidRDefault="00A67861" w:rsidP="00FD680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подход к укреплению физического, психического и духовного </w:t>
      </w:r>
      <w:r w:rsidR="00E23A90" w:rsidRPr="00A6786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воспитанников</w:t>
      </w:r>
      <w:r w:rsidRPr="00A6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строится </w:t>
      </w:r>
      <w:r w:rsidRPr="00A67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ценностного подхода, исполь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зуя духов</w:t>
      </w:r>
      <w:r w:rsidRPr="00A67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но-нравственный потенциал общечеловеческих ценностей и 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чественных тра</w:t>
      </w:r>
      <w:r w:rsidRPr="00A67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диций.</w:t>
      </w:r>
    </w:p>
    <w:p w:rsidR="00741E4F" w:rsidRDefault="00741E4F" w:rsidP="00FD680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Созданная </w:t>
      </w:r>
      <w:r w:rsidRPr="00741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холистическ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E23A90" w:rsidRPr="00741E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</w:t>
      </w:r>
      <w:r w:rsidR="00E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E23A90" w:rsidRPr="00741E4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укрепления</w:t>
      </w:r>
      <w:r w:rsidRPr="0074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дошкольников на основе ценностного подхода, </w:t>
      </w:r>
      <w:r w:rsidR="00B15E97" w:rsidRPr="00B15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успешно решать задач</w:t>
      </w:r>
      <w:r w:rsidR="00B15E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5E97" w:rsidRPr="00B1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комплексного использования разнообразных здоровьесберегающих технологий, методик и регуляторов здоровья: семьи, ДОУ и внешней среды, позволяющих сформировать у выпускников ценностное отношение к здоровому образу жизни.</w:t>
      </w:r>
      <w:r w:rsidR="00B1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3C7" w:rsidRPr="001E13C7" w:rsidRDefault="001E13C7" w:rsidP="001E13C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в программе оригинальные занятия, тренинги, викторины, соревнования, инсценировки нравственно</w:t>
      </w:r>
      <w:r w:rsidR="004425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E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характера, конкурсы детского творчества, ролевые </w:t>
      </w:r>
      <w:r w:rsidR="00E23A90" w:rsidRPr="001E1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содействуют</w:t>
      </w:r>
      <w:r w:rsidRPr="001E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расширению опыта воспитанников, формированию </w:t>
      </w:r>
      <w:r w:rsidR="00E23A90" w:rsidRPr="001E13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активной жизненной</w:t>
      </w:r>
      <w:r w:rsidR="0071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у детей</w:t>
      </w:r>
      <w:r w:rsidRPr="001E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33F0" w:rsidRDefault="00F933F0" w:rsidP="00F933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Программе используются малые формы народного фольклора (потешки, прибаутки) для оздоровительных пауз, минуток здоровья, что способствует воспитанию детей в русле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ациональной культуры, традиций.</w:t>
      </w:r>
    </w:p>
    <w:p w:rsidR="00DF403F" w:rsidRDefault="00F84A10" w:rsidP="003C72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B15E9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картотек</w:t>
      </w:r>
      <w:r w:rsidR="00B15E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15E97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дыхательной гимнастики, гимнастики для глаз, гимнастики после сна, корригирующей гимнастики</w:t>
      </w:r>
      <w:r w:rsidR="003C72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пальчиковой гимнастики,</w:t>
      </w:r>
      <w:r w:rsidR="003C7208" w:rsidRPr="003C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физминуток, релаксационных упражнений, точечного массажа, общеразвивающих упражнений, подвижных игр и эстафет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разной </w:t>
      </w:r>
      <w:r w:rsidR="003C72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подвижности, в соответствии с возрастом детей, местом и временем проведения, региональным компонентом.</w:t>
      </w:r>
    </w:p>
    <w:p w:rsidR="000A5B5B" w:rsidRDefault="000A5B5B" w:rsidP="000A5B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сохранения и укрепления здоровья детей в ДОУ поддерживается постоянная связь</w:t>
      </w:r>
      <w:r w:rsidR="0021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23A90" w:rsidRPr="000A5B5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врачами</w:t>
      </w:r>
      <w:r w:rsidRPr="000A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узкой специализации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поликлиники</w:t>
      </w:r>
      <w:r w:rsidRPr="000A5B5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мониторинга, по назначению педиатров и врачей узкой специализации, планируются и осуществляются оздоровительно-профилактические и лечебные мероприятия.</w:t>
      </w:r>
    </w:p>
    <w:p w:rsidR="00E84213" w:rsidRDefault="00E84213" w:rsidP="000A5B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воспитательно-образовательном процессе дошкольного учреждения активно используются инновационные технологии и методы оздоровительной и профилактической работы, которые способствуют повышению, как физического здоровья, так и психоэмоциональное состояние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(стретчинг, дыхательная, зрительная, корригирующая гимнастики, горизонтально-пластический балет (Н.Н. Ефименко), психогимна</w:t>
      </w:r>
      <w:r w:rsidR="002142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 (М.И. Чистякова), сказкотерапия, музыкотерапия, технологии интегрированного обучения и др.)</w:t>
      </w:r>
      <w:r w:rsidRPr="00E84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213" w:rsidRDefault="00E84213" w:rsidP="000A5B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уделяем биоритмическому профилю детей, призванному сохранять естественные механизмы развития ребенка. С этой целью выпущено методическое пособие инструктором по физической культуре И.Г. Хацкевич «Организация двигательной деятельности детей с учетом биологических ритмов». </w:t>
      </w:r>
    </w:p>
    <w:p w:rsidR="00E84213" w:rsidRDefault="00E84213" w:rsidP="000A5B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успешного осуществления здоровьесберегающих технологий в ДОУ, во многом зависит от высокого уровня компетентности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педагогов в вопросах здоровьясбережения, желания соблюдать здоровый образ жизни и быть примером для детей. С этой целью создан клуб педагогов «Будьте здоровы», призванный помочь педагогам в осуществлении приоритетных направлений деятельности дошкольного образовательного учреждения, а </w:t>
      </w:r>
      <w:r w:rsidR="00E23A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необходимостью профилактики профессионального выгорания.</w:t>
      </w:r>
    </w:p>
    <w:p w:rsidR="00176633" w:rsidRDefault="00F933F0" w:rsidP="00DF40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F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 работа проводится в тесном сотрудничестве с семьями воспитанников</w:t>
      </w:r>
      <w:r w:rsidR="0017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целью, которой является</w:t>
      </w:r>
      <w:r w:rsidRPr="00F9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633" w:rsidRPr="0017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единой системы взаимодействия педагогов и родителей в области </w:t>
      </w:r>
      <w:r w:rsidR="00176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приобщения дошкольников к здоровому образу жизни.</w:t>
      </w:r>
    </w:p>
    <w:p w:rsidR="00176633" w:rsidRPr="00696724" w:rsidRDefault="00176633" w:rsidP="0017663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решили поставленные</w:t>
      </w:r>
      <w:r w:rsidRPr="0069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967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родителями:</w:t>
      </w:r>
    </w:p>
    <w:p w:rsidR="00176633" w:rsidRPr="003D4D25" w:rsidRDefault="00176633" w:rsidP="0017663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2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D4D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4D2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</w:t>
      </w:r>
      <w:r w:rsidRPr="003D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воспитателей и родителей в эффективном использовании здоровьесберегающих технологий в дошкольных программах.</w:t>
      </w:r>
    </w:p>
    <w:p w:rsidR="00176633" w:rsidRPr="003D4D25" w:rsidRDefault="00176633" w:rsidP="0017663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2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D4D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3D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развивающую среду – пространство для самореализации ребенка, для накопления необходимого опыта и знаний по укре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плению его физического, психиче</w:t>
      </w:r>
      <w:r w:rsidRPr="003D4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и социального здоро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вья, в соответствии с требовани</w:t>
      </w:r>
      <w:r w:rsidRPr="003D4D2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3D4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633" w:rsidRPr="003D4D25" w:rsidRDefault="00176633" w:rsidP="0017663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2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D4D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Разнообрази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3D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 работы с семьей по формиро</w:t>
      </w:r>
      <w:r w:rsidRPr="003D4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у детей культуры сохранения и совершенствования собственного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воспитания привычки к здоровому образу жизни.</w:t>
      </w:r>
    </w:p>
    <w:p w:rsidR="00176633" w:rsidRDefault="004511DF" w:rsidP="00DF40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Достигли следующих результатов:</w:t>
      </w:r>
    </w:p>
    <w:tbl>
      <w:tblPr>
        <w:tblStyle w:val="1-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4216"/>
      </w:tblGrid>
      <w:tr w:rsidR="004511DF" w:rsidTr="00707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511DF" w:rsidRDefault="004511DF" w:rsidP="000A5B5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D2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977" w:type="dxa"/>
          </w:tcPr>
          <w:p w:rsidR="004511DF" w:rsidRDefault="004511DF" w:rsidP="000A5B5B">
            <w:pPr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D2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4216" w:type="dxa"/>
          </w:tcPr>
          <w:p w:rsidR="004511DF" w:rsidRDefault="004511DF" w:rsidP="000A5B5B">
            <w:pPr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D25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4511DF" w:rsidTr="0070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511DF" w:rsidRPr="00707F3A" w:rsidRDefault="004511DF" w:rsidP="000A5B5B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707F3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ab/>
              <w:t xml:space="preserve">уровень </w:t>
            </w:r>
            <w:r w:rsidR="00E23A90" w:rsidRPr="00707F3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заболеваемости</w:t>
            </w:r>
            <w:r w:rsidRPr="00707F3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снижен за последние 3 года на 12 %;</w:t>
            </w:r>
          </w:p>
          <w:p w:rsidR="004511DF" w:rsidRPr="00707F3A" w:rsidRDefault="004511DF" w:rsidP="000A5B5B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707F3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•</w:t>
            </w:r>
            <w:r w:rsidRPr="00707F3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ab/>
              <w:t>произошло становление и проявление здоровьесберегающей компетентности;</w:t>
            </w:r>
          </w:p>
          <w:p w:rsidR="004511DF" w:rsidRDefault="004511DF" w:rsidP="004511DF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F3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•</w:t>
            </w:r>
            <w:r w:rsidRPr="00707F3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ab/>
              <w:t>повышен уровень адаптации к окружающему миру  (в т.ч. к обучению в школе) за последние 3 года на 18%.</w:t>
            </w:r>
          </w:p>
        </w:tc>
        <w:tc>
          <w:tcPr>
            <w:tcW w:w="2977" w:type="dxa"/>
          </w:tcPr>
          <w:p w:rsidR="004511DF" w:rsidRPr="003D4D25" w:rsidRDefault="004511DF" w:rsidP="000A5B5B">
            <w:pPr>
              <w:tabs>
                <w:tab w:val="left" w:pos="851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• </w:t>
            </w:r>
            <w:r w:rsidRPr="003D4D2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D4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D4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по физкультурно-оздоровитель</w:t>
            </w:r>
            <w:r w:rsidR="004C20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D4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ному направлению; </w:t>
            </w:r>
          </w:p>
          <w:p w:rsidR="004511DF" w:rsidRPr="003D4D25" w:rsidRDefault="004511DF" w:rsidP="000A5B5B">
            <w:pPr>
              <w:tabs>
                <w:tab w:val="left" w:pos="307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D25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3D4D2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обеспечен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D4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</w:t>
            </w:r>
            <w:r w:rsidRPr="003D4D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действия всех сотрудников ДОУ по данной проблеме;</w:t>
            </w:r>
          </w:p>
          <w:p w:rsidR="004511DF" w:rsidRPr="003D4D25" w:rsidRDefault="004511DF" w:rsidP="000A5B5B">
            <w:pPr>
              <w:tabs>
                <w:tab w:val="left" w:pos="307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повышен уровень профессиональной и право</w:t>
            </w:r>
            <w:r w:rsidRPr="003D4D25">
              <w:rPr>
                <w:rFonts w:ascii="Times New Roman" w:eastAsia="Times New Roman" w:hAnsi="Times New Roman" w:cs="Times New Roman"/>
                <w:sz w:val="28"/>
                <w:szCs w:val="28"/>
              </w:rPr>
              <w:t>вой компетент</w:t>
            </w:r>
            <w:r w:rsidR="004C20B8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Pr="003D4D25">
              <w:rPr>
                <w:rFonts w:ascii="Times New Roman" w:eastAsia="Times New Roman" w:hAnsi="Times New Roman" w:cs="Times New Roman"/>
                <w:sz w:val="28"/>
                <w:szCs w:val="28"/>
              </w:rPr>
              <w:t>сти по формированию здорового образа 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последние 3 года на 24%</w:t>
            </w:r>
            <w:r w:rsidRPr="003D4D2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511DF" w:rsidRDefault="004511DF" w:rsidP="004511DF">
            <w:pPr>
              <w:tabs>
                <w:tab w:val="left" w:pos="307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активно используются новые  формы и методы взаимо</w:t>
            </w:r>
            <w:r w:rsidRPr="003D4D25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с детьми и семьями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</w:t>
            </w:r>
            <w:r w:rsidRPr="003D4D25">
              <w:rPr>
                <w:rFonts w:ascii="Times New Roman" w:eastAsia="Times New Roman" w:hAnsi="Times New Roman" w:cs="Times New Roman"/>
                <w:sz w:val="28"/>
                <w:szCs w:val="28"/>
              </w:rPr>
              <w:t>танников.</w:t>
            </w:r>
          </w:p>
        </w:tc>
        <w:tc>
          <w:tcPr>
            <w:tcW w:w="4216" w:type="dxa"/>
          </w:tcPr>
          <w:p w:rsidR="004511DF" w:rsidRPr="003D4D25" w:rsidRDefault="004511DF" w:rsidP="000A5B5B">
            <w:pPr>
              <w:tabs>
                <w:tab w:val="left" w:pos="331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D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3D4D2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E23A90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 интерес</w:t>
            </w:r>
            <w:r w:rsidRPr="003D4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вопросу своего физического развития и оздоровления детей</w:t>
            </w:r>
            <w:r w:rsidR="007A78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последние 3 года на </w:t>
            </w:r>
            <w:r w:rsidR="004C20B8">
              <w:rPr>
                <w:rFonts w:ascii="Times New Roman" w:eastAsia="Times New Roman" w:hAnsi="Times New Roman" w:cs="Times New Roman"/>
                <w:sz w:val="28"/>
                <w:szCs w:val="28"/>
              </w:rPr>
              <w:t>38%</w:t>
            </w:r>
            <w:r w:rsidRPr="003D4D2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511DF" w:rsidRPr="003D4D25" w:rsidRDefault="004511DF" w:rsidP="000A5B5B">
            <w:pPr>
              <w:tabs>
                <w:tab w:val="left" w:pos="331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активно уча</w:t>
            </w:r>
            <w:r w:rsidRPr="003D4D25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="004C20B8">
              <w:rPr>
                <w:rFonts w:ascii="Times New Roman" w:eastAsia="Times New Roman" w:hAnsi="Times New Roman" w:cs="Times New Roman"/>
                <w:sz w:val="28"/>
                <w:szCs w:val="28"/>
              </w:rPr>
              <w:t>вуют</w:t>
            </w:r>
            <w:r w:rsidRPr="003D4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реализа</w:t>
            </w:r>
            <w:r w:rsidRPr="003D4D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ции программы по физическому развитию и оздоровлению детей</w:t>
            </w:r>
            <w:r w:rsidR="004C2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61%</w:t>
            </w:r>
            <w:r w:rsidRPr="003D4D2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511DF" w:rsidRPr="003D4D25" w:rsidRDefault="004511DF" w:rsidP="000A5B5B">
            <w:pPr>
              <w:tabs>
                <w:tab w:val="left" w:pos="331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D25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3D4D2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повышен уров</w:t>
            </w:r>
            <w:r w:rsidR="004C20B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D4D2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4C20B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3D4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правовой и педагогической культуры здорового уровн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жиз</w:t>
            </w:r>
            <w:r w:rsidRPr="003D4D25">
              <w:rPr>
                <w:rFonts w:ascii="Times New Roman" w:eastAsia="Times New Roman" w:hAnsi="Times New Roman" w:cs="Times New Roman"/>
                <w:sz w:val="28"/>
                <w:szCs w:val="28"/>
              </w:rPr>
              <w:t>ни (</w:t>
            </w:r>
            <w:r w:rsidR="004C20B8" w:rsidRPr="004C20B8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 используется лучший опыт семейно</w:t>
            </w:r>
            <w:r w:rsidR="004C20B8">
              <w:rPr>
                <w:rFonts w:ascii="Times New Roman" w:eastAsia="Times New Roman" w:hAnsi="Times New Roman" w:cs="Times New Roman"/>
                <w:sz w:val="28"/>
                <w:szCs w:val="28"/>
              </w:rPr>
              <w:t>го вос</w:t>
            </w:r>
            <w:r w:rsidR="004C20B8" w:rsidRPr="004C20B8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</w:t>
            </w:r>
            <w:r w:rsidR="004C20B8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  <w:r w:rsidR="004C20B8" w:rsidRPr="004C20B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4511DF" w:rsidRDefault="004C20B8" w:rsidP="000A5B5B">
            <w:pPr>
              <w:tabs>
                <w:tab w:val="left" w:pos="331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4C20B8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увеличилось количество семей (до 50%), которые соблюдают единый с детским садом режим дня, 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пользу</w:t>
            </w:r>
            <w:r w:rsidRPr="004C20B8">
              <w:rPr>
                <w:rFonts w:ascii="Times New Roman" w:eastAsia="Times New Roman" w:hAnsi="Times New Roman" w:cs="Times New Roman"/>
                <w:sz w:val="28"/>
                <w:szCs w:val="28"/>
              </w:rPr>
              <w:t>ют методы закаливания детей рекомендуемые 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дицин</w:t>
            </w:r>
            <w:r w:rsidRPr="004C20B8">
              <w:rPr>
                <w:rFonts w:ascii="Times New Roman" w:eastAsia="Times New Roman" w:hAnsi="Times New Roman" w:cs="Times New Roman"/>
                <w:sz w:val="28"/>
                <w:szCs w:val="28"/>
              </w:rPr>
              <w:t>скими работниками ДОУ и перекликающиеся с методами закаливания детей в группе</w:t>
            </w:r>
            <w:r w:rsidR="004511DF" w:rsidRPr="003D4D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511DF" w:rsidRDefault="004511DF" w:rsidP="00DF40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3A90" w:rsidRDefault="00E23A90" w:rsidP="00E23A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создания</w:t>
      </w:r>
      <w:r w:rsidR="004C20B8" w:rsidRPr="004C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детско-взрослого сообщества, повышения педагогической культуры родителей по здоровьесбережению</w:t>
      </w:r>
      <w:r w:rsidR="0061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систематизированы в методическом пособии инструктора по физической культуре МБДОУ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 И.Г.</w:t>
      </w:r>
      <w:r w:rsidR="0061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Хацкевич «Организация совместной работы дошкольного образовательного учреждения и семьи по сохранению и укреплению здоровья детей». </w:t>
      </w:r>
    </w:p>
    <w:p w:rsidR="00E23A90" w:rsidRPr="00AE7E6C" w:rsidRDefault="00E23A90" w:rsidP="00E23A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17" w:rsidRPr="0090061B" w:rsidRDefault="00091C17" w:rsidP="00397220">
      <w:pPr>
        <w:pStyle w:val="a3"/>
        <w:keepNext/>
        <w:numPr>
          <w:ilvl w:val="1"/>
          <w:numId w:val="3"/>
        </w:numPr>
        <w:tabs>
          <w:tab w:val="left" w:pos="142"/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90061B">
        <w:rPr>
          <w:rFonts w:ascii="Times New Roman" w:hAnsi="Times New Roman" w:cs="Times New Roman"/>
          <w:i/>
          <w:sz w:val="28"/>
          <w:szCs w:val="28"/>
        </w:rPr>
        <w:t>Создать и апробировать систему диагностик.</w:t>
      </w:r>
    </w:p>
    <w:p w:rsidR="00AE7E6C" w:rsidRPr="00AE7E6C" w:rsidRDefault="00AE7E6C" w:rsidP="00AE7E6C">
      <w:pPr>
        <w:keepNext/>
        <w:tabs>
          <w:tab w:val="left" w:pos="851"/>
        </w:tabs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7E6C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="00D365B7">
        <w:rPr>
          <w:rFonts w:ascii="Times New Roman" w:hAnsi="Times New Roman" w:cs="Times New Roman"/>
          <w:sz w:val="28"/>
          <w:szCs w:val="28"/>
        </w:rPr>
        <w:t>–</w:t>
      </w:r>
      <w:r w:rsidRPr="00AE7E6C">
        <w:rPr>
          <w:rFonts w:ascii="Times New Roman" w:hAnsi="Times New Roman" w:cs="Times New Roman"/>
          <w:sz w:val="28"/>
          <w:szCs w:val="28"/>
        </w:rPr>
        <w:t xml:space="preserve"> комплекс мероприятий (наблюдение, анкетирование, тестирование, и др.), которые помогают глубоко узнать ребёнка «во всех отношениях», определить исходные показатели психического и физиче</w:t>
      </w:r>
      <w:r w:rsidRPr="00AE7E6C">
        <w:rPr>
          <w:rFonts w:ascii="Times New Roman" w:hAnsi="Times New Roman" w:cs="Times New Roman"/>
          <w:sz w:val="28"/>
          <w:szCs w:val="28"/>
        </w:rPr>
        <w:lastRenderedPageBreak/>
        <w:t>ского здоровья, двигательной подготовленности, объективные и субъективны критерии здоровья.</w:t>
      </w:r>
    </w:p>
    <w:p w:rsidR="00091C17" w:rsidRDefault="00AE7E6C" w:rsidP="00E479E8">
      <w:pPr>
        <w:keepNext/>
        <w:tabs>
          <w:tab w:val="left" w:pos="851"/>
        </w:tabs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основных, </w:t>
      </w:r>
      <w:r w:rsidR="00E23A90">
        <w:rPr>
          <w:rFonts w:ascii="Times New Roman" w:hAnsi="Times New Roman" w:cs="Times New Roman"/>
          <w:sz w:val="28"/>
          <w:szCs w:val="28"/>
        </w:rPr>
        <w:t>традиционных диагностик, предусмотренных</w:t>
      </w:r>
      <w:r w:rsidR="00D365B7" w:rsidRPr="00D365B7">
        <w:rPr>
          <w:rFonts w:ascii="Times New Roman" w:hAnsi="Times New Roman" w:cs="Times New Roman"/>
          <w:sz w:val="28"/>
          <w:szCs w:val="28"/>
        </w:rPr>
        <w:t xml:space="preserve"> </w:t>
      </w:r>
      <w:r w:rsidR="00E23A90" w:rsidRPr="00D365B7">
        <w:rPr>
          <w:rFonts w:ascii="Times New Roman" w:hAnsi="Times New Roman" w:cs="Times New Roman"/>
          <w:sz w:val="28"/>
          <w:szCs w:val="28"/>
        </w:rPr>
        <w:t>программой</w:t>
      </w:r>
      <w:r w:rsidR="00E23A90">
        <w:rPr>
          <w:rFonts w:ascii="Times New Roman" w:hAnsi="Times New Roman" w:cs="Times New Roman"/>
          <w:sz w:val="28"/>
          <w:szCs w:val="28"/>
        </w:rPr>
        <w:t xml:space="preserve"> </w:t>
      </w:r>
      <w:r w:rsidR="00E23A90" w:rsidRPr="00D365B7">
        <w:rPr>
          <w:rFonts w:ascii="Times New Roman" w:hAnsi="Times New Roman" w:cs="Times New Roman"/>
          <w:sz w:val="28"/>
          <w:szCs w:val="28"/>
        </w:rPr>
        <w:t>«Детство» В.И.</w:t>
      </w:r>
      <w:r w:rsidR="00D365B7" w:rsidRPr="00D365B7">
        <w:rPr>
          <w:rFonts w:ascii="Times New Roman" w:hAnsi="Times New Roman" w:cs="Times New Roman"/>
          <w:sz w:val="28"/>
          <w:szCs w:val="28"/>
        </w:rPr>
        <w:t xml:space="preserve"> Логиновой, Т.И. Бабаевой, Н.А. Ноткиной и др.</w:t>
      </w:r>
      <w:r w:rsidR="00E23A90" w:rsidRPr="00D365B7">
        <w:rPr>
          <w:rFonts w:ascii="Times New Roman" w:hAnsi="Times New Roman" w:cs="Times New Roman"/>
          <w:sz w:val="28"/>
          <w:szCs w:val="28"/>
        </w:rPr>
        <w:t xml:space="preserve">, </w:t>
      </w:r>
      <w:r w:rsidR="00E23A90">
        <w:rPr>
          <w:rFonts w:ascii="Times New Roman" w:hAnsi="Times New Roman" w:cs="Times New Roman"/>
          <w:sz w:val="28"/>
          <w:szCs w:val="28"/>
        </w:rPr>
        <w:t>используем</w:t>
      </w:r>
      <w:r w:rsidR="00F3040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одобран</w:t>
      </w:r>
      <w:r w:rsidR="00F30409">
        <w:rPr>
          <w:rFonts w:ascii="Times New Roman" w:hAnsi="Times New Roman" w:cs="Times New Roman"/>
          <w:sz w:val="28"/>
          <w:szCs w:val="28"/>
        </w:rPr>
        <w:t>ную</w:t>
      </w:r>
      <w:r>
        <w:rPr>
          <w:rFonts w:ascii="Times New Roman" w:hAnsi="Times New Roman" w:cs="Times New Roman"/>
          <w:sz w:val="28"/>
          <w:szCs w:val="28"/>
        </w:rPr>
        <w:t xml:space="preserve"> и создан</w:t>
      </w:r>
      <w:r w:rsidR="00F30409">
        <w:rPr>
          <w:rFonts w:ascii="Times New Roman" w:hAnsi="Times New Roman" w:cs="Times New Roman"/>
          <w:sz w:val="28"/>
          <w:szCs w:val="28"/>
        </w:rPr>
        <w:t>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5B7">
        <w:rPr>
          <w:rFonts w:ascii="Times New Roman" w:hAnsi="Times New Roman" w:cs="Times New Roman"/>
          <w:sz w:val="28"/>
          <w:szCs w:val="28"/>
        </w:rPr>
        <w:t xml:space="preserve">нами </w:t>
      </w:r>
      <w:r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F3040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F3040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F3040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 каждой общечеловеческой ценности (</w:t>
      </w:r>
      <w:r w:rsidRPr="00AE7E6C">
        <w:rPr>
          <w:rFonts w:ascii="Times New Roman" w:hAnsi="Times New Roman" w:cs="Times New Roman"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>, красота, человек, знание, культура, отечество, семья, земля, мир)</w:t>
      </w:r>
      <w:r w:rsidR="00933335">
        <w:rPr>
          <w:rFonts w:ascii="Times New Roman" w:hAnsi="Times New Roman" w:cs="Times New Roman"/>
          <w:sz w:val="28"/>
          <w:szCs w:val="28"/>
        </w:rPr>
        <w:t xml:space="preserve"> во всех возрастных группах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0409">
        <w:rPr>
          <w:rFonts w:ascii="Times New Roman" w:hAnsi="Times New Roman" w:cs="Times New Roman"/>
          <w:sz w:val="28"/>
          <w:szCs w:val="28"/>
        </w:rPr>
        <w:t>При создании диагностических материалов п</w:t>
      </w:r>
      <w:r>
        <w:rPr>
          <w:rFonts w:ascii="Times New Roman" w:hAnsi="Times New Roman" w:cs="Times New Roman"/>
          <w:sz w:val="28"/>
          <w:szCs w:val="28"/>
        </w:rPr>
        <w:t>едагогический коллектив проявил творческий подход</w:t>
      </w:r>
      <w:r w:rsidR="00F30409">
        <w:rPr>
          <w:rFonts w:ascii="Times New Roman" w:hAnsi="Times New Roman" w:cs="Times New Roman"/>
          <w:sz w:val="28"/>
          <w:szCs w:val="28"/>
        </w:rPr>
        <w:t xml:space="preserve"> для выявлени</w:t>
      </w:r>
      <w:r w:rsidR="00D365B7">
        <w:rPr>
          <w:rFonts w:ascii="Times New Roman" w:hAnsi="Times New Roman" w:cs="Times New Roman"/>
          <w:sz w:val="28"/>
          <w:szCs w:val="28"/>
        </w:rPr>
        <w:t>я</w:t>
      </w:r>
      <w:r w:rsidR="00F30409">
        <w:rPr>
          <w:rFonts w:ascii="Times New Roman" w:hAnsi="Times New Roman" w:cs="Times New Roman"/>
          <w:sz w:val="28"/>
          <w:szCs w:val="28"/>
        </w:rPr>
        <w:t xml:space="preserve"> результативности инновационной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0409" w:rsidRPr="000D20C4">
        <w:rPr>
          <w:rFonts w:ascii="Times New Roman" w:hAnsi="Times New Roman" w:cs="Times New Roman"/>
          <w:sz w:val="28"/>
          <w:szCs w:val="28"/>
        </w:rPr>
        <w:t>Педагоги заполняют листы здоровья и диагностические карты состояния физического и двигательного развития детей</w:t>
      </w:r>
      <w:r w:rsidR="00A90EAA">
        <w:rPr>
          <w:rFonts w:ascii="Times New Roman" w:hAnsi="Times New Roman" w:cs="Times New Roman"/>
          <w:sz w:val="28"/>
          <w:szCs w:val="28"/>
        </w:rPr>
        <w:t>, духовно-нравственного потенциала общечеловеческих ценностей и отечественных традиций</w:t>
      </w:r>
      <w:r w:rsidR="00F30409" w:rsidRPr="000D20C4">
        <w:rPr>
          <w:rFonts w:ascii="Times New Roman" w:hAnsi="Times New Roman" w:cs="Times New Roman"/>
          <w:sz w:val="28"/>
          <w:szCs w:val="28"/>
        </w:rPr>
        <w:t>. Это позволяет учесть индивидуальные особенности каждого воспитанника и обеспечить его психофизическое развитие</w:t>
      </w:r>
      <w:r w:rsidR="00CD74E8">
        <w:rPr>
          <w:rFonts w:ascii="Times New Roman" w:hAnsi="Times New Roman" w:cs="Times New Roman"/>
          <w:sz w:val="28"/>
          <w:szCs w:val="28"/>
        </w:rPr>
        <w:t xml:space="preserve"> в течение учебного года</w:t>
      </w:r>
      <w:r w:rsidR="00F30409" w:rsidRPr="000D20C4">
        <w:rPr>
          <w:rFonts w:ascii="Times New Roman" w:hAnsi="Times New Roman" w:cs="Times New Roman"/>
          <w:sz w:val="28"/>
          <w:szCs w:val="28"/>
        </w:rPr>
        <w:t>.</w:t>
      </w:r>
      <w:r w:rsidR="00F30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Выводы и рекомендации, сделанные на основе педагогической </w:t>
      </w:r>
      <w:r w:rsidR="00E23A90">
        <w:rPr>
          <w:rFonts w:ascii="Times New Roman" w:hAnsi="Times New Roman" w:cs="Times New Roman"/>
          <w:sz w:val="28"/>
          <w:szCs w:val="28"/>
        </w:rPr>
        <w:t>диагностики, являются</w:t>
      </w:r>
      <w:r>
        <w:rPr>
          <w:rFonts w:ascii="Times New Roman" w:hAnsi="Times New Roman" w:cs="Times New Roman"/>
          <w:sz w:val="28"/>
          <w:szCs w:val="28"/>
        </w:rPr>
        <w:t xml:space="preserve"> задачами для совершенствования личностно-ориентированного образования дошкольников на основе современных принципах гуманизма</w:t>
      </w:r>
      <w:r w:rsidR="00D365B7">
        <w:rPr>
          <w:rFonts w:ascii="Times New Roman" w:hAnsi="Times New Roman" w:cs="Times New Roman"/>
          <w:sz w:val="28"/>
          <w:szCs w:val="28"/>
        </w:rPr>
        <w:t>, сформированности понятий здорового образа жизни</w:t>
      </w:r>
      <w:r w:rsidR="00E479E8">
        <w:rPr>
          <w:rFonts w:ascii="Times New Roman" w:hAnsi="Times New Roman" w:cs="Times New Roman"/>
          <w:sz w:val="28"/>
          <w:szCs w:val="28"/>
        </w:rPr>
        <w:t>.</w:t>
      </w:r>
    </w:p>
    <w:p w:rsidR="00E23A90" w:rsidRPr="000D20C4" w:rsidRDefault="00E23A90" w:rsidP="00E479E8">
      <w:pPr>
        <w:keepNext/>
        <w:tabs>
          <w:tab w:val="left" w:pos="851"/>
        </w:tabs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91C17" w:rsidRPr="0090061B" w:rsidRDefault="0090061B" w:rsidP="0090061B">
      <w:pPr>
        <w:pStyle w:val="a3"/>
        <w:keepNext/>
        <w:numPr>
          <w:ilvl w:val="1"/>
          <w:numId w:val="3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90061B">
        <w:rPr>
          <w:rFonts w:ascii="Times New Roman" w:hAnsi="Times New Roman" w:cs="Times New Roman"/>
          <w:i/>
          <w:sz w:val="28"/>
          <w:szCs w:val="28"/>
        </w:rPr>
        <w:t>Расширить зону взаимодействия с учреждениями образования на региональном уровне.</w:t>
      </w:r>
    </w:p>
    <w:p w:rsidR="0024637D" w:rsidRPr="0024637D" w:rsidRDefault="0024637D" w:rsidP="002463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4637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Инновационные разработки педагогических работников используются в работе других дошкольных образовательных учреждений, МБОУ-СОШ, учреждений дополнительного образования и в профессиональной подготовке специалистов. </w:t>
      </w:r>
    </w:p>
    <w:p w:rsidR="0024637D" w:rsidRPr="0024637D" w:rsidRDefault="0024637D" w:rsidP="002463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4637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Факты использования инновационных разработок подтверждаются положительным</w:t>
      </w:r>
      <w:r w:rsidR="00E23A9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 актами, отзывами, справками-</w:t>
      </w:r>
      <w:r w:rsidRPr="0024637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подтверждений:</w:t>
      </w:r>
    </w:p>
    <w:p w:rsidR="0024637D" w:rsidRPr="0024637D" w:rsidRDefault="0024637D" w:rsidP="0024637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4637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ДУУ (ясли-сад) компенсирующего типа № 240 г. Харьков, </w:t>
      </w:r>
      <w:r w:rsidRPr="0024637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Украина;</w:t>
      </w:r>
    </w:p>
    <w:p w:rsidR="0024637D" w:rsidRPr="0024637D" w:rsidRDefault="0024637D" w:rsidP="002463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4637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МБДОУ № 21 г. Хадыженск Краснодарского края</w:t>
      </w:r>
      <w:r w:rsidRPr="0024637D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;</w:t>
      </w:r>
    </w:p>
    <w:p w:rsidR="0024637D" w:rsidRPr="0024637D" w:rsidRDefault="0024637D" w:rsidP="002463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4637D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МБОУСОШ № 13 </w:t>
      </w:r>
      <w:r w:rsidRPr="0024637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г. Хадыженск Краснодарского края</w:t>
      </w:r>
      <w:r w:rsidRPr="0024637D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;</w:t>
      </w:r>
    </w:p>
    <w:p w:rsidR="0024637D" w:rsidRPr="0024637D" w:rsidRDefault="0024637D" w:rsidP="002463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4637D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МБДОУ «Журавлик» г. Волгодонск</w:t>
      </w:r>
      <w:r w:rsidRPr="0024637D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;</w:t>
      </w:r>
    </w:p>
    <w:p w:rsidR="0024637D" w:rsidRPr="0024637D" w:rsidRDefault="0024637D" w:rsidP="002463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637D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Учебно-методический отдел МКУ ДПО ЦРО Ленинградского района</w:t>
      </w:r>
      <w:r w:rsidRPr="0024637D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;</w:t>
      </w:r>
    </w:p>
    <w:p w:rsidR="0024637D" w:rsidRPr="0024637D" w:rsidRDefault="0024637D" w:rsidP="002463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4637D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МБОУ-СОШ № 8 г. Армавир</w:t>
      </w:r>
      <w:r w:rsidRPr="0024637D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;</w:t>
      </w:r>
    </w:p>
    <w:p w:rsidR="0024637D" w:rsidRPr="0024637D" w:rsidRDefault="0024637D" w:rsidP="002463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24637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МБДОУ № 43 г. Армавир</w:t>
      </w:r>
      <w:r w:rsidRPr="0024637D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;</w:t>
      </w:r>
    </w:p>
    <w:p w:rsidR="0024637D" w:rsidRPr="0024637D" w:rsidRDefault="0024637D" w:rsidP="002463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24637D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МБДОУ № 8 г. Армавир</w:t>
      </w:r>
      <w:r w:rsidRPr="0024637D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;</w:t>
      </w:r>
    </w:p>
    <w:p w:rsidR="0024637D" w:rsidRPr="0024637D" w:rsidRDefault="0024637D" w:rsidP="002463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4637D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МБДОУ № 42г. Армавир</w:t>
      </w:r>
      <w:r w:rsidRPr="0024637D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;</w:t>
      </w:r>
      <w:r w:rsidRPr="0024637D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24637D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ab/>
      </w:r>
    </w:p>
    <w:p w:rsidR="0024637D" w:rsidRPr="0024637D" w:rsidRDefault="0024637D" w:rsidP="002463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 w:rsidRPr="0024637D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МБДОУ № 20 г. Армавир</w:t>
      </w:r>
      <w:r w:rsidRPr="0024637D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;</w:t>
      </w:r>
    </w:p>
    <w:p w:rsidR="0024637D" w:rsidRPr="0024637D" w:rsidRDefault="0024637D" w:rsidP="002463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24637D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МБДОУ №24 г. Армавир.</w:t>
      </w:r>
    </w:p>
    <w:p w:rsidR="0024637D" w:rsidRDefault="0024637D" w:rsidP="002463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24637D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Во всех актах, справках-подтверждениях отмечается значимость педагогического опыта коллектива ДОУ в повышении качества работы по физическому развитию дошкольников в выборе оптимальных форм и методов взаимодействия с родителями и повышения профессиональной компетентности педагогов.</w:t>
      </w:r>
    </w:p>
    <w:p w:rsidR="00880B61" w:rsidRDefault="00880B61" w:rsidP="002463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С целью п</w:t>
      </w:r>
      <w:r w:rsidRPr="00880B6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овышени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я компетентно</w:t>
      </w:r>
      <w:r w:rsidRPr="00880B6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сти родителей 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в</w:t>
      </w:r>
      <w:r w:rsidRPr="00880B6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течение года</w:t>
      </w:r>
      <w:r w:rsidRPr="00880B61">
        <w:t xml:space="preserve"> 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п</w:t>
      </w:r>
      <w:r w:rsidRPr="00880B6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ров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о</w:t>
      </w:r>
      <w:r w:rsidRPr="00880B6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д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ились</w:t>
      </w:r>
      <w:r w:rsidRPr="00880B6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виртуальны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е</w:t>
      </w:r>
      <w:r w:rsidRPr="00880B6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заняти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я</w:t>
      </w:r>
      <w:r w:rsidRPr="00880B6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с детьми ОВЗ и их </w:t>
      </w:r>
      <w:r w:rsidR="00E23A90" w:rsidRPr="00880B6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родителями с</w:t>
      </w:r>
      <w:r w:rsidRPr="00880B6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использованием технологии «Скайп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».</w:t>
      </w:r>
    </w:p>
    <w:p w:rsidR="00880B61" w:rsidRDefault="00880B61" w:rsidP="002463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С целью п</w:t>
      </w:r>
      <w:r w:rsidRPr="00880B6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роектировани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я модели развития здоровьесбере</w:t>
      </w:r>
      <w:r w:rsidRPr="00880B6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гающей компетенции у детей в сюжетно-ролевых играх 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проведен семинар-практикум «По</w:t>
      </w:r>
      <w:r w:rsidRPr="00880B6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вышение компе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тентности детей в области </w:t>
      </w:r>
      <w:r w:rsidR="00E23A9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здоро</w:t>
      </w:r>
      <w:r w:rsidR="00E23A90" w:rsidRPr="00880B6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вьесбережения в</w:t>
      </w:r>
      <w:r w:rsidRPr="00880B6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23A90" w:rsidRPr="00880B6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рамках интерактивной</w:t>
      </w:r>
      <w:r w:rsidRPr="00880B6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ролевой игры «Путешествие в страну здоровья»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(17.05.2016)</w:t>
      </w:r>
      <w:r w:rsidR="000B608A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.</w:t>
      </w:r>
    </w:p>
    <w:p w:rsidR="00CA2782" w:rsidRDefault="000B608A" w:rsidP="000B60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С целью а</w:t>
      </w:r>
      <w:r w:rsidRPr="000B608A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пробаци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и </w:t>
      </w:r>
      <w:r w:rsidRPr="000B608A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инновационного педагогического опыта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проведен вебинар с МБДОУ № 21 г. Хадыженск Крас</w:t>
      </w:r>
      <w:r w:rsidRPr="000B608A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нодарского края по теме про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екта: </w:t>
      </w:r>
      <w:r w:rsidRPr="000B608A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«Укрепле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ние здо</w:t>
      </w:r>
      <w:r w:rsidRPr="000B608A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ровья детей дошкольного возраста в контексте </w:t>
      </w:r>
      <w:r w:rsidR="00E23A90" w:rsidRPr="000B608A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цен</w:t>
      </w:r>
      <w:r w:rsidR="00E23A90" w:rsidRPr="000B608A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lastRenderedPageBreak/>
        <w:t>ностного</w:t>
      </w:r>
      <w:r w:rsidRPr="000B608A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под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хода и в соответствии с требования</w:t>
      </w:r>
      <w:r w:rsidRPr="000B608A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ми ФГОС ДО»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="00880B61" w:rsidRPr="00880B61">
        <w:rPr>
          <w:rFonts w:ascii="Times New Roman" w:hAnsi="Times New Roman" w:cs="Times New Roman"/>
          <w:sz w:val="28"/>
          <w:szCs w:val="28"/>
        </w:rPr>
        <w:t>21.</w:t>
      </w:r>
      <w:r w:rsidR="00880B61">
        <w:rPr>
          <w:rFonts w:ascii="Times New Roman" w:hAnsi="Times New Roman" w:cs="Times New Roman"/>
          <w:sz w:val="28"/>
          <w:szCs w:val="28"/>
        </w:rPr>
        <w:t>09.2016</w:t>
      </w:r>
      <w:r>
        <w:rPr>
          <w:rFonts w:ascii="Times New Roman" w:hAnsi="Times New Roman" w:cs="Times New Roman"/>
          <w:sz w:val="28"/>
          <w:szCs w:val="28"/>
        </w:rPr>
        <w:t>).</w:t>
      </w:r>
      <w:r w:rsidR="00880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4E2" w:rsidRDefault="000B608A" w:rsidP="000B60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протяжении пяти лет старший воспитатель </w:t>
      </w:r>
      <w:r w:rsidR="00E23A90" w:rsidRPr="00707F3A">
        <w:rPr>
          <w:rFonts w:ascii="Times New Roman" w:hAnsi="Times New Roman" w:cs="Times New Roman"/>
          <w:color w:val="000000" w:themeColor="text1"/>
          <w:sz w:val="28"/>
          <w:szCs w:val="28"/>
        </w:rPr>
        <w:t>Григорян Л.Г.</w:t>
      </w:r>
      <w:r w:rsidRPr="00707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является руководителем </w:t>
      </w:r>
      <w:r w:rsidR="00707F3A" w:rsidRPr="00707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ПДС для воспитателей ДОУ «Духовно-нравственное воспитание детей дошкольного возраста». </w:t>
      </w:r>
      <w:r w:rsidRPr="00F7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отчетный период было  проведено 4 заседания </w:t>
      </w:r>
      <w:r w:rsidR="00707F3A" w:rsidRPr="00F704E2">
        <w:rPr>
          <w:rFonts w:ascii="Times New Roman" w:hAnsi="Times New Roman" w:cs="Times New Roman"/>
          <w:color w:val="000000" w:themeColor="text1"/>
          <w:sz w:val="28"/>
          <w:szCs w:val="28"/>
        </w:rPr>
        <w:t>ПДС</w:t>
      </w:r>
      <w:r w:rsidRPr="00F7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04E2" w:rsidRPr="00F7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духовно-нравственному воспитанию детей дошкольного возраста </w:t>
      </w:r>
      <w:r w:rsidR="00707F3A" w:rsidRPr="00F7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F7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воспитателей </w:t>
      </w:r>
      <w:r w:rsidR="00F704E2" w:rsidRPr="00F704E2"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  <w:r w:rsidR="00F7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F704E2" w:rsidRPr="00F704E2">
        <w:rPr>
          <w:rFonts w:ascii="Times New Roman" w:hAnsi="Times New Roman" w:cs="Times New Roman"/>
          <w:color w:val="000000" w:themeColor="text1"/>
          <w:sz w:val="28"/>
          <w:szCs w:val="28"/>
        </w:rPr>
        <w:t>«Художественно-творческие технологии в формировании духовно-нравственного потенциала личности» (на базе МБДОУ № 37)</w:t>
      </w:r>
      <w:r w:rsidR="00F7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F704E2" w:rsidRPr="00F704E2">
        <w:rPr>
          <w:rFonts w:ascii="Times New Roman" w:hAnsi="Times New Roman" w:cs="Times New Roman"/>
          <w:color w:val="000000" w:themeColor="text1"/>
          <w:sz w:val="28"/>
          <w:szCs w:val="28"/>
        </w:rPr>
        <w:t>«Гармония души» (на базе МБДОУ № 52)</w:t>
      </w:r>
      <w:r w:rsidR="00F704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704E2" w:rsidRPr="00F704E2">
        <w:t xml:space="preserve"> </w:t>
      </w:r>
      <w:r w:rsidR="00F704E2" w:rsidRPr="00F7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«Знакомство с православными праздниками как ресурс духовно-нравственного воспитания» (на базе МБДОУ № 55)</w:t>
      </w:r>
      <w:r w:rsidR="00F704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704E2" w:rsidRPr="00F704E2">
        <w:t xml:space="preserve"> </w:t>
      </w:r>
      <w:r w:rsidR="00F704E2" w:rsidRPr="00F704E2">
        <w:rPr>
          <w:rFonts w:ascii="Times New Roman" w:hAnsi="Times New Roman" w:cs="Times New Roman"/>
          <w:color w:val="000000" w:themeColor="text1"/>
          <w:sz w:val="28"/>
          <w:szCs w:val="28"/>
        </w:rPr>
        <w:t>«Знакомство дошкольников с родным городом, краем и Отечеством как ресурс духовно-нравственного воспитания» (на базе МАДОУ № 30</w:t>
      </w:r>
      <w:r w:rsidR="00F704E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704E2" w:rsidRDefault="00F704E2" w:rsidP="000B60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4E2" w:rsidRDefault="00F704E2" w:rsidP="000B60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08A" w:rsidRDefault="000B608A" w:rsidP="000B60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08A" w:rsidRDefault="000B608A" w:rsidP="000B60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08A" w:rsidRDefault="000B608A" w:rsidP="000B60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:rsidR="000B608A" w:rsidRDefault="000B608A" w:rsidP="000B60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:rsidR="000B608A" w:rsidRDefault="000B608A" w:rsidP="000B60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:rsidR="000B608A" w:rsidRDefault="000B608A" w:rsidP="000B60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:rsidR="000B608A" w:rsidRDefault="000B608A" w:rsidP="000B60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:rsidR="000B608A" w:rsidRDefault="000B608A" w:rsidP="00F704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:rsidR="00E479E8" w:rsidRDefault="00E479E8" w:rsidP="00F704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:rsidR="00E479E8" w:rsidRDefault="00E479E8" w:rsidP="00F704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:rsidR="00F704E2" w:rsidRDefault="00F704E2" w:rsidP="00F704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:rsidR="00E23A90" w:rsidRDefault="00E23A90" w:rsidP="00F704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:rsidR="00E23A90" w:rsidRDefault="00E23A90" w:rsidP="00F704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:rsidR="00E23A90" w:rsidRPr="000B608A" w:rsidRDefault="00E23A90" w:rsidP="00F704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:rsidR="00917465" w:rsidRDefault="00917465" w:rsidP="00917465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Инновационность</w:t>
      </w:r>
    </w:p>
    <w:p w:rsidR="000B608A" w:rsidRDefault="000B608A" w:rsidP="000B608A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465" w:rsidRPr="00917465" w:rsidRDefault="00917465" w:rsidP="00917465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понятию «здоровье </w:t>
      </w:r>
      <w:r w:rsidR="00E23A90" w:rsidRPr="00917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ребенка» </w:t>
      </w:r>
      <w:r w:rsidR="00E23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подходим в целостном понима</w:t>
      </w:r>
      <w:r w:rsidRPr="00917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нии: здоровье физическое, духовное и психологическое, через призму общечеловеческих ценностей.  </w:t>
      </w:r>
    </w:p>
    <w:p w:rsidR="00917465" w:rsidRPr="00917465" w:rsidRDefault="00917465" w:rsidP="00917465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Инновационность проекта выражается в разработке холистической модели укрепления здоровья дошкольников на основе ценностного подхода, что позволяет успешно решать задачу с учетом комплексного использования разнообразных здоровьесберегающих технологий, методик и регуляторов здоровья: семьи, ДОУ и внешней среды, позволяющих сформировать у выпускников ценностное отношение к здоровому образу жизни.</w:t>
      </w:r>
    </w:p>
    <w:p w:rsidR="00917465" w:rsidRPr="00037469" w:rsidRDefault="00917465" w:rsidP="00917465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основу разработанной модели укрепления здоровья </w:t>
      </w:r>
      <w:r w:rsidR="00B72AA1" w:rsidRPr="00037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дошкольников положены</w:t>
      </w:r>
      <w:r w:rsidRPr="00037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идеи </w:t>
      </w:r>
      <w:r w:rsidR="00B72AA1" w:rsidRPr="00037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холистической модели</w:t>
      </w:r>
      <w:r w:rsidRPr="00037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здоровья В.А. Ананьева «Цветок потенциалов», предполагающей гармоничное раскрытие целой группы здоровьесберегающих потенциалов. Под холизмом понимается «философия целостности». Под компетентностями ребенка в области здоровья понимается многоуровневая </w:t>
      </w:r>
      <w:r w:rsidR="00B72AA1" w:rsidRPr="00037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система, объединяющая</w:t>
      </w:r>
      <w:r w:rsidRPr="00037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личностные, духовные, психические и физические возможности, каждая из которых обеспечивает соматическое и психологическое здоровье ребенка дошкольного возраста.</w:t>
      </w:r>
    </w:p>
    <w:p w:rsidR="00917465" w:rsidRDefault="00917465" w:rsidP="009174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79E8" w:rsidRDefault="00E479E8" w:rsidP="009174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79E8" w:rsidRDefault="00E479E8" w:rsidP="009174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79E8" w:rsidRDefault="00E479E8" w:rsidP="009174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79E8" w:rsidRDefault="00E479E8" w:rsidP="009174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79E8" w:rsidRDefault="00E479E8" w:rsidP="009174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79E8" w:rsidRDefault="00E479E8" w:rsidP="009174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79E8" w:rsidRDefault="00E479E8" w:rsidP="009174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79E8" w:rsidRDefault="00E479E8" w:rsidP="009174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1123" w:rsidRDefault="00D91123" w:rsidP="00D91123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Измерение и оценка качества инновации</w:t>
      </w:r>
    </w:p>
    <w:p w:rsidR="00D91123" w:rsidRPr="00D91123" w:rsidRDefault="00D91123" w:rsidP="00D91123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0E5" w:rsidRDefault="00D91123" w:rsidP="00D911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были проведены следующие процедуры контроля качества инновации: </w:t>
      </w:r>
    </w:p>
    <w:p w:rsidR="00F704E2" w:rsidRDefault="00F704E2" w:rsidP="00D120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состояния здоровья и уровня физическо</w:t>
      </w:r>
      <w:r w:rsidR="00D120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развития детей;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0E5" w:rsidRDefault="00F704E2" w:rsidP="00D120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диагностика физической подготовленности детей, двигательной активности и качеств личности дошкольников на основе общечеловеческих ценностей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0E5" w:rsidRDefault="00F704E2" w:rsidP="00F70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анкетирование, опрос и тестирование родителей и педагогов по вопросам здоровьесбережения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20E5" w:rsidRDefault="00D91123" w:rsidP="00F70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воспитателей за изменениями состояния здоровья детей</w:t>
      </w:r>
      <w:r w:rsid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123" w:rsidRDefault="00F704E2" w:rsidP="00F70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продуктов детской деятельности, социометрия. </w:t>
      </w:r>
    </w:p>
    <w:p w:rsidR="004B6747" w:rsidRPr="004B6747" w:rsidRDefault="004B6747" w:rsidP="004B67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B72AA1" w:rsidRPr="004B6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критериев</w:t>
      </w:r>
      <w:r w:rsidRPr="004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показателей позволяет оценить качество инновации:</w:t>
      </w:r>
    </w:p>
    <w:p w:rsidR="004B6747" w:rsidRPr="00D91123" w:rsidRDefault="004B6747" w:rsidP="004B6747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2AA1" w:rsidRPr="004B6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общественности</w:t>
      </w:r>
      <w:r w:rsidRPr="004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публичного отчета, отражающего открытость и прозрачность образовательной и хозяйственной деятельности по психолого-педагогическому сопровождению детей дошкольного возраста </w:t>
      </w:r>
      <w:r w:rsidR="00B72AA1" w:rsidRPr="004B67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</w:t>
      </w:r>
      <w:r w:rsidRPr="004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 деятельности;</w:t>
      </w:r>
    </w:p>
    <w:p w:rsidR="00D91123" w:rsidRPr="00D91123" w:rsidRDefault="004B6747" w:rsidP="004B6747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равнительный анализ всей оздоровительной работы с показателями прошлого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1123" w:rsidRPr="00D91123" w:rsidRDefault="004B6747" w:rsidP="004B6747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положительную динамику улучшения здоровья воспитанников ДОУ.  В </w:t>
      </w:r>
      <w:r w:rsidR="00D91123" w:rsidRPr="00037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037469" w:rsidRPr="00037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D91123" w:rsidRPr="00037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2AA1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21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детей имеют 1 группу здоровья, </w:t>
      </w:r>
      <w:r w:rsidR="00037469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- 2 группу здоровья и </w:t>
      </w:r>
      <w:r w:rsidR="000374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- 3 группу здоровья (</w:t>
      </w:r>
      <w:r w:rsidR="00D91123" w:rsidRPr="00037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037469" w:rsidRPr="00037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91123" w:rsidRPr="00037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г.: </w:t>
      </w:r>
      <w:r w:rsidR="00037469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18 % детей имеют 1 группу здоровья, 68% - 2 группу здоровья и 13 % - 3 группу здоровья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D91123" w:rsidRPr="00D91123" w:rsidRDefault="004B6747" w:rsidP="004B6747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уровня заболеваемости </w:t>
      </w:r>
      <w:r w:rsidR="0003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2015 годом на 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D91123" w:rsidRPr="00D91123" w:rsidRDefault="004B6747" w:rsidP="004B6747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количества детей с высоким уровнем физического развития на 1</w:t>
      </w:r>
      <w:r w:rsidR="000374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2AA1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средним на </w:t>
      </w:r>
      <w:r w:rsidR="000374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D91123" w:rsidRPr="00D91123" w:rsidRDefault="004B6747" w:rsidP="004B6747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становление и проявление здоровьесберегающей компетентности детей на 38%.</w:t>
      </w:r>
    </w:p>
    <w:p w:rsidR="00037469" w:rsidRDefault="00D91123" w:rsidP="004B6747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здоровьесберегающих технологий в дошкольных </w:t>
      </w:r>
      <w:r w:rsidR="00B72AA1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программах помогло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качество работы по физкультурно-оздоровительному направлению в 2 раза. </w:t>
      </w:r>
    </w:p>
    <w:p w:rsidR="00D91123" w:rsidRPr="00D91123" w:rsidRDefault="00F358DD" w:rsidP="004B6747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педагогов имеют высокий уровень профессиональной и правовой компетентности по вопросам формирования здорового образа жизни. Из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8% активно используют новые разнообразные формы и методы взаимодействия с детьми и семьями воспитанников по формированию у детей культуры сохранения и совершенствования собственного здоровья.</w:t>
      </w:r>
    </w:p>
    <w:p w:rsidR="00D91123" w:rsidRPr="00D91123" w:rsidRDefault="00D91123" w:rsidP="00D911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сравнительного анализа анкет, бесед, результатов тестирования можно увидеть повышение уровня заинтересованности родителей проблемой физического развития и оздоровления детей:</w:t>
      </w:r>
    </w:p>
    <w:p w:rsidR="00D91123" w:rsidRPr="00D91123" w:rsidRDefault="00D91123" w:rsidP="00D911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6% родителей проявляют активный интерес к вопросам своего физического развития и оздоровления детей, повышают уровень правовой и педагогической культуры здоровьесбережения; </w:t>
      </w:r>
    </w:p>
    <w:p w:rsidR="00D91123" w:rsidRPr="00D91123" w:rsidRDefault="00D91123" w:rsidP="00D911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широко используется лучший опыт семейного воспитания;</w:t>
      </w:r>
    </w:p>
    <w:p w:rsidR="00D91123" w:rsidRPr="00D91123" w:rsidRDefault="00D91123" w:rsidP="00D911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увеличилось количество семей (до 5</w:t>
      </w:r>
      <w:r w:rsidR="00D120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которые соблюдают </w:t>
      </w:r>
      <w:r w:rsidR="00F358DD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детским садом режим дня.</w:t>
      </w:r>
    </w:p>
    <w:p w:rsidR="00D120E5" w:rsidRDefault="00D91123" w:rsidP="00D911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тмечается положительная динамика активности родителей. </w:t>
      </w:r>
    </w:p>
    <w:p w:rsidR="00D120E5" w:rsidRDefault="00D91123" w:rsidP="00D911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увеличение запроса родителей на предоставление дополнительных услуг физкультурно-оздоровительного направления.</w:t>
      </w:r>
    </w:p>
    <w:p w:rsidR="00D91123" w:rsidRPr="00D91123" w:rsidRDefault="00D91123" w:rsidP="00D911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большая активность родителей в посещении сайта детского сада, на котором размещается информация, в том числе и по укреплению здоровья дошкольников.</w:t>
      </w:r>
    </w:p>
    <w:p w:rsidR="00D91123" w:rsidRPr="00D91123" w:rsidRDefault="00D91123" w:rsidP="00D911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1123" w:rsidRPr="00D91123" w:rsidRDefault="00D91123" w:rsidP="00D911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04E2" w:rsidRDefault="00F704E2" w:rsidP="009174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73113" w:rsidRDefault="00031BDD" w:rsidP="00E73113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Результативность</w:t>
      </w:r>
      <w:r w:rsidR="00E73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(определенная устойчивость положительных результатов)</w:t>
      </w:r>
    </w:p>
    <w:p w:rsidR="00E479E8" w:rsidRDefault="00E479E8" w:rsidP="00E73113">
      <w:pPr>
        <w:pStyle w:val="a3"/>
        <w:tabs>
          <w:tab w:val="left" w:pos="-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465" w:rsidRPr="00E73113" w:rsidRDefault="00E73113" w:rsidP="00E73113">
      <w:pPr>
        <w:pStyle w:val="a3"/>
        <w:tabs>
          <w:tab w:val="left" w:pos="-28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13">
        <w:rPr>
          <w:rFonts w:ascii="Times New Roman" w:hAnsi="Times New Roman" w:cs="Times New Roman"/>
          <w:sz w:val="28"/>
          <w:szCs w:val="28"/>
        </w:rPr>
        <w:t>Положительные результаты инновационной деятельности педагогов ДОУ за 2016 год:</w:t>
      </w:r>
    </w:p>
    <w:tbl>
      <w:tblPr>
        <w:tblStyle w:val="1-4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E73113" w:rsidRPr="00E73113" w:rsidTr="00A16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</w:tcPr>
          <w:p w:rsidR="00E73113" w:rsidRPr="006F63F2" w:rsidRDefault="00E73113" w:rsidP="00E731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уровень</w:t>
            </w:r>
          </w:p>
        </w:tc>
      </w:tr>
      <w:tr w:rsidR="00D603E6" w:rsidRPr="00E73113" w:rsidTr="006F6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vMerge w:val="restart"/>
          </w:tcPr>
          <w:p w:rsidR="00D603E6" w:rsidRPr="006F63F2" w:rsidRDefault="00D603E6" w:rsidP="00E73113">
            <w:pPr>
              <w:tabs>
                <w:tab w:val="left" w:pos="705"/>
              </w:tabs>
              <w:spacing w:line="36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Научно-практическая конференция «Личность как объект психологического и педагогического воздействия»  </w:t>
            </w:r>
          </w:p>
        </w:tc>
        <w:tc>
          <w:tcPr>
            <w:tcW w:w="4643" w:type="dxa"/>
          </w:tcPr>
          <w:p w:rsidR="00D603E6" w:rsidRPr="006F63F2" w:rsidRDefault="00D603E6" w:rsidP="00E731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статьи «Игра – как способ развития речи детей младшего дошкольного возраста /  Рыжонкова О.А.</w:t>
            </w:r>
          </w:p>
        </w:tc>
      </w:tr>
      <w:tr w:rsidR="00D603E6" w:rsidRPr="00E73113" w:rsidTr="006F63F2">
        <w:trPr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vMerge/>
          </w:tcPr>
          <w:p w:rsidR="00D603E6" w:rsidRPr="006F63F2" w:rsidRDefault="00D603E6" w:rsidP="00E7311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43" w:type="dxa"/>
          </w:tcPr>
          <w:p w:rsidR="00D603E6" w:rsidRPr="006F63F2" w:rsidRDefault="00D603E6" w:rsidP="00D603E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статьи  «Современные аспекты сказкотерапии в работе воспитателя»  / Шарапова М.В., Бойко Е.Н.</w:t>
            </w:r>
          </w:p>
        </w:tc>
      </w:tr>
      <w:tr w:rsidR="00D603E6" w:rsidRPr="00E73113" w:rsidTr="00A1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vMerge w:val="restart"/>
          </w:tcPr>
          <w:p w:rsidR="00B72AA1" w:rsidRDefault="00D603E6" w:rsidP="00D603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Научно-практическая конференция </w:t>
            </w:r>
          </w:p>
          <w:p w:rsidR="00D603E6" w:rsidRPr="006F63F2" w:rsidRDefault="00D603E6" w:rsidP="00D603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«Психология и педагогика в </w:t>
            </w:r>
            <w:r w:rsidRPr="006F63F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XXI</w:t>
            </w:r>
            <w:r w:rsidRPr="006F63F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веке    ФГБОУ «АГПУ»</w:t>
            </w:r>
          </w:p>
        </w:tc>
        <w:tc>
          <w:tcPr>
            <w:tcW w:w="4643" w:type="dxa"/>
          </w:tcPr>
          <w:p w:rsidR="00D603E6" w:rsidRPr="006F63F2" w:rsidRDefault="00D603E6" w:rsidP="00E731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статьи «Воспитание правильного поведения детей на занятиях»/ Григорян Л.Г.</w:t>
            </w:r>
          </w:p>
        </w:tc>
      </w:tr>
      <w:tr w:rsidR="00D603E6" w:rsidRPr="00E73113" w:rsidTr="00A1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vMerge/>
          </w:tcPr>
          <w:p w:rsidR="00D603E6" w:rsidRPr="006F63F2" w:rsidRDefault="00D603E6" w:rsidP="00E7311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603E6" w:rsidRPr="006F63F2" w:rsidRDefault="00D603E6" w:rsidP="00E731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статьи «Наблюдение как  метод ознакомления с природой» / Чурилова Т.Ю.</w:t>
            </w:r>
          </w:p>
        </w:tc>
      </w:tr>
      <w:tr w:rsidR="00D603E6" w:rsidRPr="00E73113" w:rsidTr="00A1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vMerge/>
          </w:tcPr>
          <w:p w:rsidR="00D603E6" w:rsidRPr="006F63F2" w:rsidRDefault="00D603E6" w:rsidP="00E7311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603E6" w:rsidRPr="006F63F2" w:rsidRDefault="00D603E6" w:rsidP="00E731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статьи «Формирование игровых умений у детей» / Малыгина Т.С.</w:t>
            </w:r>
          </w:p>
        </w:tc>
      </w:tr>
      <w:tr w:rsidR="007B07EB" w:rsidRPr="00E73113" w:rsidTr="00A16938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vMerge/>
          </w:tcPr>
          <w:p w:rsidR="007B07EB" w:rsidRPr="006F63F2" w:rsidRDefault="007B07EB" w:rsidP="00E7311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7B07EB" w:rsidRPr="006F63F2" w:rsidRDefault="007B07EB" w:rsidP="00E731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статьи «Сюжетно-ролевая игра» / Луговская И.А.</w:t>
            </w:r>
          </w:p>
        </w:tc>
      </w:tr>
      <w:tr w:rsidR="00E73113" w:rsidRPr="00E73113" w:rsidTr="00A1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B72AA1" w:rsidRDefault="007B07EB" w:rsidP="007B07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Научно-практическая конференция </w:t>
            </w:r>
          </w:p>
          <w:p w:rsidR="00E73113" w:rsidRPr="006F63F2" w:rsidRDefault="007B07EB" w:rsidP="007B07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«Интеллектуальный и научный потенциал XXI века»</w:t>
            </w:r>
          </w:p>
        </w:tc>
        <w:tc>
          <w:tcPr>
            <w:tcW w:w="4643" w:type="dxa"/>
          </w:tcPr>
          <w:p w:rsidR="007B07EB" w:rsidRPr="006F63F2" w:rsidRDefault="007B07EB" w:rsidP="007B07E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 статьи «Воспитание навыков самообслуживания у детей третьего года жизни»/ </w:t>
            </w:r>
            <w:r w:rsidR="009C692C">
              <w:rPr>
                <w:rFonts w:ascii="Times New Roman" w:eastAsia="Calibri" w:hAnsi="Times New Roman" w:cs="Times New Roman"/>
                <w:sz w:val="24"/>
                <w:szCs w:val="24"/>
              </w:rPr>
              <w:t>Свято</w:t>
            </w:r>
            <w:bookmarkStart w:id="0" w:name="_GoBack"/>
            <w:bookmarkEnd w:id="0"/>
            <w:r w:rsidR="007F702E"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бог</w:t>
            </w: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К.Е.</w:t>
            </w:r>
          </w:p>
        </w:tc>
      </w:tr>
      <w:tr w:rsidR="00E73113" w:rsidRPr="00E73113" w:rsidTr="00A1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</w:tcPr>
          <w:p w:rsidR="00E73113" w:rsidRPr="006F63F2" w:rsidRDefault="00E73113" w:rsidP="00E731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уровень</w:t>
            </w:r>
          </w:p>
        </w:tc>
      </w:tr>
      <w:tr w:rsidR="0055779A" w:rsidRPr="00E73113" w:rsidTr="00A1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vMerge w:val="restart"/>
          </w:tcPr>
          <w:p w:rsidR="0055779A" w:rsidRPr="006F63F2" w:rsidRDefault="0055779A" w:rsidP="005F170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Участие во Всероссийском конкурсе «Олимп успеха: созидание. Профессия. Наука» ФГБОУ ВО «АГПУ»  </w:t>
            </w:r>
          </w:p>
        </w:tc>
        <w:tc>
          <w:tcPr>
            <w:tcW w:w="4643" w:type="dxa"/>
          </w:tcPr>
          <w:p w:rsidR="00B72AA1" w:rsidRDefault="0055779A" w:rsidP="005F170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Показ мастер-класса «Реализация творческой индивидуальности детей и подростков через изготовление народной куклы-хранительницы домашнего уюта» /</w:t>
            </w:r>
            <w:r w:rsidRPr="006F63F2">
              <w:rPr>
                <w:sz w:val="24"/>
                <w:szCs w:val="24"/>
              </w:rPr>
              <w:t xml:space="preserve"> </w:t>
            </w:r>
          </w:p>
          <w:p w:rsidR="0055779A" w:rsidRPr="006F63F2" w:rsidRDefault="0055779A" w:rsidP="005F170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Ктоян А.С., Чурилова Т.Ю., Аюева И.И.</w:t>
            </w:r>
            <w:r w:rsidRPr="006F63F2">
              <w:rPr>
                <w:sz w:val="24"/>
                <w:szCs w:val="24"/>
              </w:rPr>
              <w:t xml:space="preserve"> </w:t>
            </w:r>
          </w:p>
          <w:p w:rsidR="0055779A" w:rsidRPr="006F63F2" w:rsidRDefault="00B72AA1" w:rsidP="005F170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5779A"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 ФГБОУ ВО «АГПУ»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55779A"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5779A" w:rsidRPr="00E73113" w:rsidTr="00A1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vMerge/>
          </w:tcPr>
          <w:p w:rsidR="0055779A" w:rsidRPr="006F63F2" w:rsidRDefault="0055779A" w:rsidP="005577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5779A" w:rsidRPr="006F63F2" w:rsidRDefault="00B72AA1" w:rsidP="005577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Показ мастер</w:t>
            </w:r>
            <w:r w:rsidR="0055779A"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-класса «Арт-терапия – инновационная здоровьесберегающая технология»</w:t>
            </w:r>
            <w:r w:rsidR="0055779A" w:rsidRPr="006F63F2">
              <w:rPr>
                <w:sz w:val="24"/>
                <w:szCs w:val="24"/>
              </w:rPr>
              <w:t xml:space="preserve"> / </w:t>
            </w:r>
            <w:r w:rsidR="0055779A"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Кондратова С.Л, Пономарева И.А.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5779A"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 ФГБОУ ВО «АГПУ»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55779A"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194C" w:rsidRPr="00E73113" w:rsidTr="00A1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AE194C" w:rsidRPr="006F63F2" w:rsidRDefault="00AE194C" w:rsidP="00AE19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Участие во Всероссийском конкурсе социально-значимых видеороликов «Олимп успеха: Созидание. Пр</w:t>
            </w:r>
            <w:r w:rsidR="00B72AA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офессия. Наука» ФГБОУ ВО «АГПУ»</w:t>
            </w:r>
          </w:p>
        </w:tc>
        <w:tc>
          <w:tcPr>
            <w:tcW w:w="4643" w:type="dxa"/>
          </w:tcPr>
          <w:p w:rsidR="00AE194C" w:rsidRPr="006F63F2" w:rsidRDefault="00AE194C" w:rsidP="00AE19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Сертификаты ФГБОУ ВО «АГПУ»/ Кондратова С.Л. </w:t>
            </w:r>
          </w:p>
        </w:tc>
      </w:tr>
      <w:tr w:rsidR="00D603E6" w:rsidRPr="00E73113" w:rsidTr="00A1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D603E6" w:rsidRPr="006F63F2" w:rsidRDefault="00D603E6" w:rsidP="00E7311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Журнал «Медработник дошкольного образовательного учреждения»,</w:t>
            </w:r>
            <w:r w:rsidR="00B72AA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Pr="006F63F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№ 1/2016</w:t>
            </w:r>
          </w:p>
        </w:tc>
        <w:tc>
          <w:tcPr>
            <w:tcW w:w="4643" w:type="dxa"/>
          </w:tcPr>
          <w:p w:rsidR="00D603E6" w:rsidRPr="006F63F2" w:rsidRDefault="00D603E6" w:rsidP="00E731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статьи «Укрепление здоровья детей дошкольного возраста в контексте ценностного подхода и в соответствии с требованиями ФГОС ДО»/  Баус А.А., Григорян Л.Г</w:t>
            </w:r>
          </w:p>
        </w:tc>
      </w:tr>
      <w:tr w:rsidR="0055779A" w:rsidRPr="00E73113" w:rsidTr="00A1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55779A" w:rsidRPr="006F63F2" w:rsidRDefault="0055779A" w:rsidP="00E7311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Участие во Всероссийском конкурсе «Педагогический коллаж» (редакция научно-методического журнала «Дошкольное воспитание»)</w:t>
            </w:r>
            <w:r w:rsidRPr="006F63F2">
              <w:rPr>
                <w:b w:val="0"/>
                <w:sz w:val="24"/>
                <w:szCs w:val="24"/>
              </w:rPr>
              <w:t xml:space="preserve"> </w:t>
            </w:r>
            <w:r w:rsidRPr="006F63F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(журнал «Дошкольное воспитание  № 3, 2016 г.)</w:t>
            </w:r>
          </w:p>
        </w:tc>
        <w:tc>
          <w:tcPr>
            <w:tcW w:w="4643" w:type="dxa"/>
          </w:tcPr>
          <w:p w:rsidR="0055779A" w:rsidRPr="006F63F2" w:rsidRDefault="0055779A" w:rsidP="0055779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Хацкевич И.Г. - победитель (1 </w:t>
            </w:r>
            <w:r w:rsidR="00B72AA1"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место) в</w:t>
            </w: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номинации «Игры на улице»;</w:t>
            </w:r>
          </w:p>
          <w:p w:rsidR="0055779A" w:rsidRPr="006F63F2" w:rsidRDefault="0055779A" w:rsidP="0055779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Шарапова М.В. - победитель (2 место) в номинации «Знакомим с миром животных»</w:t>
            </w:r>
          </w:p>
        </w:tc>
      </w:tr>
      <w:tr w:rsidR="0055779A" w:rsidRPr="00E73113" w:rsidTr="00A1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55779A" w:rsidRPr="006F63F2" w:rsidRDefault="0055779A" w:rsidP="005577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Участие во Всероссийском конкурсе «Олимп успеха: созидание. Профессия. Наука» ФГБОУ ВО «</w:t>
            </w:r>
            <w:r w:rsidR="00B72AA1" w:rsidRPr="006F63F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АГПУ» по</w:t>
            </w:r>
            <w:r w:rsidRPr="006F63F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направлению «Грани мастерства»:</w:t>
            </w:r>
          </w:p>
          <w:p w:rsidR="0055779A" w:rsidRPr="006F63F2" w:rsidRDefault="0055779A" w:rsidP="005577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 в номинации «Методическая разработка» Использование осо</w:t>
            </w:r>
            <w:r w:rsidR="00F704E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бен</w:t>
            </w:r>
            <w:r w:rsidRPr="006F63F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ностей гендерного воспитания детей на занятии по физическому развитию «Красота и грация» совместно с родителями;</w:t>
            </w:r>
          </w:p>
          <w:p w:rsidR="0055779A" w:rsidRPr="006F63F2" w:rsidRDefault="0055779A" w:rsidP="005577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 в номинации «Методическая разработка» «Здоровое сердце в наших руках»;</w:t>
            </w:r>
          </w:p>
          <w:p w:rsidR="0055779A" w:rsidRPr="006F63F2" w:rsidRDefault="0055779A" w:rsidP="005577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 в номинации «Методическая разработка» «Как красив ты, осенний цветок!»;</w:t>
            </w:r>
          </w:p>
          <w:p w:rsidR="0055779A" w:rsidRPr="006F63F2" w:rsidRDefault="0055779A" w:rsidP="005577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- в номинации «Проект» «Нравственно-патриотическое воспитание дошкольников </w:t>
            </w:r>
            <w:r w:rsidRPr="006F63F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на художественном материале о российской истории»;</w:t>
            </w:r>
          </w:p>
          <w:p w:rsidR="0055779A" w:rsidRPr="006F63F2" w:rsidRDefault="0055779A" w:rsidP="005577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 в номинации «Проект» «Родной свой край люби и знай!»;</w:t>
            </w:r>
          </w:p>
          <w:p w:rsidR="0055779A" w:rsidRPr="006F63F2" w:rsidRDefault="0055779A" w:rsidP="005577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- в номинации «Проект» «Театрализованные игры для развития творческих способностей детей старшего дошкольного возраста»  </w:t>
            </w:r>
          </w:p>
        </w:tc>
        <w:tc>
          <w:tcPr>
            <w:tcW w:w="4643" w:type="dxa"/>
          </w:tcPr>
          <w:p w:rsidR="0055779A" w:rsidRPr="006F63F2" w:rsidRDefault="0055779A" w:rsidP="005577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Дипломы лауреата</w:t>
            </w:r>
          </w:p>
          <w:p w:rsidR="0055779A" w:rsidRPr="006F63F2" w:rsidRDefault="0055779A" w:rsidP="005577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степени</w:t>
            </w:r>
          </w:p>
          <w:p w:rsidR="0055779A" w:rsidRPr="006F63F2" w:rsidRDefault="0055779A" w:rsidP="005577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79A" w:rsidRPr="006F63F2" w:rsidRDefault="0055779A" w:rsidP="005577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79A" w:rsidRPr="006F63F2" w:rsidRDefault="0055779A" w:rsidP="005577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1548" w:rsidRPr="006F63F2" w:rsidRDefault="00061548" w:rsidP="005577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Хацкевич </w:t>
            </w:r>
            <w:r w:rsidR="00B72AA1"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И.Г.,</w:t>
            </w:r>
          </w:p>
          <w:p w:rsidR="00061548" w:rsidRPr="006F63F2" w:rsidRDefault="00061548" w:rsidP="005577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1548" w:rsidRPr="006F63F2" w:rsidRDefault="00061548" w:rsidP="005577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1548" w:rsidRPr="006F63F2" w:rsidRDefault="00061548" w:rsidP="005577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79A" w:rsidRPr="006F63F2" w:rsidRDefault="0055779A" w:rsidP="005577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Чурилова Т.Ю.,</w:t>
            </w:r>
          </w:p>
          <w:p w:rsidR="0055779A" w:rsidRPr="006F63F2" w:rsidRDefault="0055779A" w:rsidP="005577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79A" w:rsidRPr="006F63F2" w:rsidRDefault="0055779A" w:rsidP="005577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Кондратова </w:t>
            </w:r>
            <w:r w:rsidR="00B72AA1"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С.Л.,</w:t>
            </w:r>
          </w:p>
          <w:p w:rsidR="0055779A" w:rsidRPr="006F63F2" w:rsidRDefault="0055779A" w:rsidP="005577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79A" w:rsidRPr="006F63F2" w:rsidRDefault="0055779A" w:rsidP="005577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Аюева И.И.,</w:t>
            </w:r>
          </w:p>
          <w:p w:rsidR="00B72AA1" w:rsidRDefault="00B72AA1" w:rsidP="005577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AA1" w:rsidRDefault="00B72AA1" w:rsidP="005577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AA1" w:rsidRDefault="00B72AA1" w:rsidP="005577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79A" w:rsidRPr="006F63F2" w:rsidRDefault="0055779A" w:rsidP="005577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Ктоян А.С., </w:t>
            </w:r>
          </w:p>
          <w:p w:rsidR="00061548" w:rsidRPr="006F63F2" w:rsidRDefault="00061548" w:rsidP="005577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79A" w:rsidRPr="006F63F2" w:rsidRDefault="0055779A" w:rsidP="0055779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 И.А.</w:t>
            </w:r>
          </w:p>
        </w:tc>
      </w:tr>
      <w:tr w:rsidR="00E73113" w:rsidRPr="00E73113" w:rsidTr="00A1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</w:tcPr>
          <w:p w:rsidR="00E73113" w:rsidRPr="006F63F2" w:rsidRDefault="00E73113" w:rsidP="00E731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Региональный уровень</w:t>
            </w:r>
          </w:p>
        </w:tc>
      </w:tr>
      <w:tr w:rsidR="00E73113" w:rsidRPr="00E73113" w:rsidTr="00A1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E73113" w:rsidRPr="006F63F2" w:rsidRDefault="00D603E6" w:rsidP="00E7311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Участие в работе семинара ГБОУ ДПО «Института развития образования» Краснодарского края для дошкольных образовательных организаций «Итоги и перспективы развития инновационного образовательного пространства»</w:t>
            </w:r>
          </w:p>
        </w:tc>
        <w:tc>
          <w:tcPr>
            <w:tcW w:w="4643" w:type="dxa"/>
          </w:tcPr>
          <w:p w:rsidR="00D603E6" w:rsidRPr="006F63F2" w:rsidRDefault="00D603E6" w:rsidP="00E731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по теме: «Отчет о результативности внедрения инновационных продуктов в образовательный процесс МБДОУ № 55»</w:t>
            </w:r>
            <w:r w:rsidR="005F1704"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Баус А.А.</w:t>
            </w:r>
          </w:p>
          <w:p w:rsidR="00D603E6" w:rsidRPr="006F63F2" w:rsidRDefault="00D603E6" w:rsidP="00E731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113" w:rsidRPr="006F63F2" w:rsidRDefault="00E73113" w:rsidP="00E731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113" w:rsidRPr="00E73113" w:rsidTr="00A1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E73113" w:rsidRPr="006F63F2" w:rsidRDefault="005F1704" w:rsidP="00E7311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Презентация опыта работы МБДОУ № 55 по физическому развитию дошкольников в рамках курсов повышения квалификации инструкторов по физической культуре ДОО по теме: «Организация образовательного процес</w:t>
            </w:r>
            <w:r w:rsidR="00B72AA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са в рамках реализации ФГОС ДО»</w:t>
            </w:r>
          </w:p>
        </w:tc>
        <w:tc>
          <w:tcPr>
            <w:tcW w:w="4643" w:type="dxa"/>
          </w:tcPr>
          <w:p w:rsidR="00E73113" w:rsidRPr="006F63F2" w:rsidRDefault="005F1704" w:rsidP="00E731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 ИРО Краснодарского края участника - Григорян Л.Г.</w:t>
            </w:r>
          </w:p>
        </w:tc>
      </w:tr>
      <w:tr w:rsidR="0055779A" w:rsidRPr="00E73113" w:rsidTr="00A1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55779A" w:rsidRPr="006F63F2" w:rsidRDefault="0055779A" w:rsidP="00E7311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Показ открытого занятия по физическому развитию «Использование особенностей гендерного воспитания детей на занятии по физическому развитию «Красота и грация» совместно с родителями для курсов повышения квалификации инструкторов по физической культуре ДОО по теме: «Организация образовательного процесса в рамках реализа</w:t>
            </w:r>
            <w:r w:rsidR="00B72AA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ции ФГОС ДО»</w:t>
            </w:r>
          </w:p>
        </w:tc>
        <w:tc>
          <w:tcPr>
            <w:tcW w:w="4643" w:type="dxa"/>
          </w:tcPr>
          <w:p w:rsidR="0055779A" w:rsidRPr="006F63F2" w:rsidRDefault="0055779A" w:rsidP="00E731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 ИРО Краснодарского края – Хацкевич И.Г.</w:t>
            </w:r>
          </w:p>
        </w:tc>
      </w:tr>
      <w:tr w:rsidR="00061548" w:rsidRPr="00E73113" w:rsidTr="00A1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061548" w:rsidRPr="006F63F2" w:rsidRDefault="00061548" w:rsidP="00E7311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Участие в краевом конкурсе «Семейные экологические проекты»</w:t>
            </w:r>
          </w:p>
        </w:tc>
        <w:tc>
          <w:tcPr>
            <w:tcW w:w="4643" w:type="dxa"/>
          </w:tcPr>
          <w:p w:rsidR="00B72AA1" w:rsidRDefault="00B72AA1" w:rsidP="00B72AA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Шарапова М.В. (призер 2 место)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61548" w:rsidRPr="006F63F2" w:rsidRDefault="00061548" w:rsidP="00B72AA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министерства образования, науки </w:t>
            </w: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молодежн</w:t>
            </w:r>
            <w:r w:rsidR="00B72AA1">
              <w:rPr>
                <w:rFonts w:ascii="Times New Roman" w:eastAsia="Calibri" w:hAnsi="Times New Roman" w:cs="Times New Roman"/>
                <w:sz w:val="24"/>
                <w:szCs w:val="24"/>
              </w:rPr>
              <w:t>ой политики Краснодарского края.</w:t>
            </w: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1704" w:rsidRPr="00E73113" w:rsidTr="00A1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</w:tcPr>
          <w:p w:rsidR="005F1704" w:rsidRPr="006F63F2" w:rsidRDefault="005F1704" w:rsidP="005F17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Муниципальный уровень</w:t>
            </w:r>
          </w:p>
        </w:tc>
      </w:tr>
      <w:tr w:rsidR="005F1704" w:rsidRPr="00E73113" w:rsidTr="00A1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B72AA1" w:rsidRDefault="005F1704" w:rsidP="00E7311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Проведение ПДС для воспитателей ДОУ города «Духовно-нравственное воспитание детей дошкольного возраста» по теме: «Художественно-творческие технологии в формировании духовно-нравственного потенциала личности» (на базе МБДОУ </w:t>
            </w:r>
          </w:p>
          <w:p w:rsidR="005F1704" w:rsidRPr="006F63F2" w:rsidRDefault="005F1704" w:rsidP="00E7311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№ 37)/ Григорян Л.Г.</w:t>
            </w:r>
          </w:p>
        </w:tc>
        <w:tc>
          <w:tcPr>
            <w:tcW w:w="4643" w:type="dxa"/>
          </w:tcPr>
          <w:p w:rsidR="005F1704" w:rsidRPr="006F63F2" w:rsidRDefault="005F1704" w:rsidP="00E731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 ПДС</w:t>
            </w:r>
          </w:p>
        </w:tc>
      </w:tr>
      <w:tr w:rsidR="00A16938" w:rsidRPr="00E73113" w:rsidTr="00A1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vMerge w:val="restart"/>
          </w:tcPr>
          <w:p w:rsidR="00A16938" w:rsidRPr="006F63F2" w:rsidRDefault="00A16938" w:rsidP="00E7311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Проведение ПДС для воспитателей ДОУ города «Духовно-нравственное воспитание детей дошкольного возраста» по теме: «Гармония души» (на базе МБДОУ № 52) / Григорян Л.Г.</w:t>
            </w:r>
          </w:p>
        </w:tc>
        <w:tc>
          <w:tcPr>
            <w:tcW w:w="4643" w:type="dxa"/>
          </w:tcPr>
          <w:p w:rsidR="00A16938" w:rsidRPr="006F63F2" w:rsidRDefault="00A16938" w:rsidP="00E731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 ПДС</w:t>
            </w:r>
          </w:p>
        </w:tc>
      </w:tr>
      <w:tr w:rsidR="00A16938" w:rsidRPr="00E73113" w:rsidTr="00A1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vMerge/>
          </w:tcPr>
          <w:p w:rsidR="00A16938" w:rsidRPr="006F63F2" w:rsidRDefault="00A16938" w:rsidP="00E7311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43" w:type="dxa"/>
          </w:tcPr>
          <w:p w:rsidR="00A16938" w:rsidRPr="006F63F2" w:rsidRDefault="00A16938" w:rsidP="00A169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опыта работы «Гармония души» / Чурилова Т.Ю.</w:t>
            </w:r>
          </w:p>
        </w:tc>
      </w:tr>
      <w:tr w:rsidR="00A16938" w:rsidRPr="00E73113" w:rsidTr="00A1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vMerge w:val="restart"/>
          </w:tcPr>
          <w:p w:rsidR="00A16938" w:rsidRPr="006F63F2" w:rsidRDefault="00A16938" w:rsidP="007B07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Проведение ПДС для воспитателей ДОУ «Духовно-нравственное воспитание детей дошкольного возраста» по теме: «Знакомство с православными праздниками как ресурс духовно-нравственного воспитания» (на базе МБДОУ № 55)/ Григорян Л.Г.</w:t>
            </w:r>
          </w:p>
        </w:tc>
        <w:tc>
          <w:tcPr>
            <w:tcW w:w="4643" w:type="dxa"/>
          </w:tcPr>
          <w:p w:rsidR="00A16938" w:rsidRPr="006F63F2" w:rsidRDefault="00A16938" w:rsidP="00E731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 ПДС</w:t>
            </w:r>
          </w:p>
        </w:tc>
      </w:tr>
      <w:tr w:rsidR="00A16938" w:rsidRPr="00E73113" w:rsidTr="00A1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vMerge/>
          </w:tcPr>
          <w:p w:rsidR="00A16938" w:rsidRPr="006F63F2" w:rsidRDefault="00A16938" w:rsidP="007B07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43" w:type="dxa"/>
          </w:tcPr>
          <w:p w:rsidR="00A16938" w:rsidRPr="006F63F2" w:rsidRDefault="00A16938" w:rsidP="00A169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Показ тематического развлечения в подготовительной к школе группе «Покровские посиделки» / Пономарева И.А.</w:t>
            </w:r>
          </w:p>
        </w:tc>
      </w:tr>
      <w:tr w:rsidR="00A16938" w:rsidRPr="00E73113" w:rsidTr="00A1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vMerge/>
          </w:tcPr>
          <w:p w:rsidR="00A16938" w:rsidRPr="006F63F2" w:rsidRDefault="00A16938" w:rsidP="007B07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43" w:type="dxa"/>
          </w:tcPr>
          <w:p w:rsidR="00A16938" w:rsidRPr="006F63F2" w:rsidRDefault="00A16938" w:rsidP="00A1693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с презентацией опыта работы «Духовно-нравственное воспитание дошкольников через ознакомление с православными праздниками» / Чурилова Т.Ю.</w:t>
            </w:r>
          </w:p>
        </w:tc>
      </w:tr>
      <w:tr w:rsidR="00A16938" w:rsidRPr="00E73113" w:rsidTr="00A1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vMerge w:val="restart"/>
          </w:tcPr>
          <w:p w:rsidR="00A16938" w:rsidRPr="006F63F2" w:rsidRDefault="00A16938" w:rsidP="007B07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Проведение ПДС для воспитателей ДОУ «Духовно-нравственное воспитание детей дошкольного возраста» по теме: «Знакомство дошкольников с родным городом, краем и Отечеством как ресурс духовно-нравственного воспитания» (на базе МАДОУ № 30)/ Григорян Л.Г.</w:t>
            </w:r>
          </w:p>
        </w:tc>
        <w:tc>
          <w:tcPr>
            <w:tcW w:w="4643" w:type="dxa"/>
          </w:tcPr>
          <w:p w:rsidR="00A16938" w:rsidRPr="006F63F2" w:rsidRDefault="00A16938" w:rsidP="00E731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 ПДС</w:t>
            </w:r>
          </w:p>
        </w:tc>
      </w:tr>
      <w:tr w:rsidR="00A16938" w:rsidRPr="00E73113" w:rsidTr="00A1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vMerge/>
          </w:tcPr>
          <w:p w:rsidR="00A16938" w:rsidRPr="006F63F2" w:rsidRDefault="00A16938" w:rsidP="007B07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A16938" w:rsidRPr="006F63F2" w:rsidRDefault="00A16938" w:rsidP="00A1693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с презентацией опыта работы «Чтоб Отечеству служить, с детства надо знать его, любит»/ Аюева И.И. </w:t>
            </w:r>
          </w:p>
        </w:tc>
      </w:tr>
    </w:tbl>
    <w:p w:rsidR="00E479E8" w:rsidRDefault="00E479E8" w:rsidP="00031BDD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E6C3F" w:rsidRDefault="00CE6C3F" w:rsidP="00031BDD">
      <w:pPr>
        <w:spacing w:after="0" w:line="360" w:lineRule="auto"/>
      </w:pPr>
    </w:p>
    <w:p w:rsidR="00031BDD" w:rsidRPr="00031BDD" w:rsidRDefault="00031BDD" w:rsidP="00031BDD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lastRenderedPageBreak/>
        <w:t>Организация сетевого взаимодействия</w:t>
      </w:r>
    </w:p>
    <w:p w:rsidR="00031BDD" w:rsidRPr="00E479E8" w:rsidRDefault="00031BDD" w:rsidP="00031BD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</w:pPr>
    </w:p>
    <w:p w:rsidR="00031BDD" w:rsidRPr="00031BDD" w:rsidRDefault="00031BDD" w:rsidP="00031BD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ходе реализации Проекта организовано сетевое взаимодействие на муниципальном, региональном, федеральном и международном уровнях</w:t>
      </w:r>
    </w:p>
    <w:tbl>
      <w:tblPr>
        <w:tblStyle w:val="1-4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031BDD" w:rsidRPr="00031BDD" w:rsidTr="00E47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031BDD" w:rsidRPr="00031BDD" w:rsidRDefault="00031BDD" w:rsidP="00031BDD">
            <w:pPr>
              <w:tabs>
                <w:tab w:val="left" w:pos="2722"/>
              </w:tabs>
              <w:ind w:lef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организаций-партнеров</w:t>
            </w:r>
          </w:p>
        </w:tc>
        <w:tc>
          <w:tcPr>
            <w:tcW w:w="5103" w:type="dxa"/>
          </w:tcPr>
          <w:p w:rsidR="00031BDD" w:rsidRPr="00031BDD" w:rsidRDefault="00031BDD" w:rsidP="00031BDD">
            <w:pPr>
              <w:tabs>
                <w:tab w:val="left" w:pos="268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</w:t>
            </w:r>
          </w:p>
        </w:tc>
      </w:tr>
      <w:tr w:rsidR="00031BDD" w:rsidRPr="00031BDD" w:rsidTr="00E4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031BDD" w:rsidRPr="00031BDD" w:rsidRDefault="00031BDD" w:rsidP="00031BDD">
            <w:pPr>
              <w:tabs>
                <w:tab w:val="left" w:pos="2685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>ФГБОУ ВО АГПУ</w:t>
            </w:r>
          </w:p>
        </w:tc>
        <w:tc>
          <w:tcPr>
            <w:tcW w:w="5103" w:type="dxa"/>
          </w:tcPr>
          <w:p w:rsidR="00031BDD" w:rsidRPr="00031BDD" w:rsidRDefault="00031BDD" w:rsidP="00031BDD">
            <w:pPr>
              <w:tabs>
                <w:tab w:val="left" w:pos="2685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Участие педагогов МБДОУ № 55 в научных конференциях регионального, международного уровня; проведение открытых показательных мероприятий для студентов и слушателей курсов повышения квалификации; рецензирование авторских методических продуктов педагогов ДОУ.</w:t>
            </w:r>
          </w:p>
        </w:tc>
      </w:tr>
      <w:tr w:rsidR="00031BDD" w:rsidRPr="00031BDD" w:rsidTr="00E47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031BDD" w:rsidRPr="00031BDD" w:rsidRDefault="00031BDD" w:rsidP="00031BDD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>•</w:t>
            </w: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МАДОУ «Детский сад № 15 «Солнышко</w:t>
            </w:r>
            <w:r w:rsidR="00193218"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>», МО</w:t>
            </w: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Староминский район;</w:t>
            </w:r>
          </w:p>
          <w:p w:rsidR="00031BDD" w:rsidRPr="00031BDD" w:rsidRDefault="00031BDD" w:rsidP="00031BDD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>•</w:t>
            </w: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ДУУ (ясли-сад) компенсирующего типа № 240, г. Харьков, Украина;</w:t>
            </w:r>
          </w:p>
          <w:p w:rsidR="00031BDD" w:rsidRPr="00031BDD" w:rsidRDefault="00031BDD" w:rsidP="00031BDD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>•</w:t>
            </w: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 МБДОУ № 21, г. Хадыженск Краснодарского края;</w:t>
            </w:r>
          </w:p>
          <w:p w:rsidR="00031BDD" w:rsidRPr="00031BDD" w:rsidRDefault="00031BDD" w:rsidP="00031BDD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 МБОУСОШ № 13, г. </w:t>
            </w: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Хадыженск Краснодарского края;</w:t>
            </w:r>
          </w:p>
          <w:p w:rsidR="00031BDD" w:rsidRPr="00031BDD" w:rsidRDefault="00031BDD" w:rsidP="00031BDD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>•</w:t>
            </w: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 МБДОУ «Журавлик», г. Волгодонск;</w:t>
            </w:r>
          </w:p>
          <w:p w:rsidR="00031BDD" w:rsidRPr="00031BDD" w:rsidRDefault="00031BDD" w:rsidP="00031BDD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>•</w:t>
            </w: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Учебно-методический отдел МКУ ДПО ЦРО Ленинградского района;</w:t>
            </w:r>
          </w:p>
          <w:p w:rsidR="00031BDD" w:rsidRPr="00031BDD" w:rsidRDefault="00031BDD" w:rsidP="00031BDD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>•</w:t>
            </w: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 МБОУ-СОШ № 8, г. Армавир;</w:t>
            </w:r>
          </w:p>
          <w:p w:rsidR="00031BDD" w:rsidRPr="00031BDD" w:rsidRDefault="00031BDD" w:rsidP="00031BDD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>•</w:t>
            </w: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МБДОУ № 43, МБДОУ № 42, МБДОУ № 20, МБДОУ № 24 г. Армавир.</w:t>
            </w:r>
          </w:p>
        </w:tc>
        <w:tc>
          <w:tcPr>
            <w:tcW w:w="5103" w:type="dxa"/>
          </w:tcPr>
          <w:p w:rsidR="00031BDD" w:rsidRPr="00031BDD" w:rsidRDefault="00031BDD" w:rsidP="00031BDD">
            <w:pPr>
              <w:tabs>
                <w:tab w:val="left" w:pos="2685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в рамках научно-методической деятельности: комплексная педагогическая, методическая, научная и психологическая взаимоподдержка образовательного процесса (общая рассылка информации, совместные тематические семинары, конференции, виртуальное консультирование, видеолектории  и пр.)</w:t>
            </w:r>
          </w:p>
        </w:tc>
      </w:tr>
      <w:tr w:rsidR="00031BDD" w:rsidRPr="00031BDD" w:rsidTr="00E4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031BDD" w:rsidRPr="00031BDD" w:rsidRDefault="00031BDD" w:rsidP="00031BDD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>•</w:t>
            </w: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http://wiki.iro23.ru/index.php–МедиаВики Краснодарского края,</w:t>
            </w:r>
          </w:p>
          <w:p w:rsidR="00031BDD" w:rsidRPr="00031BDD" w:rsidRDefault="00031BDD" w:rsidP="00031BDD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>•</w:t>
            </w: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agpu.net – ФГБОУ ВО АГПУ</w:t>
            </w:r>
          </w:p>
        </w:tc>
        <w:tc>
          <w:tcPr>
            <w:tcW w:w="5103" w:type="dxa"/>
          </w:tcPr>
          <w:p w:rsidR="00031BDD" w:rsidRPr="00031BDD" w:rsidRDefault="00031BDD" w:rsidP="00031BDD">
            <w:pPr>
              <w:tabs>
                <w:tab w:val="left" w:pos="2685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Сайты, обеспечивающие информационную поддержку, коммуникацию с внешним миром, содержащие справочную информацию о проводимых конференциях, семинарах образовательного направления, способствующие в проведении различных конкурсов для педагогов.</w:t>
            </w:r>
          </w:p>
        </w:tc>
      </w:tr>
      <w:tr w:rsidR="00031BDD" w:rsidRPr="00031BDD" w:rsidTr="00E47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031BDD" w:rsidRPr="00031BDD" w:rsidRDefault="00031BDD" w:rsidP="00031BDD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>http://vsewebinari.ru/ - «Все вебинары» - вебинары, семинары, тренинги, ко</w:t>
            </w:r>
            <w:r w:rsidR="00193218">
              <w:rPr>
                <w:rFonts w:ascii="Times New Roman" w:hAnsi="Times New Roman" w:cs="Times New Roman"/>
                <w:b w:val="0"/>
                <w:sz w:val="24"/>
                <w:szCs w:val="24"/>
              </w:rPr>
              <w:t>нференции, мастер-классы онлайн</w:t>
            </w:r>
          </w:p>
        </w:tc>
        <w:tc>
          <w:tcPr>
            <w:tcW w:w="5103" w:type="dxa"/>
          </w:tcPr>
          <w:p w:rsidR="00031BDD" w:rsidRPr="00031BDD" w:rsidRDefault="00031BDD" w:rsidP="00031BDD">
            <w:pPr>
              <w:tabs>
                <w:tab w:val="left" w:pos="2685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Сайты дистанционного образования, позволяющие получать и оценивать знания, не выходя из дома:</w:t>
            </w:r>
          </w:p>
        </w:tc>
      </w:tr>
      <w:tr w:rsidR="00031BDD" w:rsidRPr="00031BDD" w:rsidTr="00E4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031BDD" w:rsidRPr="00031BDD" w:rsidRDefault="00031BDD" w:rsidP="00031BDD">
            <w:pPr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31BD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http://festival.1september.ru – фестиваль педагогических идей «Открытый урок»,</w:t>
            </w:r>
          </w:p>
          <w:p w:rsidR="00031BDD" w:rsidRPr="00031BDD" w:rsidRDefault="00031BDD" w:rsidP="00031BDD">
            <w:pPr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31BD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http://ped-kopilka.ru – учебно-методический кабинет,</w:t>
            </w:r>
          </w:p>
          <w:p w:rsidR="00031BDD" w:rsidRPr="00193218" w:rsidRDefault="00031BDD" w:rsidP="00193218">
            <w:pPr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31BD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http://sdo-journal.ru – «Современное</w:t>
            </w:r>
            <w:r w:rsidR="001932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дошкольное образование» журнал</w:t>
            </w:r>
          </w:p>
        </w:tc>
        <w:tc>
          <w:tcPr>
            <w:tcW w:w="5103" w:type="dxa"/>
          </w:tcPr>
          <w:p w:rsidR="00031BDD" w:rsidRPr="00031BDD" w:rsidRDefault="00031BDD" w:rsidP="00031BDD">
            <w:pPr>
              <w:tabs>
                <w:tab w:val="left" w:pos="2685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Сайты для распространения культурной и образовательной информации.</w:t>
            </w:r>
          </w:p>
        </w:tc>
      </w:tr>
      <w:tr w:rsidR="00031BDD" w:rsidRPr="00031BDD" w:rsidTr="00E47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031BDD" w:rsidRPr="00031BDD" w:rsidRDefault="00031BDD" w:rsidP="00031BD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31BD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•</w:t>
            </w:r>
            <w:r w:rsidRPr="00031BD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ab/>
              <w:t>http://nsportal.ru – социальная сеть работников образования,</w:t>
            </w:r>
          </w:p>
          <w:p w:rsidR="00031BDD" w:rsidRPr="00031BDD" w:rsidRDefault="00031BDD" w:rsidP="00031BD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31BD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•</w:t>
            </w:r>
            <w:r w:rsidRPr="00031BD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ab/>
              <w:t>http://www.o-detstve.ru/ - «О детстве» портал для детей, родителей и педагогов,</w:t>
            </w:r>
          </w:p>
          <w:p w:rsidR="00031BDD" w:rsidRPr="00031BDD" w:rsidRDefault="00031BDD" w:rsidP="00031BD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31BD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•</w:t>
            </w:r>
            <w:r w:rsidRPr="00031BD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ab/>
              <w:t>http://www. maam.ru – для воспитателей детских садов</w:t>
            </w:r>
          </w:p>
        </w:tc>
        <w:tc>
          <w:tcPr>
            <w:tcW w:w="5103" w:type="dxa"/>
          </w:tcPr>
          <w:p w:rsidR="00031BDD" w:rsidRPr="00031BDD" w:rsidRDefault="00031BDD" w:rsidP="00031BDD">
            <w:pPr>
              <w:tabs>
                <w:tab w:val="left" w:pos="2685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Образовательные порталы - большие по объему образовательной информации сайты, в которых совмещены разнообразные функции и типы образовательных сайтов.</w:t>
            </w:r>
          </w:p>
        </w:tc>
      </w:tr>
    </w:tbl>
    <w:p w:rsidR="00240F7A" w:rsidRPr="00240F7A" w:rsidRDefault="00240F7A" w:rsidP="001932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240F7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lastRenderedPageBreak/>
        <w:t xml:space="preserve">8. Апробация и диссеминация результатов деятельности КИП </w:t>
      </w:r>
    </w:p>
    <w:p w:rsidR="00E479E8" w:rsidRPr="00E479E8" w:rsidRDefault="00E479E8" w:rsidP="0044057B">
      <w:pPr>
        <w:spacing w:after="0" w:line="36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AC0E22" w:rsidRDefault="00AC0E22" w:rsidP="00193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E22">
        <w:rPr>
          <w:rFonts w:ascii="Times New Roman" w:hAnsi="Times New Roman" w:cs="Times New Roman"/>
          <w:sz w:val="28"/>
          <w:szCs w:val="28"/>
        </w:rPr>
        <w:t xml:space="preserve">В 2016 </w:t>
      </w:r>
      <w:r w:rsidR="00193218" w:rsidRPr="00AC0E22">
        <w:rPr>
          <w:rFonts w:ascii="Times New Roman" w:hAnsi="Times New Roman" w:cs="Times New Roman"/>
          <w:sz w:val="28"/>
          <w:szCs w:val="28"/>
        </w:rPr>
        <w:t>г</w:t>
      </w:r>
      <w:r w:rsidR="00193218">
        <w:rPr>
          <w:rFonts w:ascii="Times New Roman" w:hAnsi="Times New Roman" w:cs="Times New Roman"/>
          <w:sz w:val="28"/>
          <w:szCs w:val="28"/>
        </w:rPr>
        <w:t xml:space="preserve">оду </w:t>
      </w:r>
      <w:r w:rsidR="00193218" w:rsidRPr="00AC0E22">
        <w:rPr>
          <w:rFonts w:ascii="Times New Roman" w:hAnsi="Times New Roman" w:cs="Times New Roman"/>
          <w:sz w:val="28"/>
          <w:szCs w:val="28"/>
        </w:rPr>
        <w:t>творческий</w:t>
      </w:r>
      <w:r w:rsidRPr="00AC0E22">
        <w:rPr>
          <w:rFonts w:ascii="Times New Roman" w:hAnsi="Times New Roman" w:cs="Times New Roman"/>
          <w:sz w:val="28"/>
          <w:szCs w:val="28"/>
        </w:rPr>
        <w:t xml:space="preserve">, профессиональный педагогический коллектив </w:t>
      </w:r>
      <w:r w:rsidR="00193218">
        <w:rPr>
          <w:rFonts w:ascii="Times New Roman" w:hAnsi="Times New Roman" w:cs="Times New Roman"/>
          <w:sz w:val="28"/>
          <w:szCs w:val="28"/>
        </w:rPr>
        <w:t>МБДОУ № 55</w:t>
      </w:r>
      <w:r w:rsidRPr="00AC0E22">
        <w:rPr>
          <w:rFonts w:ascii="Times New Roman" w:hAnsi="Times New Roman" w:cs="Times New Roman"/>
          <w:sz w:val="28"/>
          <w:szCs w:val="28"/>
        </w:rPr>
        <w:t>, активно принимал   участие в научно-практических конференциях, семинарах, мастер-классах, творческих конкурсах различного уровня. Участие в мероприятиях педагогов подтверждено сертификатами, свидетельствами, справками, программами мероприятий.</w:t>
      </w:r>
    </w:p>
    <w:p w:rsidR="00031BDD" w:rsidRDefault="0044057B" w:rsidP="0044057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57B">
        <w:rPr>
          <w:rFonts w:ascii="Times New Roman" w:hAnsi="Times New Roman" w:cs="Times New Roman"/>
          <w:sz w:val="28"/>
          <w:szCs w:val="28"/>
        </w:rPr>
        <w:t>Апробация и диссеминация результатов деятельности КИП</w:t>
      </w:r>
      <w:r w:rsidR="00193218">
        <w:rPr>
          <w:rFonts w:ascii="Times New Roman" w:hAnsi="Times New Roman" w:cs="Times New Roman"/>
          <w:sz w:val="28"/>
          <w:szCs w:val="28"/>
        </w:rPr>
        <w:t xml:space="preserve"> - 2016</w:t>
      </w:r>
      <w:r w:rsidRPr="0044057B">
        <w:rPr>
          <w:rFonts w:ascii="Times New Roman" w:hAnsi="Times New Roman" w:cs="Times New Roman"/>
          <w:sz w:val="28"/>
          <w:szCs w:val="28"/>
        </w:rPr>
        <w:t xml:space="preserve"> представлена следующими фактами участия:</w:t>
      </w:r>
    </w:p>
    <w:tbl>
      <w:tblPr>
        <w:tblStyle w:val="1-4"/>
        <w:tblW w:w="0" w:type="auto"/>
        <w:tblLook w:val="04A0" w:firstRow="1" w:lastRow="0" w:firstColumn="1" w:lastColumn="0" w:noHBand="0" w:noVBand="1"/>
      </w:tblPr>
      <w:tblGrid>
        <w:gridCol w:w="8370"/>
        <w:gridCol w:w="15"/>
        <w:gridCol w:w="901"/>
      </w:tblGrid>
      <w:tr w:rsidR="00D7565E" w:rsidTr="00D756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D7565E" w:rsidRDefault="00D7565E" w:rsidP="00D75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65E"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</w:t>
            </w:r>
          </w:p>
        </w:tc>
      </w:tr>
      <w:tr w:rsidR="00D7565E" w:rsidTr="00D7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right w:val="single" w:sz="4" w:space="0" w:color="auto"/>
            </w:tcBorders>
          </w:tcPr>
          <w:p w:rsidR="00D7565E" w:rsidRPr="00D7565E" w:rsidRDefault="00D7565E" w:rsidP="00D7565E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565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Научно-практическая конференция «Личность как объект психологического и педагогического воздействия»  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D7565E" w:rsidRPr="00D7565E" w:rsidRDefault="00D7565E" w:rsidP="00D7565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6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565E" w:rsidTr="00D75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right w:val="single" w:sz="4" w:space="0" w:color="auto"/>
            </w:tcBorders>
          </w:tcPr>
          <w:p w:rsidR="00D7565E" w:rsidRPr="00D7565E" w:rsidRDefault="00D7565E" w:rsidP="00D7565E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565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Научно-практическая конференция «Психология и педагогика в XXI веке    ФГБОУ «АГПУ»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D7565E" w:rsidRPr="00D7565E" w:rsidRDefault="00D7565E" w:rsidP="00D756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6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565E" w:rsidTr="00D7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right w:val="single" w:sz="4" w:space="0" w:color="auto"/>
            </w:tcBorders>
          </w:tcPr>
          <w:p w:rsidR="00D7565E" w:rsidRPr="00D7565E" w:rsidRDefault="00D7565E" w:rsidP="00D7565E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565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Науч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но-практическая конференция «Ин</w:t>
            </w:r>
            <w:r w:rsidRPr="00D7565E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теллектуальный и научный потенциал XXI века»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D7565E" w:rsidRPr="00D7565E" w:rsidRDefault="00D7565E" w:rsidP="00D7565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6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65E" w:rsidTr="00D75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D7565E" w:rsidRPr="00D7565E" w:rsidRDefault="00D7565E" w:rsidP="00D75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65E">
              <w:rPr>
                <w:rFonts w:ascii="Times New Roman" w:hAnsi="Times New Roman" w:cs="Times New Roman"/>
                <w:sz w:val="28"/>
                <w:szCs w:val="28"/>
              </w:rPr>
              <w:t>Федеральный уровень</w:t>
            </w:r>
            <w:r w:rsidR="00120512"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</w:p>
        </w:tc>
      </w:tr>
      <w:tr w:rsidR="00D7565E" w:rsidTr="00D7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  <w:tcBorders>
              <w:right w:val="single" w:sz="4" w:space="0" w:color="auto"/>
            </w:tcBorders>
          </w:tcPr>
          <w:p w:rsidR="00D7565E" w:rsidRPr="00D7565E" w:rsidRDefault="00D7565E" w:rsidP="00D7565E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565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Участие во Всероссийском конкурсе «Олимп успеха: созидание. Профессия. Наука» ФГБОУ ВО «АГПУ»  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D7565E" w:rsidRPr="00D7565E" w:rsidRDefault="00D7565E" w:rsidP="00D7565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6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565E" w:rsidTr="00D75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  <w:tcBorders>
              <w:right w:val="single" w:sz="4" w:space="0" w:color="auto"/>
            </w:tcBorders>
          </w:tcPr>
          <w:p w:rsidR="00D7565E" w:rsidRPr="00D7565E" w:rsidRDefault="00D7565E" w:rsidP="00D7565E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565E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Участие во Всероссийс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 конкурсе соци</w:t>
            </w:r>
            <w:r w:rsidRPr="00D7565E">
              <w:rPr>
                <w:rFonts w:ascii="Times New Roman" w:hAnsi="Times New Roman" w:cs="Times New Roman"/>
                <w:b w:val="0"/>
                <w:sz w:val="28"/>
                <w:szCs w:val="28"/>
              </w:rPr>
              <w:t>ально-значимых видеороликов «Олимп успеха: Созидание. Пр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офессия. Наука» ФГБОУ ВО «АГПУ» 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D7565E" w:rsidRPr="00D7565E" w:rsidRDefault="00D7565E" w:rsidP="00D756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6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65E" w:rsidTr="00D7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  <w:tcBorders>
              <w:right w:val="single" w:sz="4" w:space="0" w:color="auto"/>
            </w:tcBorders>
          </w:tcPr>
          <w:p w:rsidR="00D7565E" w:rsidRPr="00D7565E" w:rsidRDefault="00160FD8" w:rsidP="0044057B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0F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Участие во Всероссийском конкурсе «Олимп успеха: созидание. Профессия. Наука» ФГБОУ ВО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«АГПУ»  по направлению «Грани мастерства»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D7565E" w:rsidRPr="00D7565E" w:rsidRDefault="00160FD8" w:rsidP="00160FD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D7565E" w:rsidTr="00D75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  <w:tcBorders>
              <w:right w:val="single" w:sz="4" w:space="0" w:color="auto"/>
            </w:tcBorders>
          </w:tcPr>
          <w:p w:rsidR="00D7565E" w:rsidRPr="00160FD8" w:rsidRDefault="00160FD8" w:rsidP="00160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D8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- 4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D7565E" w:rsidRPr="00D7565E" w:rsidRDefault="00D7565E" w:rsidP="004405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565E" w:rsidTr="00D7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  <w:tcBorders>
              <w:right w:val="single" w:sz="4" w:space="0" w:color="auto"/>
            </w:tcBorders>
          </w:tcPr>
          <w:p w:rsidR="00D7565E" w:rsidRPr="00D7565E" w:rsidRDefault="00160FD8" w:rsidP="0044057B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0FD8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Участие в работе семинара ГБОУ ДПО «Института развития обра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зования» Крас</w:t>
            </w:r>
            <w:r w:rsidRPr="00160FD8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нодарс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кого края для дошкольных образо</w:t>
            </w:r>
            <w:r w:rsidRPr="00160F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вательных </w:t>
            </w:r>
            <w:r w:rsidRPr="00160FD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организаций «Итоги и перспективы развития инновационного об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разовательного пространства»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D7565E" w:rsidRPr="00D7565E" w:rsidRDefault="00160FD8" w:rsidP="00160FD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</w:tr>
      <w:tr w:rsidR="00160FD8" w:rsidTr="00D75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  <w:tcBorders>
              <w:right w:val="single" w:sz="4" w:space="0" w:color="auto"/>
            </w:tcBorders>
          </w:tcPr>
          <w:p w:rsidR="00160FD8" w:rsidRPr="00160FD8" w:rsidRDefault="00160FD8" w:rsidP="0044057B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0FD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Презентация опыта работы МБДОУ № 55 по физическому развитию дошкольников в рамках курсов повышения квалификации инструкторов по физической культуре ДОО по теме: «Организация образовательного процес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 в рамках реализации ФГОС ДО»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60FD8" w:rsidRPr="00D7565E" w:rsidRDefault="00160FD8" w:rsidP="00160F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60FD8" w:rsidTr="00D7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  <w:tcBorders>
              <w:right w:val="single" w:sz="4" w:space="0" w:color="auto"/>
            </w:tcBorders>
          </w:tcPr>
          <w:p w:rsidR="00160FD8" w:rsidRPr="00160FD8" w:rsidRDefault="00160FD8" w:rsidP="0044057B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0FD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 открытого занятия по физическому развитию «Использование особенностей гендерного воспитания детей на занятии по физи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ческому развитию «Красота и гра</w:t>
            </w:r>
            <w:r w:rsidRPr="00160FD8">
              <w:rPr>
                <w:rFonts w:ascii="Times New Roman" w:hAnsi="Times New Roman" w:cs="Times New Roman"/>
                <w:b w:val="0"/>
                <w:sz w:val="28"/>
                <w:szCs w:val="28"/>
              </w:rPr>
              <w:t>ция» совместно с родителями для курсов повышения квалификации инструкторов по физической культуре ДОО по теме: «Организация образовательного процесса в рамках реализации ФГОС ДО».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60FD8" w:rsidRPr="00D7565E" w:rsidRDefault="00160FD8" w:rsidP="00160FD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60FD8" w:rsidTr="00D75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  <w:tcBorders>
              <w:right w:val="single" w:sz="4" w:space="0" w:color="auto"/>
            </w:tcBorders>
          </w:tcPr>
          <w:p w:rsidR="00160FD8" w:rsidRPr="00160FD8" w:rsidRDefault="00160FD8" w:rsidP="0044057B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0FD8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Участие в краевом конкурсе «Семейные экологические проекты»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60FD8" w:rsidRDefault="00160FD8" w:rsidP="00160F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60FD8" w:rsidTr="00D7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  <w:tcBorders>
              <w:right w:val="single" w:sz="4" w:space="0" w:color="auto"/>
            </w:tcBorders>
          </w:tcPr>
          <w:p w:rsidR="00160FD8" w:rsidRPr="00160FD8" w:rsidRDefault="00160FD8" w:rsidP="00FB52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уровень - </w:t>
            </w:r>
            <w:r w:rsidR="00FB52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60FD8" w:rsidRDefault="00160FD8" w:rsidP="00160FD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60FD8" w:rsidTr="00D75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  <w:tcBorders>
              <w:right w:val="single" w:sz="4" w:space="0" w:color="auto"/>
            </w:tcBorders>
          </w:tcPr>
          <w:p w:rsidR="00160FD8" w:rsidRPr="00160FD8" w:rsidRDefault="00160FD8" w:rsidP="0044057B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0FD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ПДС для воспитателей ДОУ города «Духовно-нрав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-ственное воспита</w:t>
            </w:r>
            <w:r w:rsidRPr="00160FD8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 детей дошкольного возраста»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60FD8" w:rsidRDefault="00160FD8" w:rsidP="00160F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160FD8" w:rsidTr="00D7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  <w:tcBorders>
              <w:right w:val="single" w:sz="4" w:space="0" w:color="auto"/>
            </w:tcBorders>
          </w:tcPr>
          <w:p w:rsidR="00160FD8" w:rsidRPr="00160FD8" w:rsidRDefault="00FB52AE" w:rsidP="00FB52AE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Участие педагогов (показ занятий, в</w:t>
            </w:r>
            <w:r w:rsidR="00160FD8" w:rsidRPr="00160FD8">
              <w:rPr>
                <w:rFonts w:ascii="Times New Roman" w:hAnsi="Times New Roman" w:cs="Times New Roman"/>
                <w:b w:val="0"/>
                <w:sz w:val="28"/>
                <w:szCs w:val="28"/>
              </w:rPr>
              <w:t>ыступ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ления </w:t>
            </w:r>
            <w:r w:rsidR="00160FD8">
              <w:rPr>
                <w:rFonts w:ascii="Times New Roman" w:hAnsi="Times New Roman" w:cs="Times New Roman"/>
                <w:b w:val="0"/>
                <w:sz w:val="28"/>
                <w:szCs w:val="28"/>
              </w:rPr>
              <w:t>с презентацией опыта рабо</w:t>
            </w:r>
            <w:r w:rsidR="00160FD8" w:rsidRPr="00160FD8">
              <w:rPr>
                <w:rFonts w:ascii="Times New Roman" w:hAnsi="Times New Roman" w:cs="Times New Roman"/>
                <w:b w:val="0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r w:rsidR="00160FD8" w:rsidRPr="00160F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60F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рамках  </w:t>
            </w:r>
            <w:r w:rsidR="00160FD8" w:rsidRPr="00160FD8">
              <w:rPr>
                <w:rFonts w:ascii="Times New Roman" w:hAnsi="Times New Roman" w:cs="Times New Roman"/>
                <w:b w:val="0"/>
                <w:sz w:val="28"/>
                <w:szCs w:val="28"/>
              </w:rPr>
              <w:t>ПДС для воспитателей ДОУ города «Духовно-нрав</w:t>
            </w:r>
            <w:r w:rsidR="00160FD8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ственное воспита</w:t>
            </w:r>
            <w:r w:rsidR="00160FD8" w:rsidRPr="00160FD8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 детей дошкольного возраста»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60FD8" w:rsidRDefault="00FB52AE" w:rsidP="00160FD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</w:tbl>
    <w:p w:rsidR="00160FD8" w:rsidRDefault="00160FD8" w:rsidP="0044057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704E2" w:rsidRPr="0044057B" w:rsidRDefault="00160FD8" w:rsidP="00193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FD8">
        <w:rPr>
          <w:rFonts w:ascii="Times New Roman" w:hAnsi="Times New Roman" w:cs="Times New Roman"/>
          <w:sz w:val="28"/>
          <w:szCs w:val="28"/>
        </w:rPr>
        <w:t>Количественный и качественный анализ фактов апробации и диссеминации результатов деятельности КИП показывает высокую научно-методическую активность педагогов ДОО.</w:t>
      </w:r>
    </w:p>
    <w:sectPr w:rsidR="00F704E2" w:rsidRPr="0044057B" w:rsidSect="00C5731B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8F8" w:rsidRDefault="009F18F8" w:rsidP="00C15F4F">
      <w:pPr>
        <w:spacing w:after="0" w:line="240" w:lineRule="auto"/>
      </w:pPr>
      <w:r>
        <w:separator/>
      </w:r>
    </w:p>
  </w:endnote>
  <w:endnote w:type="continuationSeparator" w:id="0">
    <w:p w:rsidR="009F18F8" w:rsidRDefault="009F18F8" w:rsidP="00C1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1123515"/>
      <w:docPartObj>
        <w:docPartGallery w:val="Page Numbers (Bottom of Page)"/>
        <w:docPartUnique/>
      </w:docPartObj>
    </w:sdtPr>
    <w:sdtEndPr/>
    <w:sdtContent>
      <w:p w:rsidR="00707F3A" w:rsidRDefault="00707F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92C">
          <w:rPr>
            <w:noProof/>
          </w:rPr>
          <w:t>16</w:t>
        </w:r>
        <w:r>
          <w:fldChar w:fldCharType="end"/>
        </w:r>
      </w:p>
    </w:sdtContent>
  </w:sdt>
  <w:p w:rsidR="00707F3A" w:rsidRDefault="00707F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8F8" w:rsidRDefault="009F18F8" w:rsidP="00C15F4F">
      <w:pPr>
        <w:spacing w:after="0" w:line="240" w:lineRule="auto"/>
      </w:pPr>
      <w:r>
        <w:separator/>
      </w:r>
    </w:p>
  </w:footnote>
  <w:footnote w:type="continuationSeparator" w:id="0">
    <w:p w:rsidR="009F18F8" w:rsidRDefault="009F18F8" w:rsidP="00C15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838FB"/>
    <w:multiLevelType w:val="hybridMultilevel"/>
    <w:tmpl w:val="6A3887FC"/>
    <w:lvl w:ilvl="0" w:tplc="317CE70E">
      <w:start w:val="5"/>
      <w:numFmt w:val="decimal"/>
      <w:lvlText w:val="%1."/>
      <w:lvlJc w:val="left"/>
      <w:pPr>
        <w:ind w:left="644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8C0FF3"/>
    <w:multiLevelType w:val="hybridMultilevel"/>
    <w:tmpl w:val="5DE0CFC2"/>
    <w:lvl w:ilvl="0" w:tplc="299EDD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2D2209"/>
    <w:multiLevelType w:val="hybridMultilevel"/>
    <w:tmpl w:val="E684F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91C7CB7"/>
    <w:multiLevelType w:val="hybridMultilevel"/>
    <w:tmpl w:val="4B66FA32"/>
    <w:lvl w:ilvl="0" w:tplc="ED825B6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9591E3B"/>
    <w:multiLevelType w:val="hybridMultilevel"/>
    <w:tmpl w:val="D3E46D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A6A0135"/>
    <w:multiLevelType w:val="hybridMultilevel"/>
    <w:tmpl w:val="D9C4EE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4AD25E4"/>
    <w:multiLevelType w:val="hybridMultilevel"/>
    <w:tmpl w:val="8C3076E0"/>
    <w:lvl w:ilvl="0" w:tplc="D36EC770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56055676"/>
    <w:multiLevelType w:val="multilevel"/>
    <w:tmpl w:val="EBB2B1DE"/>
    <w:lvl w:ilvl="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7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61C04B74"/>
    <w:multiLevelType w:val="multilevel"/>
    <w:tmpl w:val="BC0C9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D94718"/>
    <w:multiLevelType w:val="hybridMultilevel"/>
    <w:tmpl w:val="F9168776"/>
    <w:lvl w:ilvl="0" w:tplc="8A566A0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D322DD8"/>
    <w:multiLevelType w:val="hybridMultilevel"/>
    <w:tmpl w:val="88BAE354"/>
    <w:lvl w:ilvl="0" w:tplc="53CE8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55"/>
    <w:rsid w:val="00004355"/>
    <w:rsid w:val="00031BDD"/>
    <w:rsid w:val="00037469"/>
    <w:rsid w:val="00061548"/>
    <w:rsid w:val="00091C17"/>
    <w:rsid w:val="000A5B5B"/>
    <w:rsid w:val="000B608A"/>
    <w:rsid w:val="000D20C4"/>
    <w:rsid w:val="000E596E"/>
    <w:rsid w:val="00120512"/>
    <w:rsid w:val="00160FD8"/>
    <w:rsid w:val="00176633"/>
    <w:rsid w:val="00193218"/>
    <w:rsid w:val="001E13C7"/>
    <w:rsid w:val="001E222A"/>
    <w:rsid w:val="0020411C"/>
    <w:rsid w:val="00214259"/>
    <w:rsid w:val="00240F7A"/>
    <w:rsid w:val="0024637D"/>
    <w:rsid w:val="002603A9"/>
    <w:rsid w:val="00356821"/>
    <w:rsid w:val="00371737"/>
    <w:rsid w:val="00397220"/>
    <w:rsid w:val="003C7208"/>
    <w:rsid w:val="003D4D25"/>
    <w:rsid w:val="0044057B"/>
    <w:rsid w:val="00442581"/>
    <w:rsid w:val="004511DF"/>
    <w:rsid w:val="004828A0"/>
    <w:rsid w:val="004A6E42"/>
    <w:rsid w:val="004B6747"/>
    <w:rsid w:val="004C20B8"/>
    <w:rsid w:val="0055779A"/>
    <w:rsid w:val="00590660"/>
    <w:rsid w:val="005D5B9F"/>
    <w:rsid w:val="005E7749"/>
    <w:rsid w:val="005F1704"/>
    <w:rsid w:val="00611171"/>
    <w:rsid w:val="00696724"/>
    <w:rsid w:val="006F63F2"/>
    <w:rsid w:val="006F6743"/>
    <w:rsid w:val="00707A8F"/>
    <w:rsid w:val="00707F3A"/>
    <w:rsid w:val="007115ED"/>
    <w:rsid w:val="007248CB"/>
    <w:rsid w:val="00741E4F"/>
    <w:rsid w:val="00792755"/>
    <w:rsid w:val="007A788F"/>
    <w:rsid w:val="007B07EB"/>
    <w:rsid w:val="007B2140"/>
    <w:rsid w:val="007F702E"/>
    <w:rsid w:val="0084674D"/>
    <w:rsid w:val="00880B61"/>
    <w:rsid w:val="008E1FD8"/>
    <w:rsid w:val="0090061B"/>
    <w:rsid w:val="00917465"/>
    <w:rsid w:val="00933335"/>
    <w:rsid w:val="009937B9"/>
    <w:rsid w:val="009B5949"/>
    <w:rsid w:val="009B627B"/>
    <w:rsid w:val="009C692C"/>
    <w:rsid w:val="009F18F8"/>
    <w:rsid w:val="00A16938"/>
    <w:rsid w:val="00A67861"/>
    <w:rsid w:val="00A7525B"/>
    <w:rsid w:val="00A80A76"/>
    <w:rsid w:val="00A853E6"/>
    <w:rsid w:val="00A90EAA"/>
    <w:rsid w:val="00AA0254"/>
    <w:rsid w:val="00AC0E22"/>
    <w:rsid w:val="00AD74D8"/>
    <w:rsid w:val="00AE194C"/>
    <w:rsid w:val="00AE7E6C"/>
    <w:rsid w:val="00B15E97"/>
    <w:rsid w:val="00B166BC"/>
    <w:rsid w:val="00B72AA1"/>
    <w:rsid w:val="00BD3924"/>
    <w:rsid w:val="00C15F4F"/>
    <w:rsid w:val="00C5731B"/>
    <w:rsid w:val="00CA2782"/>
    <w:rsid w:val="00CD74E8"/>
    <w:rsid w:val="00CE6C3F"/>
    <w:rsid w:val="00D120E5"/>
    <w:rsid w:val="00D15922"/>
    <w:rsid w:val="00D17B62"/>
    <w:rsid w:val="00D365B7"/>
    <w:rsid w:val="00D603E6"/>
    <w:rsid w:val="00D650FF"/>
    <w:rsid w:val="00D7565E"/>
    <w:rsid w:val="00D91123"/>
    <w:rsid w:val="00DF403F"/>
    <w:rsid w:val="00E23A90"/>
    <w:rsid w:val="00E25069"/>
    <w:rsid w:val="00E479E8"/>
    <w:rsid w:val="00E51510"/>
    <w:rsid w:val="00E73113"/>
    <w:rsid w:val="00E84213"/>
    <w:rsid w:val="00F30409"/>
    <w:rsid w:val="00F358DD"/>
    <w:rsid w:val="00F57F76"/>
    <w:rsid w:val="00F704E2"/>
    <w:rsid w:val="00F84A10"/>
    <w:rsid w:val="00F933F0"/>
    <w:rsid w:val="00FB52AE"/>
    <w:rsid w:val="00F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FE3"/>
  <w15:docId w15:val="{108D4F3F-39D3-435C-B98D-F48734BF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A8F"/>
    <w:pPr>
      <w:ind w:left="720"/>
      <w:contextualSpacing/>
    </w:pPr>
  </w:style>
  <w:style w:type="character" w:customStyle="1" w:styleId="apple-converted-space">
    <w:name w:val="apple-converted-space"/>
    <w:basedOn w:val="a0"/>
    <w:rsid w:val="00BD3924"/>
  </w:style>
  <w:style w:type="paragraph" w:styleId="a4">
    <w:name w:val="header"/>
    <w:basedOn w:val="a"/>
    <w:link w:val="a5"/>
    <w:uiPriority w:val="99"/>
    <w:unhideWhenUsed/>
    <w:rsid w:val="00C1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F4F"/>
  </w:style>
  <w:style w:type="paragraph" w:styleId="a6">
    <w:name w:val="footer"/>
    <w:basedOn w:val="a"/>
    <w:link w:val="a7"/>
    <w:uiPriority w:val="99"/>
    <w:unhideWhenUsed/>
    <w:rsid w:val="00C1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F4F"/>
  </w:style>
  <w:style w:type="table" w:styleId="a8">
    <w:name w:val="Table Grid"/>
    <w:basedOn w:val="a1"/>
    <w:uiPriority w:val="59"/>
    <w:rsid w:val="003D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Medium Grid 1 Accent 4"/>
    <w:basedOn w:val="a1"/>
    <w:uiPriority w:val="67"/>
    <w:rsid w:val="00031BD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55ar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E3CF-4EFC-489E-9A92-918B4475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4611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34</cp:revision>
  <dcterms:created xsi:type="dcterms:W3CDTF">2017-01-12T07:21:00Z</dcterms:created>
  <dcterms:modified xsi:type="dcterms:W3CDTF">2017-01-15T15:56:00Z</dcterms:modified>
</cp:coreProperties>
</file>